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Cognito Hosted UI Configuration – Manual Steps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41" w:name="X03b1aad3f4a41b45032744e82b7e18f0c298d80"/>
    <w:p>
      <w:pPr>
        <w:pStyle w:val="Heading1"/>
      </w:pPr>
      <w:r>
        <w:t xml:space="preserve">Cognito Hosted UI Configuration – Manual Steps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November 8, 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Required for Hosted UI login to work</w:t>
      </w:r>
    </w:p>
    <w:p>
      <w:r>
        <w:pict>
          <v:rect style="width:0;height:1.5pt" o:hralign="center" o:hrstd="t" o:hr="t"/>
        </w:pict>
      </w:r>
    </w:p>
    <w:bookmarkStart w:id="20" w:name="quick-summary"/>
    <w:p>
      <w:pPr>
        <w:pStyle w:val="Heading2"/>
      </w:pPr>
      <w:r>
        <w:t xml:space="preserve">Quick Summary</w:t>
      </w:r>
    </w:p>
    <w:p>
      <w:pPr>
        <w:pStyle w:val="FirstParagraph"/>
      </w:pPr>
      <w:r>
        <w:t xml:space="preserve">The error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 pages unavailable</w:t>
      </w:r>
      <w:r>
        <w:rPr>
          <w:bCs/>
          <w:b/>
        </w:rPr>
        <w:t xml:space="preserve">”</w:t>
      </w:r>
      <w:r>
        <w:t xml:space="preserve"> </w:t>
      </w:r>
      <w:r>
        <w:t xml:space="preserve">means the Cognito App Client is not configured for Hosted UI. This guide walks through the AWS Console steps to enable it.</w:t>
      </w:r>
    </w:p>
    <w:p>
      <w:pPr>
        <w:pStyle w:val="BodyText"/>
      </w:pPr>
      <w:r>
        <w:rPr>
          <w:bCs/>
          <w:b/>
        </w:rPr>
        <w:t xml:space="preserve">Time Required:</w:t>
      </w:r>
      <w:r>
        <w:t xml:space="preserve"> </w:t>
      </w:r>
      <w:r>
        <w:t xml:space="preserve">5–10 minutes</w:t>
      </w:r>
      <w:r>
        <w:br/>
      </w:r>
      <w:r>
        <w:rPr>
          <w:bCs/>
          <w:b/>
        </w:rPr>
        <w:t xml:space="preserve">Difficulty:</w:t>
      </w:r>
      <w:r>
        <w:t xml:space="preserve"> </w:t>
      </w:r>
      <w:r>
        <w:t xml:space="preserve">Easy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AWS Account with Cognito admin access</w:t>
      </w:r>
    </w:p>
    <w:p>
      <w:r>
        <w:pict>
          <v:rect style="width:0;height:1.5pt" o:hralign="center" o:hrstd="t" o:hr="t"/>
        </w:pict>
      </w:r>
    </w:p>
    <w:bookmarkEnd w:id="20"/>
    <w:bookmarkStart w:id="32" w:name="step-by-step-instructions"/>
    <w:p>
      <w:pPr>
        <w:pStyle w:val="Heading2"/>
      </w:pPr>
      <w:r>
        <w:t xml:space="preserve">Step-by-Step Instructions</w:t>
      </w:r>
    </w:p>
    <w:bookmarkStart w:id="21" w:name="step-1-open-aws-cognito-console"/>
    <w:p>
      <w:pPr>
        <w:pStyle w:val="Heading3"/>
      </w:pPr>
      <w:r>
        <w:t xml:space="preserve">Step 1: Open AWS Cognito Console</w:t>
      </w:r>
    </w:p>
    <w:p>
      <w:pPr>
        <w:numPr>
          <w:ilvl w:val="0"/>
          <w:numId w:val="1001"/>
        </w:numPr>
        <w:pStyle w:val="Compact"/>
      </w:pPr>
      <w:r>
        <w:t xml:space="preserve">Go to:</w:t>
      </w:r>
      <w:r>
        <w:t xml:space="preserve"> </w:t>
      </w:r>
      <w:r>
        <w:rPr>
          <w:bCs/>
          <w:b/>
        </w:rPr>
        <w:t xml:space="preserve">https://console.aws.amazon.com/cognito/</w:t>
      </w:r>
    </w:p>
    <w:p>
      <w:pPr>
        <w:numPr>
          <w:ilvl w:val="0"/>
          <w:numId w:val="1001"/>
        </w:numPr>
        <w:pStyle w:val="Compact"/>
      </w:pPr>
      <w:r>
        <w:t xml:space="preserve">Make sure you’re in region</w:t>
      </w:r>
      <w:r>
        <w:t xml:space="preserve"> </w:t>
      </w:r>
      <w:r>
        <w:rPr>
          <w:bCs/>
          <w:b/>
        </w:rPr>
        <w:t xml:space="preserve">us-east-2</w:t>
      </w:r>
      <w:r>
        <w:t xml:space="preserve"> </w:t>
      </w:r>
      <w:r>
        <w:t xml:space="preserve">(top-right dropdown)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User pools</w:t>
      </w:r>
      <w:r>
        <w:t xml:space="preserve"> </w:t>
      </w:r>
      <w:r>
        <w:t xml:space="preserve">on the left sidebar</w:t>
      </w:r>
    </w:p>
    <w:p>
      <w:pPr>
        <w:numPr>
          <w:ilvl w:val="0"/>
          <w:numId w:val="1001"/>
        </w:numPr>
        <w:pStyle w:val="Compact"/>
      </w:pPr>
      <w:r>
        <w:t xml:space="preserve">Click on:</w:t>
      </w:r>
      <w:r>
        <w:t xml:space="preserve"> </w:t>
      </w:r>
      <w:r>
        <w:rPr>
          <w:bCs/>
          <w:b/>
        </w:rPr>
        <w:t xml:space="preserve">us-east-2_FyHLtOhiY</w:t>
      </w:r>
      <w:r>
        <w:t xml:space="preserve"> </w:t>
      </w:r>
      <w:r>
        <w:t xml:space="preserve">(the Finanzas user pool)</w:t>
      </w:r>
    </w:p>
    <w:p>
      <w:r>
        <w:pict>
          <v:rect style="width:0;height:1.5pt" o:hralign="center" o:hrstd="t" o:hr="t"/>
        </w:pict>
      </w:r>
    </w:p>
    <w:bookmarkEnd w:id="21"/>
    <w:bookmarkStart w:id="22" w:name="step-2-navigate-to-app-client-settings"/>
    <w:p>
      <w:pPr>
        <w:pStyle w:val="Heading3"/>
      </w:pPr>
      <w:r>
        <w:t xml:space="preserve">Step 2: Navigate to App Client Settings</w:t>
      </w:r>
    </w:p>
    <w:p>
      <w:pPr>
        <w:numPr>
          <w:ilvl w:val="0"/>
          <w:numId w:val="1002"/>
        </w:numPr>
        <w:pStyle w:val="Compact"/>
      </w:pPr>
      <w:r>
        <w:t xml:space="preserve">In the left sidebar, expand</w:t>
      </w:r>
      <w:r>
        <w:t xml:space="preserve"> </w:t>
      </w:r>
      <w:r>
        <w:rPr>
          <w:bCs/>
          <w:b/>
        </w:rPr>
        <w:t xml:space="preserve">App integration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 clients and analytics</w:t>
      </w:r>
    </w:p>
    <w:p>
      <w:pPr>
        <w:numPr>
          <w:ilvl w:val="0"/>
          <w:numId w:val="1002"/>
        </w:numPr>
        <w:pStyle w:val="Compact"/>
      </w:pPr>
      <w:r>
        <w:t xml:space="preserve">You should see a list of clients</w:t>
      </w:r>
    </w:p>
    <w:p>
      <w:pPr>
        <w:numPr>
          <w:ilvl w:val="0"/>
          <w:numId w:val="1002"/>
        </w:numPr>
        <w:pStyle w:val="Compact"/>
      </w:pPr>
      <w:r>
        <w:t xml:space="preserve">Look for and click on the row with Client ID: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numPr>
          <w:ilvl w:val="1"/>
          <w:numId w:val="1003"/>
        </w:numPr>
        <w:pStyle w:val="Compact"/>
      </w:pPr>
      <w:r>
        <w:t xml:space="preserve">(The name might be</w:t>
      </w:r>
      <w:r>
        <w:t xml:space="preserve"> </w:t>
      </w:r>
      <w:r>
        <w:t xml:space="preserve">“</w:t>
      </w:r>
      <w:r>
        <w:t xml:space="preserve">Finanzas-SDT</w:t>
      </w:r>
      <w:r>
        <w:t xml:space="preserve">”</w:t>
      </w:r>
      <w:r>
        <w:t xml:space="preserve"> </w:t>
      </w:r>
      <w:r>
        <w:t xml:space="preserve">or similar)</w:t>
      </w:r>
    </w:p>
    <w:p>
      <w:r>
        <w:pict>
          <v:rect style="width:0;height:1.5pt" o:hralign="center" o:hrstd="t" o:hr="t"/>
        </w:pict>
      </w:r>
    </w:p>
    <w:bookmarkEnd w:id="22"/>
    <w:bookmarkStart w:id="23" w:name="Xcac31850cf1dd56dee33bacce63fb432799afec"/>
    <w:p>
      <w:pPr>
        <w:pStyle w:val="Heading3"/>
      </w:pPr>
      <w:r>
        <w:t xml:space="preserve">Step 3: Edit Authentication Flows Configuration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Authentication flows configuration</w:t>
      </w:r>
      <w:r>
        <w:t xml:space="preserve"> </w:t>
      </w:r>
      <w:r>
        <w:t xml:space="preserve">section: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Under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Authentication flows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✅ Check:</w:t>
      </w:r>
      <w:r>
        <w:t xml:space="preserve"> </w:t>
      </w:r>
      <w:r>
        <w:rPr>
          <w:bCs/>
          <w:b/>
        </w:rPr>
        <w:t xml:space="preserve">User password-based authentication (ALLOW_USER_PASSWORD_AUTH)</w:t>
      </w:r>
    </w:p>
    <w:p>
      <w:pPr>
        <w:numPr>
          <w:ilvl w:val="1"/>
          <w:numId w:val="1005"/>
        </w:numPr>
        <w:pStyle w:val="Compact"/>
      </w:pPr>
      <w:r>
        <w:t xml:space="preserve">✅ Check:</w:t>
      </w:r>
      <w:r>
        <w:t xml:space="preserve"> </w:t>
      </w:r>
      <w:r>
        <w:rPr>
          <w:bCs/>
          <w:b/>
        </w:rPr>
        <w:t xml:space="preserve">Allow refresh token based authentication (ALLOW_REFRESH_TOKEN_AUTH)</w:t>
      </w:r>
    </w:p>
    <w:p>
      <w:pPr>
        <w:numPr>
          <w:ilvl w:val="1"/>
          <w:numId w:val="1005"/>
        </w:numPr>
        <w:pStyle w:val="Compact"/>
      </w:pPr>
      <w:r>
        <w:t xml:space="preserve">✅ Check:</w:t>
      </w:r>
      <w:r>
        <w:t xml:space="preserve"> </w:t>
      </w:r>
      <w:r>
        <w:rPr>
          <w:bCs/>
          <w:b/>
        </w:rPr>
        <w:t xml:space="preserve">Allow implicit OAuth authFlow (ALLOW_IMPLICIT_OAUTH_AUTH_FLOW)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(These enable both internal login and Hosted UI flows)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changes</w:t>
      </w:r>
      <w:r>
        <w:rPr>
          <w:bCs/>
          <w:b/>
        </w:rPr>
        <w:t xml:space="preserve">”</w:t>
      </w:r>
      <w:r>
        <w:t xml:space="preserve"> </w:t>
      </w:r>
      <w:r>
        <w:t xml:space="preserve">at the bottom of the page</w:t>
      </w:r>
    </w:p>
    <w:p>
      <w:r>
        <w:pict>
          <v:rect style="width:0;height:1.5pt" o:hralign="center" o:hrstd="t" o:hr="t"/>
        </w:pict>
      </w:r>
    </w:p>
    <w:bookmarkEnd w:id="23"/>
    <w:bookmarkStart w:id="25" w:name="step-4-configure-hosted-ui-settings"/>
    <w:p>
      <w:pPr>
        <w:pStyle w:val="Heading3"/>
      </w:pPr>
      <w:r>
        <w:t xml:space="preserve">Step 4: Configure Hosted UI Settings</w:t>
      </w:r>
    </w:p>
    <w:p>
      <w:pPr>
        <w:pStyle w:val="FirstParagraph"/>
      </w:pPr>
      <w:r>
        <w:rPr>
          <w:bCs/>
          <w:b/>
        </w:rPr>
        <w:t xml:space="preserve">Scroll down to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Hosted UI settings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section:</w:t>
      </w:r>
    </w:p>
    <w:bookmarkStart w:id="24" w:name="a.-allowed-callback-urls"/>
    <w:p>
      <w:pPr>
        <w:pStyle w:val="Heading4"/>
      </w:pPr>
      <w:r>
        <w:t xml:space="preserve">4a. Allowed Callback URLs</w:t>
      </w:r>
    </w:p>
    <w:p>
      <w:pPr>
        <w:numPr>
          <w:ilvl w:val="0"/>
          <w:numId w:val="1006"/>
        </w:numPr>
      </w:pPr>
      <w:r>
        <w:t xml:space="preserve">Find the field:</w:t>
      </w:r>
      <w:r>
        <w:t xml:space="preserve"> </w:t>
      </w:r>
      <w:r>
        <w:rPr>
          <w:bCs/>
          <w:b/>
        </w:rPr>
        <w:t xml:space="preserve">Allowed callback URLs</w:t>
      </w:r>
    </w:p>
    <w:p>
      <w:pPr>
        <w:numPr>
          <w:ilvl w:val="0"/>
          <w:numId w:val="1006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button or clear existing values</w:t>
      </w:r>
    </w:p>
    <w:p>
      <w:pPr>
        <w:numPr>
          <w:ilvl w:val="0"/>
          <w:numId w:val="1006"/>
        </w:numPr>
      </w:pPr>
      <w:r>
        <w:t xml:space="preserve">Add all three URLs (one per line or comma-separated):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https://d7t9x3j66yd8k.cloudfront.net/auth/callback.html</w:t>
      </w:r>
      <w:r>
        <w:br/>
      </w:r>
      <w:r>
        <w:rPr>
          <w:rStyle w:val="VerbatimChar"/>
        </w:rPr>
        <w:t xml:space="preserve">https://d7t9x3j66yd8k.cloudfront.net/finanzas/</w:t>
      </w:r>
      <w:r>
        <w:br/>
      </w:r>
      <w:r>
        <w:rPr>
          <w:rStyle w:val="VerbatimChar"/>
        </w:rPr>
        <w:t xml:space="preserve">https://d7t9x3j66yd8k.cloudfront.net/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ep-5-configure-oauth-2.0-settings"/>
    <w:p>
      <w:pPr>
        <w:pStyle w:val="Heading3"/>
      </w:pPr>
      <w:r>
        <w:t xml:space="preserve">Step 5: Configure OAuth 2.0 Settings</w:t>
      </w:r>
    </w:p>
    <w:p>
      <w:pPr>
        <w:pStyle w:val="FirstParagraph"/>
      </w:pPr>
      <w:r>
        <w:rPr>
          <w:bCs/>
          <w:b/>
        </w:rPr>
        <w:t xml:space="preserve">Under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OAuth 2.0 settings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bookmarkStart w:id="26" w:name="a.-allowed-oauth-flows"/>
    <w:p>
      <w:pPr>
        <w:pStyle w:val="Heading4"/>
      </w:pPr>
      <w:r>
        <w:t xml:space="preserve">5a. Allowed OAuth Flows</w:t>
      </w:r>
    </w:p>
    <w:p>
      <w:pPr>
        <w:pStyle w:val="FirstParagraph"/>
      </w:pPr>
      <w:r>
        <w:t xml:space="preserve">Check both: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Implicit code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Authorization code</w:t>
      </w:r>
    </w:p>
    <w:p>
      <w:pPr>
        <w:pStyle w:val="FirstParagraph"/>
      </w:pPr>
      <w:r>
        <w:rPr>
          <w:iCs/>
          <w:i/>
        </w:rPr>
        <w:t xml:space="preserve">(Implicit is what we’re using; Authorization code is for future PKCE flow)</w:t>
      </w:r>
    </w:p>
    <w:bookmarkEnd w:id="26"/>
    <w:bookmarkStart w:id="27" w:name="b.-allowed-oauth-scopes"/>
    <w:p>
      <w:pPr>
        <w:pStyle w:val="Heading4"/>
      </w:pPr>
      <w:r>
        <w:t xml:space="preserve">5b. Allowed OAuth Scopes</w:t>
      </w:r>
    </w:p>
    <w:p>
      <w:pPr>
        <w:pStyle w:val="FirstParagraph"/>
      </w:pPr>
      <w:r>
        <w:t xml:space="preserve">Check all three: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openid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email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profile</w:t>
      </w:r>
    </w:p>
    <w:p>
      <w:pPr>
        <w:pStyle w:val="FirstParagraph"/>
      </w:pPr>
      <w:r>
        <w:t xml:space="preserve">These scopes allow us to read user email and group information from the ID token.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ep-6-save-all-changes"/>
    <w:p>
      <w:pPr>
        <w:pStyle w:val="Heading3"/>
      </w:pPr>
      <w:r>
        <w:t xml:space="preserve">Step 6: Save All Changes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Scroll to the bottom</w:t>
      </w:r>
      <w:r>
        <w:t xml:space="preserve"> </w:t>
      </w:r>
      <w:r>
        <w:t xml:space="preserve">of the page</w:t>
      </w:r>
    </w:p>
    <w:p>
      <w:pPr>
        <w:numPr>
          <w:ilvl w:val="0"/>
          <w:numId w:val="1009"/>
        </w:numPr>
        <w:pStyle w:val="Compact"/>
      </w:pPr>
      <w:r>
        <w:t xml:space="preserve">Click the large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changes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9"/>
        </w:numPr>
        <w:pStyle w:val="Compact"/>
      </w:pPr>
      <w:r>
        <w:t xml:space="preserve">Wait for confirmation:</w:t>
      </w:r>
      <w:r>
        <w:t xml:space="preserve"> </w:t>
      </w:r>
      <w:r>
        <w:t xml:space="preserve">“</w:t>
      </w:r>
      <w:r>
        <w:t xml:space="preserve">App client updated successfully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step-7-wait-for-propagation"/>
    <w:p>
      <w:pPr>
        <w:pStyle w:val="Heading3"/>
      </w:pPr>
      <w:r>
        <w:t xml:space="preserve">Step 7: Wait for Propagation</w:t>
      </w:r>
    </w:p>
    <w:p>
      <w:pPr>
        <w:numPr>
          <w:ilvl w:val="0"/>
          <w:numId w:val="1010"/>
        </w:numPr>
        <w:pStyle w:val="Compact"/>
      </w:pPr>
      <w:r>
        <w:t xml:space="preserve">AWS Cognito changes typically propagate within</w:t>
      </w:r>
      <w:r>
        <w:t xml:space="preserve"> </w:t>
      </w:r>
      <w:r>
        <w:rPr>
          <w:bCs/>
          <w:b/>
        </w:rPr>
        <w:t xml:space="preserve">30 seconds to 2 minutes</w:t>
      </w:r>
    </w:p>
    <w:p>
      <w:pPr>
        <w:numPr>
          <w:ilvl w:val="0"/>
          <w:numId w:val="1010"/>
        </w:numPr>
        <w:pStyle w:val="Compact"/>
      </w:pPr>
      <w:r>
        <w:t xml:space="preserve">If you see errors immediately,</w:t>
      </w:r>
      <w:r>
        <w:t xml:space="preserve"> </w:t>
      </w:r>
      <w:r>
        <w:rPr>
          <w:bCs/>
          <w:b/>
        </w:rPr>
        <w:t xml:space="preserve">wait 2 minutes</w:t>
      </w:r>
      <w:r>
        <w:t xml:space="preserve"> </w:t>
      </w:r>
      <w:r>
        <w:t xml:space="preserve">and try again</w:t>
      </w:r>
    </w:p>
    <w:p>
      <w:r>
        <w:pict>
          <v:rect style="width:0;height:1.5pt" o:hralign="center" o:hrstd="t" o:hr="t"/>
        </w:pict>
      </w:r>
    </w:p>
    <w:bookmarkEnd w:id="30"/>
    <w:bookmarkStart w:id="31" w:name="step-8-test-the-hosted-ui-link"/>
    <w:p>
      <w:pPr>
        <w:pStyle w:val="Heading3"/>
      </w:pPr>
      <w:r>
        <w:t xml:space="preserve">Step 8: Test the Hosted UI Link</w:t>
      </w:r>
    </w:p>
    <w:p>
      <w:pPr>
        <w:pStyle w:val="FirstParagraph"/>
      </w:pPr>
      <w:r>
        <w:t xml:space="preserve">Once saved, test the login flow:</w:t>
      </w:r>
    </w:p>
    <w:p>
      <w:pPr>
        <w:pStyle w:val="BodyText"/>
      </w:pPr>
      <w:r>
        <w:rPr>
          <w:bCs/>
          <w:b/>
        </w:rPr>
        <w:t xml:space="preserve">Paste this URL into a new incognito browser window:</w:t>
      </w:r>
    </w:p>
    <w:p>
      <w:pPr>
        <w:pStyle w:val="SourceCode"/>
      </w:pPr>
      <w:r>
        <w:rPr>
          <w:rStyle w:val="VerbatimChar"/>
        </w:rPr>
        <w:t xml:space="preserve">https://us-east-2fyhltohiy.auth.us-east-2.amazoncognito.com/login?client_id=dshos5iou44tuach7ta3ici5m&amp;response_type=token&amp;scope=openid+email+profile&amp;redirect_uri=https%3A%2F%2Fd7t9x3j66yd8k.cloudfront.net%2Fauth%2Fcallback.html</w:t>
      </w:r>
    </w:p>
    <w:p>
      <w:pPr>
        <w:pStyle w:val="FirstParagraph"/>
      </w:pPr>
      <w:r>
        <w:rPr>
          <w:bCs/>
          <w:b/>
        </w:rPr>
        <w:t xml:space="preserve">Expected Result:</w:t>
      </w:r>
    </w:p>
    <w:p>
      <w:pPr>
        <w:numPr>
          <w:ilvl w:val="0"/>
          <w:numId w:val="1011"/>
        </w:numPr>
        <w:pStyle w:val="Compact"/>
      </w:pPr>
      <w:r>
        <w:t xml:space="preserve">See Cognito login form (username/password fields)</w:t>
      </w:r>
    </w:p>
    <w:p>
      <w:pPr>
        <w:numPr>
          <w:ilvl w:val="0"/>
          <w:numId w:val="1011"/>
        </w:numPr>
        <w:pStyle w:val="Compact"/>
      </w:pPr>
      <w:r>
        <w:t xml:space="preserve">Log in with test credentials</w:t>
      </w:r>
    </w:p>
    <w:p>
      <w:pPr>
        <w:numPr>
          <w:ilvl w:val="0"/>
          <w:numId w:val="1011"/>
        </w:numPr>
        <w:pStyle w:val="Compact"/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https://d7t9x3j66yd8k.cloudfront.net/auth/callback.html</w:t>
      </w:r>
      <w:r>
        <w:t xml:space="preserve"> </w:t>
      </w:r>
      <w:r>
        <w:t xml:space="preserve">(briefly)</w:t>
      </w:r>
    </w:p>
    <w:p>
      <w:pPr>
        <w:numPr>
          <w:ilvl w:val="0"/>
          <w:numId w:val="1011"/>
        </w:numPr>
        <w:pStyle w:val="Compact"/>
      </w:pPr>
      <w:r>
        <w:t xml:space="preserve">Land at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(FinanzasHome page)</w:t>
      </w:r>
    </w:p>
    <w:p>
      <w:pPr>
        <w:numPr>
          <w:ilvl w:val="0"/>
          <w:numId w:val="1011"/>
        </w:numPr>
        <w:pStyle w:val="Compact"/>
      </w:pPr>
      <w:r>
        <w:t xml:space="preserve">localStorage contains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finz_jwt</w:t>
      </w:r>
    </w:p>
    <w:p>
      <w:pPr>
        <w:pStyle w:val="FirstParagraph"/>
      </w:pPr>
      <w:r>
        <w:rPr>
          <w:bCs/>
          <w:b/>
        </w:rPr>
        <w:t xml:space="preserve">If still seeing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 pages unavailable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Clear browser cache:</w:t>
      </w:r>
      <w:r>
        <w:t xml:space="preserve"> </w:t>
      </w:r>
      <w:r>
        <w:rPr>
          <w:rStyle w:val="VerbatimChar"/>
        </w:rPr>
        <w:t xml:space="preserve">Cmd+Shift+Delete</w:t>
      </w:r>
    </w:p>
    <w:p>
      <w:pPr>
        <w:numPr>
          <w:ilvl w:val="0"/>
          <w:numId w:val="1012"/>
        </w:numPr>
        <w:pStyle w:val="Compact"/>
      </w:pPr>
      <w:r>
        <w:t xml:space="preserve">Wait another minute</w:t>
      </w:r>
    </w:p>
    <w:p>
      <w:pPr>
        <w:numPr>
          <w:ilvl w:val="0"/>
          <w:numId w:val="1012"/>
        </w:numPr>
        <w:pStyle w:val="Compact"/>
      </w:pPr>
      <w:r>
        <w:t xml:space="preserve">Try the URL again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figuration-summary-table"/>
    <w:p>
      <w:pPr>
        <w:pStyle w:val="Heading2"/>
      </w:pPr>
      <w:r>
        <w:t xml:space="preserve">Configuration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2"/>
        <w:gridCol w:w="3017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dshos5iou44tuach7ta3ici5m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the app to Cognito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USER_PASSWORD_AUTH, IMPLICIT_OAUTH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internal + Hosted UI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Callback 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/auth/callback.html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/finanzas/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Cognito redirects after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Implicit,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both implicit (Hosted UI) and code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openid, email,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user data we can 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troubleshooting"/>
    <w:p>
      <w:pPr>
        <w:pStyle w:val="Heading2"/>
      </w:pPr>
      <w:r>
        <w:t xml:space="preserve">Troubleshooting</w:t>
      </w:r>
    </w:p>
    <w:bookmarkStart w:id="34" w:name="error-login-pages-unavailable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Login pages unavailable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Implicit OAuth flow not enabled or callback URL not added.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numPr>
          <w:ilvl w:val="0"/>
          <w:numId w:val="1013"/>
        </w:numPr>
        <w:pStyle w:val="Compact"/>
      </w:pPr>
      <w:r>
        <w:t xml:space="preserve">Verify ✅</w:t>
      </w:r>
      <w:r>
        <w:t xml:space="preserve"> </w:t>
      </w:r>
      <w:r>
        <w:t xml:space="preserve">“</w:t>
      </w:r>
      <w:r>
        <w:t xml:space="preserve">Allow implicit OAuth authFlow</w:t>
      </w:r>
      <w:r>
        <w:t xml:space="preserve">”</w:t>
      </w:r>
      <w:r>
        <w:t xml:space="preserve"> </w:t>
      </w:r>
      <w:r>
        <w:t xml:space="preserve">is checked</w:t>
      </w:r>
    </w:p>
    <w:p>
      <w:pPr>
        <w:numPr>
          <w:ilvl w:val="0"/>
          <w:numId w:val="1013"/>
        </w:numPr>
        <w:pStyle w:val="Compact"/>
      </w:pPr>
      <w:r>
        <w:t xml:space="preserve">Verify callback URL</w:t>
      </w:r>
      <w:r>
        <w:t xml:space="preserve"> </w:t>
      </w:r>
      <w:r>
        <w:rPr>
          <w:rStyle w:val="VerbatimChar"/>
        </w:rPr>
        <w:t xml:space="preserve">https://d7t9x3j66yd8k.cloudfront.net/auth/callback.html</w:t>
      </w:r>
      <w:r>
        <w:t xml:space="preserve"> </w:t>
      </w:r>
      <w:r>
        <w:t xml:space="preserve">is in the list</w:t>
      </w:r>
    </w:p>
    <w:p>
      <w:pPr>
        <w:numPr>
          <w:ilvl w:val="0"/>
          <w:numId w:val="1013"/>
        </w:numPr>
        <w:pStyle w:val="Compact"/>
      </w:pPr>
      <w:r>
        <w:t xml:space="preserve">Save and wait 2 minutes</w:t>
      </w:r>
    </w:p>
    <w:p>
      <w:r>
        <w:pict>
          <v:rect style="width:0;height:1.5pt" o:hralign="center" o:hrstd="t" o:hr="t"/>
        </w:pict>
      </w:r>
    </w:p>
    <w:bookmarkEnd w:id="34"/>
    <w:bookmarkStart w:id="35" w:name="error-invalid-redirect_uri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Invalid redirect_uri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The redirect URL in the login link doesn’t match the allowed callback URLs.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numPr>
          <w:ilvl w:val="0"/>
          <w:numId w:val="1014"/>
        </w:numPr>
        <w:pStyle w:val="Compact"/>
      </w:pPr>
      <w:r>
        <w:t xml:space="preserve">Ensure the callback URL is spelled exactly:</w:t>
      </w:r>
      <w:r>
        <w:br/>
      </w:r>
      <w:r>
        <w:rPr>
          <w:rStyle w:val="VerbatimChar"/>
        </w:rPr>
        <w:t xml:space="preserve">https://d7t9x3j66yd8k.cloudfront.net/auth/callback.html</w:t>
      </w:r>
    </w:p>
    <w:p>
      <w:pPr>
        <w:numPr>
          <w:ilvl w:val="0"/>
          <w:numId w:val="1014"/>
        </w:numPr>
        <w:pStyle w:val="Compact"/>
      </w:pPr>
      <w:r>
        <w:t xml:space="preserve">No trailing slash</w:t>
      </w:r>
    </w:p>
    <w:p>
      <w:pPr>
        <w:numPr>
          <w:ilvl w:val="0"/>
          <w:numId w:val="1014"/>
        </w:numPr>
        <w:pStyle w:val="Compact"/>
      </w:pPr>
      <w:r>
        <w:t xml:space="preserve">Lowercase domain</w:t>
      </w:r>
    </w:p>
    <w:p>
      <w:r>
        <w:pict>
          <v:rect style="width:0;height:1.5pt" o:hralign="center" o:hrstd="t" o:hr="t"/>
        </w:pict>
      </w:r>
    </w:p>
    <w:bookmarkEnd w:id="35"/>
    <w:bookmarkStart w:id="36" w:name="form-appears-but-login-fails"/>
    <w:p>
      <w:pPr>
        <w:pStyle w:val="Heading3"/>
      </w:pPr>
      <w:r>
        <w:t xml:space="preserve">Form appears but login fails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User credentials wrong or Cognito user not created.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numPr>
          <w:ilvl w:val="0"/>
          <w:numId w:val="1015"/>
        </w:numPr>
        <w:pStyle w:val="Compact"/>
      </w:pPr>
      <w:r>
        <w:t xml:space="preserve">Verify the user exists in Cognito → Users</w:t>
      </w:r>
    </w:p>
    <w:p>
      <w:pPr>
        <w:numPr>
          <w:ilvl w:val="0"/>
          <w:numId w:val="1015"/>
        </w:numPr>
        <w:pStyle w:val="Compact"/>
      </w:pPr>
      <w:r>
        <w:t xml:space="preserve">Verify the password is correct</w:t>
      </w:r>
    </w:p>
    <w:p>
      <w:pPr>
        <w:numPr>
          <w:ilvl w:val="0"/>
          <w:numId w:val="1015"/>
        </w:numPr>
        <w:pStyle w:val="Compact"/>
      </w:pPr>
      <w:r>
        <w:t xml:space="preserve">Check CloudWatch Logs (Cognito → CloudWatch Logs) for error details</w:t>
      </w:r>
    </w:p>
    <w:p>
      <w:r>
        <w:pict>
          <v:rect style="width:0;height:1.5pt" o:hralign="center" o:hrstd="t" o:hr="t"/>
        </w:pict>
      </w:r>
    </w:p>
    <w:bookmarkEnd w:id="36"/>
    <w:bookmarkStart w:id="37" w:name="X706f3dfd7c399e7b5ee675e2d629455ee6b63a6"/>
    <w:p>
      <w:pPr>
        <w:pStyle w:val="Heading3"/>
      </w:pPr>
      <w:r>
        <w:t xml:space="preserve">Tokens stored but user sees LoginPage after redirect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AuthProvider not reading the tokens correctly.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numPr>
          <w:ilvl w:val="0"/>
          <w:numId w:val="1016"/>
        </w:numPr>
        <w:pStyle w:val="Compact"/>
      </w:pPr>
      <w:r>
        <w:t xml:space="preserve">Open DevTools → Application → localStorage</w:t>
      </w:r>
    </w:p>
    <w:p>
      <w:pPr>
        <w:numPr>
          <w:ilvl w:val="0"/>
          <w:numId w:val="1016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exists and is not empty</w:t>
      </w:r>
    </w:p>
    <w:p>
      <w:pPr>
        <w:numPr>
          <w:ilvl w:val="0"/>
          <w:numId w:val="1016"/>
        </w:numPr>
        <w:pStyle w:val="Compact"/>
      </w:pPr>
      <w:r>
        <w:t xml:space="preserve">Reload the page; AuthProvider should initialize from localStorage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Once Hosted UI is working: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Test all three user types:</w:t>
      </w:r>
    </w:p>
    <w:p>
      <w:pPr>
        <w:numPr>
          <w:ilvl w:val="1"/>
          <w:numId w:val="1018"/>
        </w:numPr>
        <w:pStyle w:val="Compact"/>
      </w:pPr>
      <w:r>
        <w:t xml:space="preserve">SDT-only → should land at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1"/>
          <w:numId w:val="1018"/>
        </w:numPr>
        <w:pStyle w:val="Compact"/>
      </w:pPr>
      <w:r>
        <w:t xml:space="preserve">PMO-only → should land at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1"/>
          <w:numId w:val="1018"/>
        </w:numPr>
        <w:pStyle w:val="Compact"/>
      </w:pPr>
      <w:r>
        <w:t xml:space="preserve">Dual-role → should land at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by default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Verify token content:</w:t>
      </w:r>
    </w:p>
    <w:p>
      <w:pPr>
        <w:numPr>
          <w:ilvl w:val="1"/>
          <w:numId w:val="1019"/>
        </w:numPr>
        <w:pStyle w:val="Compact"/>
      </w:pPr>
      <w:r>
        <w:t xml:space="preserve">Open DevTools → Application → localStorage</w:t>
      </w:r>
    </w:p>
    <w:p>
      <w:pPr>
        <w:numPr>
          <w:ilvl w:val="1"/>
          <w:numId w:val="1019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value</w:t>
      </w:r>
    </w:p>
    <w:p>
      <w:pPr>
        <w:numPr>
          <w:ilvl w:val="1"/>
          <w:numId w:val="1019"/>
        </w:numPr>
        <w:pStyle w:val="Compact"/>
      </w:pPr>
      <w:r>
        <w:t xml:space="preserve">Paste into https://jwt.io to decode and verify groups are present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Share the Hosted UI link with team:</w:t>
      </w:r>
    </w:p>
    <w:p>
      <w:pPr>
        <w:numPr>
          <w:ilvl w:val="1"/>
          <w:numId w:val="1020"/>
        </w:numPr>
        <w:pStyle w:val="Compact"/>
      </w:pPr>
      <w:r>
        <w:t xml:space="preserve">Copy the login URL from Step 8 above</w:t>
      </w:r>
    </w:p>
    <w:p>
      <w:pPr>
        <w:numPr>
          <w:ilvl w:val="1"/>
          <w:numId w:val="1020"/>
        </w:numPr>
        <w:pStyle w:val="Compact"/>
      </w:pPr>
      <w:r>
        <w:t xml:space="preserve">Teams/Slack/email it to users</w:t>
      </w:r>
    </w:p>
    <w:p>
      <w:pPr>
        <w:numPr>
          <w:ilvl w:val="1"/>
          <w:numId w:val="1020"/>
        </w:numPr>
        <w:pStyle w:val="Compact"/>
      </w:pPr>
      <w:r>
        <w:t xml:space="preserve">Users click the link, log in, and land in the correct app</w:t>
      </w:r>
    </w:p>
    <w:p>
      <w:r>
        <w:pict>
          <v:rect style="width:0;height:1.5pt" o:hralign="center" o:hrstd="t" o:hr="t"/>
        </w:pict>
      </w:r>
    </w:p>
    <w:bookmarkEnd w:id="39"/>
    <w:bookmarkStart w:id="40" w:name="reference-urls"/>
    <w:p>
      <w:pPr>
        <w:pStyle w:val="Heading2"/>
      </w:pPr>
      <w:r>
        <w:t xml:space="preserve">Reference URLs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AWS Cognito Console:</w:t>
      </w:r>
      <w:r>
        <w:t xml:space="preserve"> </w:t>
      </w:r>
      <w:r>
        <w:t xml:space="preserve">https://console.aws.amazon.com/cognito/v2/idp/user-pools/us-east-2_FyHLtOhiY/clients?region=us-east-2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User Pool ID:</w:t>
      </w:r>
      <w:r>
        <w:t xml:space="preserve"> </w:t>
      </w:r>
      <w:r>
        <w:t xml:space="preserve">us-east-2_FyHLtOhiY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Client ID:</w:t>
      </w:r>
      <w:r>
        <w:t xml:space="preserve"> </w:t>
      </w:r>
      <w:r>
        <w:t xml:space="preserve">dshos5iou44tuach7ta3ici5m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Cognito Domain:</w:t>
      </w:r>
      <w:r>
        <w:t xml:space="preserve"> </w:t>
      </w:r>
      <w:r>
        <w:t xml:space="preserve">us-east-2fyhltohiy.auth.us-east-2.amazoncognito.com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Finanzas App:</w:t>
      </w:r>
      <w:r>
        <w:t xml:space="preserve"> </w:t>
      </w:r>
      <w:r>
        <w:t xml:space="preserve">https://d7t9x3j66yd8k.cloudfront.net/finanzas/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PMO App:</w:t>
      </w:r>
      <w:r>
        <w:t xml:space="preserve"> </w:t>
      </w:r>
      <w:r>
        <w:t xml:space="preserve">https://d7t9x3j66yd8k.cloudfront.net/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Check the troubleshooting section above or review the Finanzas Routing Verification guide.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Cognito Hosted UI Configuration – Manual Steps</dc:title>
  <dc:creator>Ikusi</dc:creator>
  <cp:keywords/>
  <dcterms:created xsi:type="dcterms:W3CDTF">2025-11-10T02:42:35Z</dcterms:created>
  <dcterms:modified xsi:type="dcterms:W3CDTF">2025-11-10T02:42:35Z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