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AWS Components Diagram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10, 2025</w:t>
      </w:r>
    </w:p>
    <w:bookmarkStart w:id="21" w:name="aws-components-diagram"/>
    <w:p>
      <w:pPr>
        <w:pStyle w:val="Heading1"/>
      </w:pPr>
      <w:r>
        <w:t xml:space="preserve">AWS Components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Client</w:t>
      </w:r>
      <w:r>
        <w:br/>
      </w:r>
      <w:r>
        <w:rPr>
          <w:rStyle w:val="VerbatimChar"/>
        </w:rPr>
        <w:t xml:space="preserve">    UI["Financial Planning UI (CloudFront/S3)"]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AWS</w:t>
      </w:r>
      <w:r>
        <w:br/>
      </w:r>
      <w:r>
        <w:rPr>
          <w:rStyle w:val="VerbatimChar"/>
        </w:rPr>
        <w:t xml:space="preserve">    CF[CloudFront] --&gt; S3[S3 Static Website]</w:t>
      </w:r>
      <w:r>
        <w:br/>
      </w:r>
      <w:r>
        <w:rPr>
          <w:rStyle w:val="VerbatimChar"/>
        </w:rPr>
        <w:t xml:space="preserve">    UI --&gt;|HTTPs| CF</w:t>
      </w:r>
      <w:r>
        <w:br/>
      </w:r>
      <w:r>
        <w:br/>
      </w:r>
      <w:r>
        <w:rPr>
          <w:rStyle w:val="VerbatimChar"/>
        </w:rPr>
        <w:t xml:space="preserve">    subgraph API[API Layer]</w:t>
      </w:r>
      <w:r>
        <w:br/>
      </w:r>
      <w:r>
        <w:rPr>
          <w:rStyle w:val="VerbatimChar"/>
        </w:rPr>
        <w:t xml:space="preserve">      APIGW["API Gateway HTTP API&lt;br/&gt;Stage: dev"]</w:t>
      </w:r>
      <w:r>
        <w:br/>
      </w:r>
      <w:r>
        <w:rPr>
          <w:rStyle w:val="VerbatimChar"/>
        </w:rPr>
        <w:t xml:space="preserve">      COG["Cognito User Pool&lt;br/&gt;JWT Authorizer"]</w:t>
      </w:r>
      <w:r>
        <w:br/>
      </w:r>
      <w:r>
        <w:rPr>
          <w:rStyle w:val="VerbatimChar"/>
        </w:rPr>
        <w:t xml:space="preserve">      L1[Lambda: health]</w:t>
      </w:r>
      <w:r>
        <w:br/>
      </w:r>
      <w:r>
        <w:rPr>
          <w:rStyle w:val="VerbatimChar"/>
        </w:rPr>
        <w:t xml:space="preserve">      L2[Lambda: catalog]</w:t>
      </w:r>
      <w:r>
        <w:br/>
      </w:r>
      <w:r>
        <w:rPr>
          <w:rStyle w:val="VerbatimChar"/>
        </w:rPr>
        <w:t xml:space="preserve">      L3[Lambda: allocation-rules]</w:t>
      </w:r>
      <w:r>
        <w:br/>
      </w:r>
      <w:r>
        <w:rPr>
          <w:rStyle w:val="VerbatimChar"/>
        </w:rPr>
        <w:t xml:space="preserve">      L4[Lambda: projects / rubros]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Data[Data Layer]</w:t>
      </w:r>
      <w:r>
        <w:br/>
      </w:r>
      <w:r>
        <w:rPr>
          <w:rStyle w:val="VerbatimChar"/>
        </w:rPr>
        <w:t xml:space="preserve">      D1[(DynamoDB finz_projects)]</w:t>
      </w:r>
      <w:r>
        <w:br/>
      </w:r>
      <w:r>
        <w:rPr>
          <w:rStyle w:val="VerbatimChar"/>
        </w:rPr>
        <w:t xml:space="preserve">      D2[(DynamoDB finz_rubros)]</w:t>
      </w:r>
      <w:r>
        <w:br/>
      </w:r>
      <w:r>
        <w:rPr>
          <w:rStyle w:val="VerbatimChar"/>
        </w:rPr>
        <w:t xml:space="preserve">      D3[(DynamoDB finz_rubros_taxonomia)]</w:t>
      </w:r>
      <w:r>
        <w:br/>
      </w:r>
      <w:r>
        <w:rPr>
          <w:rStyle w:val="VerbatimChar"/>
        </w:rPr>
        <w:t xml:space="preserve">      D4[(DynamoDB finz_allocations)]</w:t>
      </w:r>
      <w:r>
        <w:br/>
      </w:r>
      <w:r>
        <w:rPr>
          <w:rStyle w:val="VerbatimChar"/>
        </w:rPr>
        <w:t xml:space="preserve">      D5[(DynamoDB finz_payroll_actuals)]</w:t>
      </w:r>
      <w:r>
        <w:br/>
      </w:r>
      <w:r>
        <w:rPr>
          <w:rStyle w:val="VerbatimChar"/>
        </w:rPr>
        <w:t xml:space="preserve">      D6[(DynamoDB finz_adjustments)]</w:t>
      </w:r>
      <w:r>
        <w:br/>
      </w:r>
      <w:r>
        <w:rPr>
          <w:rStyle w:val="VerbatimChar"/>
        </w:rPr>
        <w:t xml:space="preserve">      D7[(DynamoDB finz_providers)]</w:t>
      </w:r>
      <w:r>
        <w:br/>
      </w:r>
      <w:r>
        <w:rPr>
          <w:rStyle w:val="VerbatimChar"/>
        </w:rPr>
        <w:t xml:space="preserve">      D8[(DynamoDB finz_alerts)]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EVB["EventBridge Rule (PEP-3)"] --&gt; L1</w:t>
      </w:r>
      <w:r>
        <w:br/>
      </w:r>
      <w:r>
        <w:rPr>
          <w:rStyle w:val="VerbatimChar"/>
        </w:rPr>
        <w:t xml:space="preserve">    APIGW --&gt;|JWT| COG</w:t>
      </w:r>
      <w:r>
        <w:br/>
      </w:r>
      <w:r>
        <w:rPr>
          <w:rStyle w:val="VerbatimChar"/>
        </w:rPr>
        <w:t xml:space="preserve">    APIGW --&gt; L1 &amp; L2 &amp; L3 &amp; L4</w:t>
      </w:r>
      <w:r>
        <w:br/>
      </w:r>
      <w:r>
        <w:rPr>
          <w:rStyle w:val="VerbatimChar"/>
        </w:rPr>
        <w:t xml:space="preserve">    L4 --&gt; D1 &amp; D2 &amp; D4 &amp; D5 &amp; D6 &amp; D7 &amp; D8</w:t>
      </w:r>
      <w:r>
        <w:br/>
      </w:r>
      <w:r>
        <w:rPr>
          <w:rStyle w:val="VerbatimChar"/>
        </w:rPr>
        <w:t xml:space="preserve">    L2 --&gt; D2</w:t>
      </w:r>
      <w:r>
        <w:br/>
      </w:r>
      <w:r>
        <w:rPr>
          <w:rStyle w:val="VerbatimChar"/>
        </w:rPr>
        <w:t xml:space="preserve">  end</w:t>
      </w:r>
    </w:p>
    <w:p>
      <w:pPr>
        <w:pStyle w:val="FirstParagraph"/>
      </w:pPr>
      <w:r>
        <w:t xml:space="preserve">Notes:</w:t>
      </w:r>
    </w:p>
    <w:p>
      <w:pPr>
        <w:numPr>
          <w:ilvl w:val="0"/>
          <w:numId w:val="1001"/>
        </w:numPr>
        <w:pStyle w:val="Compact"/>
      </w:pPr>
      <w:r>
        <w:t xml:space="preserve">CORS allowlist includes</w:t>
      </w:r>
      <w:r>
        <w:t xml:space="preserve"> </w:t>
      </w:r>
      <w:hyperlink r:id="rId20">
        <w:r>
          <w:rPr>
            <w:rStyle w:val="Hyperlink"/>
          </w:rPr>
          <w:t xml:space="preserve">https://d7t9x3j66yd8k.cloudfront.net</w:t>
        </w:r>
      </w:hyperlink>
    </w:p>
    <w:p>
      <w:pPr>
        <w:numPr>
          <w:ilvl w:val="0"/>
          <w:numId w:val="1001"/>
        </w:numPr>
        <w:pStyle w:val="Compact"/>
      </w:pPr>
      <w:r>
        <w:t xml:space="preserve">All AWS actions in CI use OIDC to assume a role, no static keys.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7t9x3j66yd8k.cloudfront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7t9x3j66yd8k.cloudfront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Components Diagram</dc:title>
  <dc:creator>Ikusi</dc:creator>
  <cp:keywords/>
  <dcterms:created xsi:type="dcterms:W3CDTF">2025-11-10T02:42:50Z</dcterms:created>
  <dcterms:modified xsi:type="dcterms:W3CDTF">2025-11-10T02:42:50Z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10, 2025</vt:lpwstr>
  </property>
</Properties>
</file>