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docs bucket CORS configuration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3" w:name="X766f0c19fcbdf202736481269e889fe9ff00b45"/>
    <w:p>
      <w:pPr>
        <w:pStyle w:val="Heading1"/>
      </w:pPr>
      <w:r>
        <w:t xml:space="preserve">Finanzas SD docs bucket CORS configuration</w:t>
      </w:r>
    </w:p>
    <w:p>
      <w:pPr>
        <w:pStyle w:val="FirstParagraph"/>
      </w:pPr>
      <w:r>
        <w:t xml:space="preserve">The Finanzas SD document uploads rely on a pre-created S3 bucket provided via the</w:t>
      </w:r>
      <w:r>
        <w:t xml:space="preserve"> </w:t>
      </w:r>
      <w:r>
        <w:rPr>
          <w:rStyle w:val="VerbatimChar"/>
        </w:rPr>
        <w:t xml:space="preserve">DocsBucketName</w:t>
      </w:r>
      <w:r>
        <w:t xml:space="preserve"> </w:t>
      </w:r>
      <w:r>
        <w:t xml:space="preserve">parameter (default: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). The application stack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create or rename this bucket. To avoid browser CORS errors when uploading invoices or supporting documents with a presigned URL, apply the following CORS rules to that bucket.</w:t>
      </w:r>
    </w:p>
    <w:bookmarkStart w:id="20" w:name="recommended-cors-rules"/>
    <w:p>
      <w:pPr>
        <w:pStyle w:val="Heading2"/>
      </w:pPr>
      <w:r>
        <w:t xml:space="preserve">Recommended CORS rules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Finanzas SD CloudFront origin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&gt;https://d7t9x3j66yd8k.cloudfront.net&lt;/</w:t>
      </w:r>
      <w:r>
        <w:rPr>
          <w:rStyle w:val="KeywordTok"/>
        </w:rPr>
        <w:t xml:space="preserve">AllowedOrigin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If you have another domain serving Finanzas, add it here as well.</w:t>
      </w:r>
      <w:r>
        <w:br/>
      </w:r>
      <w:r>
        <w:rPr>
          <w:rStyle w:val="CommentTok"/>
        </w:rPr>
        <w:t xml:space="preserve">         Example:</w:t>
      </w:r>
      <w:r>
        <w:br/>
      </w:r>
      <w:r>
        <w:rPr>
          <w:rStyle w:val="CommentTok"/>
        </w:rPr>
        <w:t xml:space="preserve">         &lt;AllowedOrigin&gt;https://k.cloudfront.net&lt;/AllowedOrigin&gt;</w:t>
      </w:r>
      <w:r>
        <w:br/>
      </w:r>
      <w:r>
        <w:rPr>
          <w:rStyle w:val="CommentTok"/>
        </w:rPr>
        <w:t xml:space="preserve">    --&gt;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Methods needed by the app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&gt;PUT&lt;/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&gt;GET&lt;/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&gt;HEAD&lt;/</w:t>
      </w:r>
      <w:r>
        <w:rPr>
          <w:rStyle w:val="KeywordTok"/>
        </w:rPr>
        <w:t xml:space="preserve">AllowedMethod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Allow our browser-side headers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&gt;*&lt;/</w:t>
      </w:r>
      <w:r>
        <w:rPr>
          <w:rStyle w:val="KeywordTok"/>
        </w:rPr>
        <w:t xml:space="preserve">AllowedHeader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Optional, but useful for debugging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&gt;ETag&lt;/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&gt;x-amz-request-id&lt;/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&gt;x-amz-id-2&lt;/</w:t>
      </w:r>
      <w:r>
        <w:rPr>
          <w:rStyle w:val="KeywordTok"/>
        </w:rPr>
        <w:t xml:space="preserve">ExposeHeader</w:t>
      </w:r>
      <w:r>
        <w:rPr>
          <w:rStyle w:val="NormalTok"/>
        </w:rPr>
        <w:t xml:space="preserve">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&lt;!-- Cache the preflight response --&gt;</w:t>
      </w:r>
      <w:r>
        <w:br/>
      </w:r>
      <w:r>
        <w:rPr>
          <w:rStyle w:val="NormalTok"/>
        </w:rPr>
        <w:t xml:space="preserve">    &lt;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&gt;300&lt;/</w:t>
      </w:r>
      <w:r>
        <w:rPr>
          <w:rStyle w:val="KeywordTok"/>
        </w:rPr>
        <w:t xml:space="preserve">MaxAgeSeconds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  &lt;/</w:t>
      </w:r>
      <w:r>
        <w:rPr>
          <w:rStyle w:val="KeywordTok"/>
        </w:rPr>
        <w:t xml:space="preserve">CORSRule</w:t>
      </w:r>
      <w:r>
        <w:rPr>
          <w:rStyle w:val="NormalTok"/>
        </w:rPr>
        <w:t xml:space="preserve">&gt;</w:t>
      </w:r>
      <w:r>
        <w:br/>
      </w:r>
      <w:r>
        <w:rPr>
          <w:rStyle w:val="NormalTok"/>
        </w:rPr>
        <w:t xml:space="preserve">&lt;/</w:t>
      </w:r>
      <w:r>
        <w:rPr>
          <w:rStyle w:val="KeywordTok"/>
        </w:rPr>
        <w:t xml:space="preserve">CORSConfiguration</w:t>
      </w:r>
      <w:r>
        <w:rPr>
          <w:rStyle w:val="NormalTok"/>
        </w:rPr>
        <w:t xml:space="preserve">&gt;</w:t>
      </w:r>
    </w:p>
    <w:bookmarkEnd w:id="20"/>
    <w:bookmarkStart w:id="21" w:name="notes"/>
    <w:p>
      <w:pPr>
        <w:pStyle w:val="Heading2"/>
      </w:pPr>
      <w:r>
        <w:t xml:space="preserve">Notes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Apply to the bucket referenced by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DocsBucketName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DOCS_BUCKET</w:t>
      </w:r>
      <w:r>
        <w:t xml:space="preserve">. The default value is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Origins:</w:t>
      </w:r>
      <w:r>
        <w:t xml:space="preserve"> </w:t>
      </w:r>
      <w:r>
        <w:t xml:space="preserve">must match the Finanzas SD UI origin (currently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). If you front the UI with another domain, add an additional</w:t>
      </w:r>
      <w:r>
        <w:t xml:space="preserve"> </w:t>
      </w:r>
      <w:r>
        <w:rPr>
          <w:rStyle w:val="VerbatimChar"/>
        </w:rPr>
        <w:t xml:space="preserve">&lt;AllowedOrigin&gt;</w:t>
      </w:r>
      <w:r>
        <w:t xml:space="preserve"> </w:t>
      </w:r>
      <w:r>
        <w:t xml:space="preserve">entry.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Methods: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PUT</w:t>
      </w:r>
      <w:r>
        <w:t xml:space="preserve"> </w:t>
      </w:r>
      <w:r>
        <w:t xml:space="preserve">for uploads using presigned URLs.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GET</w:t>
      </w:r>
      <w:r>
        <w:t xml:space="preserve">/</w:t>
      </w:r>
      <w:r>
        <w:rPr>
          <w:rStyle w:val="VerbatimChar"/>
        </w:rPr>
        <w:t xml:space="preserve">HEAD</w:t>
      </w:r>
      <w:r>
        <w:t xml:space="preserve"> </w:t>
      </w:r>
      <w:r>
        <w:t xml:space="preserve">for fetching or previewing stored documents.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Headers:</w:t>
      </w:r>
      <w:r>
        <w:t xml:space="preserve"> </w:t>
      </w:r>
      <w:r>
        <w:rPr>
          <w:rStyle w:val="VerbatimChar"/>
        </w:rPr>
        <w:t xml:space="preserve">AllowedHeader *</w:t>
      </w:r>
      <w:r>
        <w:t xml:space="preserve"> </w:t>
      </w:r>
      <w:r>
        <w:t xml:space="preserve">lets the browser send</w:t>
      </w:r>
      <w:r>
        <w:t xml:space="preserve"> </w:t>
      </w:r>
      <w:r>
        <w:rPr>
          <w:rStyle w:val="VerbatimChar"/>
        </w:rPr>
        <w:t xml:space="preserve">Content-Type</w:t>
      </w:r>
      <w:r>
        <w:t xml:space="preserve"> </w:t>
      </w:r>
      <w:r>
        <w:t xml:space="preserve">and any</w:t>
      </w:r>
      <w:r>
        <w:t xml:space="preserve"> </w:t>
      </w:r>
      <w:r>
        <w:rPr>
          <w:rStyle w:val="VerbatimChar"/>
        </w:rPr>
        <w:t xml:space="preserve">X-Amz-*</w:t>
      </w:r>
      <w:r>
        <w:t xml:space="preserve"> </w:t>
      </w:r>
      <w:r>
        <w:t xml:space="preserve">headers required by S3.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ExposeHeader:</w:t>
      </w:r>
      <w:r>
        <w:t xml:space="preserve"> </w:t>
      </w:r>
      <w:r>
        <w:t xml:space="preserve">Optional but useful when debugging uploads (ETag, request IDs).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No template changes:</w:t>
      </w:r>
      <w:r>
        <w:t xml:space="preserve"> </w:t>
      </w:r>
      <w:r>
        <w:t xml:space="preserve">keep</w:t>
      </w:r>
      <w:r>
        <w:t xml:space="preserve"> </w:t>
      </w:r>
      <w:r>
        <w:rPr>
          <w:rStyle w:val="VerbatimChar"/>
        </w:rPr>
        <w:t xml:space="preserve">services/finanzas-api/template.yaml</w:t>
      </w:r>
      <w:r>
        <w:t xml:space="preserve"> </w:t>
      </w:r>
      <w:r>
        <w:t xml:space="preserve">unchanged; the bucket is managed externally and provided via parameters/environment variables.</w:t>
      </w:r>
    </w:p>
    <w:bookmarkEnd w:id="21"/>
    <w:bookmarkStart w:id="22" w:name="health-check"/>
    <w:p>
      <w:pPr>
        <w:pStyle w:val="Heading2"/>
      </w:pPr>
      <w:r>
        <w:t xml:space="preserve">Health check</w:t>
      </w:r>
    </w:p>
    <w:p>
      <w:pPr>
        <w:pStyle w:val="FirstParagraph"/>
      </w:pPr>
      <w:r>
        <w:t xml:space="preserve">To validate the docs pipeline end-to-end without a browser (no CORS in Node), run the health-check script from the API package: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services/finanzas-api</w:t>
      </w:r>
      <w:r>
        <w:br/>
      </w:r>
      <w:r>
        <w:rPr>
          <w:rStyle w:val="VariableTok"/>
        </w:rPr>
        <w:t xml:space="preserve">FINZ_API_BASE_URL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FINZ_API_TOKEN</w:t>
      </w:r>
      <w:r>
        <w:rPr>
          <w:rStyle w:val="OperatorTok"/>
        </w:rPr>
        <w:t xml:space="preserve">=&lt;</w:t>
      </w:r>
      <w:r>
        <w:rPr>
          <w:rStyle w:val="NormalTok"/>
        </w:rPr>
        <w:t xml:space="preserve">cognito-id-token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PROJECT_ID=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project-id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node </w:t>
      </w:r>
      <w:r>
        <w:rPr>
          <w:rStyle w:val="ExtensionTok"/>
        </w:rPr>
        <w:t xml:space="preserve">scripts/check-docs-upload.mjs</w:t>
      </w:r>
    </w:p>
    <w:p>
      <w:pPr>
        <w:pStyle w:val="FirstParagraph"/>
      </w:pPr>
      <w:r>
        <w:t xml:space="preserve">The script calls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, then performs the PUT to the returned presigned S3 URL and reports success or a detailed error.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docs bucket CORS configuration</dc:title>
  <dc:creator>Ikusi</dc:creator>
  <cp:keywords/>
  <dcterms:created xsi:type="dcterms:W3CDTF">2026-01-16T19:26:47Z</dcterms:created>
  <dcterms:modified xsi:type="dcterms:W3CDTF">2026-01-16T19:26:47Z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