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Documentation Index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bookmarkStart w:id="34" w:name="finanzas-sd-documentation-index"/>
    <w:p>
      <w:pPr>
        <w:pStyle w:val="Heading1"/>
      </w:pPr>
      <w:r>
        <w:t xml:space="preserve">Finanzas SD Documentation Index</w:t>
      </w:r>
    </w:p>
    <w:p>
      <w:pPr>
        <w:pStyle w:val="FirstParagraph"/>
      </w:pPr>
      <w:r>
        <w:t xml:space="preserve">Esta colección cubre únicamente Finanzas SD; Acta y Prefactura quedan excluidos.</w:t>
      </w:r>
    </w:p>
    <w:p>
      <w:pPr>
        <w:numPr>
          <w:ilvl w:val="0"/>
          <w:numId w:val="1001"/>
        </w:numPr>
        <w:pStyle w:val="Compact"/>
      </w:pPr>
      <w:hyperlink r:id="rId20">
        <w:r>
          <w:rPr>
            <w:rStyle w:val="Hyperlink"/>
          </w:rPr>
          <w:t xml:space="preserve">Overview / Resumen ejecutivo</w:t>
        </w:r>
      </w:hyperlink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Hyperlink"/>
          </w:rPr>
          <w:t xml:space="preserve">Arquitectura técnica</w:t>
        </w:r>
      </w:hyperlink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Modelos de datos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API reference (Finanzas-only)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Diagramas de secuencia</w:t>
        </w:r>
      </w:hyperlink>
    </w:p>
    <w:p>
      <w:pPr>
        <w:numPr>
          <w:ilvl w:val="0"/>
          <w:numId w:val="1001"/>
        </w:numPr>
        <w:pStyle w:val="Compact"/>
      </w:pPr>
      <w:hyperlink r:id="rId25">
        <w:r>
          <w:rPr>
            <w:rStyle w:val="Hyperlink"/>
          </w:rPr>
          <w:t xml:space="preserve">Seguridad y cumplimiento</w:t>
        </w:r>
      </w:hyperlink>
    </w:p>
    <w:p>
      <w:pPr>
        <w:numPr>
          <w:ilvl w:val="0"/>
          <w:numId w:val="1001"/>
        </w:numPr>
        <w:pStyle w:val="Compact"/>
      </w:pPr>
      <w:hyperlink r:id="rId26">
        <w:r>
          <w:rPr>
            <w:rStyle w:val="Hyperlink"/>
          </w:rPr>
          <w:t xml:space="preserve">Manual operativo PMO (ES)</w:t>
        </w:r>
      </w:hyperlink>
    </w:p>
    <w:p>
      <w:pPr>
        <w:numPr>
          <w:ilvl w:val="0"/>
          <w:numId w:val="1001"/>
        </w:numPr>
        <w:pStyle w:val="Compact"/>
      </w:pPr>
      <w:hyperlink r:id="rId27">
        <w:r>
          <w:rPr>
            <w:rStyle w:val="Hyperlink"/>
          </w:rPr>
          <w:t xml:space="preserve">Runbook PMO Colombia</w:t>
        </w:r>
      </w:hyperlink>
    </w:p>
    <w:p>
      <w:pPr>
        <w:numPr>
          <w:ilvl w:val="0"/>
          <w:numId w:val="1001"/>
        </w:numPr>
        <w:pStyle w:val="Compact"/>
      </w:pPr>
      <w:hyperlink r:id="rId28">
        <w:r>
          <w:rPr>
            <w:rStyle w:val="Hyperlink"/>
          </w:rPr>
          <w:t xml:space="preserve">Estado y alcance R1</w:t>
        </w:r>
      </w:hyperlink>
    </w:p>
    <w:p>
      <w:pPr>
        <w:numPr>
          <w:ilvl w:val="0"/>
          <w:numId w:val="1001"/>
        </w:numPr>
        <w:pStyle w:val="Compact"/>
      </w:pPr>
      <w:hyperlink r:id="rId29">
        <w:r>
          <w:rPr>
            <w:rStyle w:val="Hyperlink"/>
          </w:rPr>
          <w:t xml:space="preserve">Release notes</w:t>
        </w:r>
      </w:hyperlink>
    </w:p>
    <w:p>
      <w:pPr>
        <w:numPr>
          <w:ilvl w:val="0"/>
          <w:numId w:val="1001"/>
        </w:numPr>
        <w:pStyle w:val="Compact"/>
      </w:pPr>
      <w:hyperlink r:id="rId30">
        <w:r>
          <w:rPr>
            <w:rStyle w:val="Hyperlink"/>
          </w:rPr>
          <w:t xml:space="preserve">Glosario bilingüe</w:t>
        </w:r>
      </w:hyperlink>
    </w:p>
    <w:p>
      <w:pPr>
        <w:numPr>
          <w:ilvl w:val="0"/>
          <w:numId w:val="1001"/>
        </w:numPr>
        <w:pStyle w:val="Compact"/>
      </w:pPr>
      <w:r>
        <w:t xml:space="preserve">Diagramas SVG:</w:t>
      </w:r>
      <w:r>
        <w:t xml:space="preserve"> </w:t>
      </w:r>
      <w:hyperlink r:id="rId31">
        <w:r>
          <w:rPr>
            <w:rStyle w:val="Hyperlink"/>
          </w:rPr>
          <w:t xml:space="preserve">Arquitectura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Handoff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Reconciliación</w:t>
        </w:r>
      </w:hyperlink>
    </w:p>
    <w:p>
      <w:pPr>
        <w:numPr>
          <w:ilvl w:val="0"/>
          <w:numId w:val="1001"/>
        </w:numPr>
        <w:pStyle w:val="Compact"/>
      </w:pPr>
      <w:r>
        <w:t xml:space="preserve">PDFs generados: carpeta</w:t>
      </w:r>
      <w:r>
        <w:t xml:space="preserve"> </w:t>
      </w:r>
      <w:r>
        <w:rPr>
          <w:rStyle w:val="VerbatimChar"/>
        </w:rPr>
        <w:t xml:space="preserve">generated-pdf/</w:t>
      </w:r>
      <w:r>
        <w:t xml:space="preserve"> </w:t>
      </w:r>
      <w:r>
        <w:t xml:space="preserve">incluye binder</w:t>
      </w:r>
      <w:r>
        <w:t xml:space="preserve"> </w:t>
      </w:r>
      <w:r>
        <w:rPr>
          <w:rStyle w:val="VerbatimChar"/>
        </w:rPr>
        <w:t xml:space="preserve">FinanzasDocsBinder.pdf</w:t>
      </w:r>
      <w:r>
        <w:t xml:space="preserve"> </w:t>
      </w:r>
      <w:r>
        <w:t xml:space="preserve">y cada documento individual.</w:t>
      </w:r>
    </w:p>
    <w:p>
      <w:pPr>
        <w:numPr>
          <w:ilvl w:val="0"/>
          <w:numId w:val="1001"/>
        </w:numPr>
        <w:pStyle w:val="Compact"/>
      </w:pPr>
      <w:r>
        <w:t xml:space="preserve">Archivo histórico:</w:t>
      </w:r>
      <w:r>
        <w:t xml:space="preserve"> </w:t>
      </w:r>
      <w:r>
        <w:rPr>
          <w:rStyle w:val="VerbatimChar"/>
        </w:rPr>
        <w:t xml:space="preserve">../archive/finanzas/</w:t>
      </w:r>
    </w:p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api-reference.md" TargetMode="External" /><Relationship Type="http://schemas.openxmlformats.org/officeDocument/2006/relationships/hyperlink" Id="rId21" Target="architecture.md" TargetMode="External" /><Relationship Type="http://schemas.openxmlformats.org/officeDocument/2006/relationships/hyperlink" Id="rId22" Target="data-models.md" TargetMode="External" /><Relationship Type="http://schemas.openxmlformats.org/officeDocument/2006/relationships/hyperlink" Id="rId31" Target="diagrams/finanzas-architecture.svg" TargetMode="External" /><Relationship Type="http://schemas.openxmlformats.org/officeDocument/2006/relationships/hyperlink" Id="rId32" Target="diagrams/finanzas-sequence-handoff.svg" TargetMode="External" /><Relationship Type="http://schemas.openxmlformats.org/officeDocument/2006/relationships/hyperlink" Id="rId33" Target="diagrams/finanzas-sequence-recon.svg" TargetMode="External" /><Relationship Type="http://schemas.openxmlformats.org/officeDocument/2006/relationships/hyperlink" Id="rId30" Target="glossary.md" TargetMode="External" /><Relationship Type="http://schemas.openxmlformats.org/officeDocument/2006/relationships/hyperlink" Id="rId20" Target="overview.md" TargetMode="External" /><Relationship Type="http://schemas.openxmlformats.org/officeDocument/2006/relationships/hyperlink" Id="rId26" Target="pmo-handbook.md" TargetMode="External" /><Relationship Type="http://schemas.openxmlformats.org/officeDocument/2006/relationships/hyperlink" Id="rId29" Target="release-notes.md" TargetMode="External" /><Relationship Type="http://schemas.openxmlformats.org/officeDocument/2006/relationships/hyperlink" Id="rId27" Target="runbook-pmo-colombia.md" TargetMode="External" /><Relationship Type="http://schemas.openxmlformats.org/officeDocument/2006/relationships/hyperlink" Id="rId25" Target="security-compliance.md" TargetMode="External" /><Relationship Type="http://schemas.openxmlformats.org/officeDocument/2006/relationships/hyperlink" Id="rId24" Target="sequence-diagrams.md" TargetMode="External" /><Relationship Type="http://schemas.openxmlformats.org/officeDocument/2006/relationships/hyperlink" Id="rId28" Target="status-r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pi-reference.md" TargetMode="External" /><Relationship Type="http://schemas.openxmlformats.org/officeDocument/2006/relationships/hyperlink" Id="rId21" Target="architecture.md" TargetMode="External" /><Relationship Type="http://schemas.openxmlformats.org/officeDocument/2006/relationships/hyperlink" Id="rId22" Target="data-models.md" TargetMode="External" /><Relationship Type="http://schemas.openxmlformats.org/officeDocument/2006/relationships/hyperlink" Id="rId31" Target="diagrams/finanzas-architecture.svg" TargetMode="External" /><Relationship Type="http://schemas.openxmlformats.org/officeDocument/2006/relationships/hyperlink" Id="rId32" Target="diagrams/finanzas-sequence-handoff.svg" TargetMode="External" /><Relationship Type="http://schemas.openxmlformats.org/officeDocument/2006/relationships/hyperlink" Id="rId33" Target="diagrams/finanzas-sequence-recon.svg" TargetMode="External" /><Relationship Type="http://schemas.openxmlformats.org/officeDocument/2006/relationships/hyperlink" Id="rId30" Target="glossary.md" TargetMode="External" /><Relationship Type="http://schemas.openxmlformats.org/officeDocument/2006/relationships/hyperlink" Id="rId20" Target="overview.md" TargetMode="External" /><Relationship Type="http://schemas.openxmlformats.org/officeDocument/2006/relationships/hyperlink" Id="rId26" Target="pmo-handbook.md" TargetMode="External" /><Relationship Type="http://schemas.openxmlformats.org/officeDocument/2006/relationships/hyperlink" Id="rId29" Target="release-notes.md" TargetMode="External" /><Relationship Type="http://schemas.openxmlformats.org/officeDocument/2006/relationships/hyperlink" Id="rId27" Target="runbook-pmo-colombia.md" TargetMode="External" /><Relationship Type="http://schemas.openxmlformats.org/officeDocument/2006/relationships/hyperlink" Id="rId25" Target="security-compliance.md" TargetMode="External" /><Relationship Type="http://schemas.openxmlformats.org/officeDocument/2006/relationships/hyperlink" Id="rId24" Target="sequence-diagrams.md" TargetMode="External" /><Relationship Type="http://schemas.openxmlformats.org/officeDocument/2006/relationships/hyperlink" Id="rId28" Target="status-r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Documentation Index</dc:title>
  <dc:creator>Ikusi</dc:creator>
  <cp:keywords/>
  <dcterms:created xsi:type="dcterms:W3CDTF">2025-12-05T20:59:53Z</dcterms:created>
  <dcterms:modified xsi:type="dcterms:W3CDTF">2025-12-05T20:59:53Z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