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Infra Audit (us-east-2)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SD Infra Audit (us-east-2)</w:t>
      </w:r>
    </w:p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t xml:space="preserve">Verified that Finanzas SD AWS resources exist in account 703671891952 (dev stage) and align with the SAM template defaults for Cognito, DynamoDB tables, and CloudFront origin domain.</w:t>
      </w:r>
    </w:p>
    <w:p>
      <w:pPr>
        <w:numPr>
          <w:ilvl w:val="0"/>
          <w:numId w:val="1001"/>
        </w:numPr>
        <w:pStyle w:val="Compact"/>
      </w:pPr>
      <w:r>
        <w:t xml:space="preserve">Confirmed the expected Lambda fleet for the HTTP API is deployed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 </w:t>
      </w:r>
      <w:r>
        <w:t xml:space="preserve">with dev-staged function names that match the SAM template naming pattern.</w:t>
      </w:r>
    </w:p>
    <w:p>
      <w:pPr>
        <w:numPr>
          <w:ilvl w:val="0"/>
          <w:numId w:val="1001"/>
        </w:numPr>
        <w:pStyle w:val="Compact"/>
      </w:pPr>
      <w:r>
        <w:t xml:space="preserve">DynamoDB tables for the Finanzas domain exist with the expected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on-demand billing.</w:t>
      </w:r>
    </w:p>
    <w:p>
      <w:pPr>
        <w:numPr>
          <w:ilvl w:val="0"/>
          <w:numId w:val="1001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EPQU7PVDLQXUA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origin. A manifest mismatch between deployed and local Finanzas builds (JS hash drift) was identified; the deploy workflow now performs a post-upload manifest diff and will fail fast if drift remains.</w:t>
      </w:r>
    </w:p>
    <w:p>
      <w:pPr>
        <w:numPr>
          <w:ilvl w:val="0"/>
          <w:numId w:val="1001"/>
        </w:numPr>
        <w:pStyle w:val="Compact"/>
      </w:pPr>
      <w:r>
        <w:t xml:space="preserve">API Gateway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exposes the full route set with JWT authorizer pointing to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</w:t>
      </w:r>
    </w:p>
    <w:bookmarkEnd w:id="20"/>
    <w:bookmarkStart w:id="21" w:name="aws-inventory"/>
    <w:p>
      <w:pPr>
        <w:pStyle w:val="Heading2"/>
      </w:pPr>
      <w:r>
        <w:t xml:space="preserve">AWS Inventory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Template defaults</w:t>
      </w:r>
      <w:r>
        <w:t xml:space="preserve">: Cognito pool/client IDs, CloudFront domain, and table prefixes declared in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guide expected resource names and origins.【F:services/finanzas-api/template.yaml†L4-L120】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Lambda functions discovered</w:t>
      </w:r>
      <w:r>
        <w:t xml:space="preserve">: Dev-stage functions exist for allocations, alerts, line items, providers, close-month, forecast, adjustments, rubros, invoices, recon, allocations, health, catalog, prefacturas, baseline, billing, handoff, plan, alerts PEP3, upload, payroll, and projects.【668cf0†L1-L22】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DynamoDB tables present</w:t>
      </w:r>
      <w:r>
        <w:t xml:space="preserve">:</w:t>
      </w:r>
      <w:r>
        <w:t xml:space="preserve"> 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finz_rubros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finz_payroll_actuals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finz_adjustments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finz_alerts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finz_audit_log</w:t>
      </w:r>
      <w:r>
        <w:t xml:space="preserve"> </w:t>
      </w:r>
      <w:r>
        <w:t xml:space="preserve">(plus docs/prefacturas)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.【564a6a†L1-L17】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CloudFront</w:t>
      </w:r>
      <w:r>
        <w:t xml:space="preserve">: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with origin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and path behaviors for</w:t>
      </w:r>
      <w:r>
        <w:t xml:space="preserve"> </w:t>
      </w:r>
      <w:r>
        <w:rPr>
          <w:rStyle w:val="VerbatimChar"/>
        </w:rPr>
        <w:t xml:space="preserve">/finanzas*</w:t>
      </w:r>
      <w:r>
        <w:t xml:space="preserve">.【f05cd1†L1-L17】【f56339†L1-L31】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API Gateway</w:t>
      </w:r>
      <w:r>
        <w:t xml:space="preserve">: 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with dev stage auto-deploying and Cognito JWT authorizer (pool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,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).【c195ba†L1-L12】【c4f2b9†L1-L17】</w:t>
      </w:r>
    </w:p>
    <w:bookmarkEnd w:id="21"/>
    <w:bookmarkStart w:id="22" w:name="lambda-audit"/>
    <w:p>
      <w:pPr>
        <w:pStyle w:val="Heading2"/>
      </w:pPr>
      <w:r>
        <w:t xml:space="preserve">Lambda Audit</w:t>
      </w:r>
    </w:p>
    <w:p>
      <w:pPr>
        <w:numPr>
          <w:ilvl w:val="0"/>
          <w:numId w:val="1003"/>
        </w:numPr>
        <w:pStyle w:val="Compact"/>
      </w:pPr>
      <w:r>
        <w:t xml:space="preserve">All expected Finanzas SD Lambda functions are deployed under the dev stage naming convention (e.g.,</w:t>
      </w:r>
      <w:r>
        <w:t xml:space="preserve"> </w:t>
      </w:r>
      <w:r>
        <w:rPr>
          <w:rStyle w:val="VerbatimChar"/>
        </w:rPr>
        <w:t xml:space="preserve">finanzas-sd-api-dev-ProjectsFn-...</w:t>
      </w:r>
      <w:r>
        <w:t xml:space="preserve">).【668cf0†L1-L22】</w:t>
      </w:r>
    </w:p>
    <w:p>
      <w:pPr>
        <w:numPr>
          <w:ilvl w:val="0"/>
          <w:numId w:val="1003"/>
        </w:numPr>
        <w:pStyle w:val="Compact"/>
      </w:pPr>
      <w:r>
        <w:t xml:space="preserve">API routes are fully mapped to Lambda integrations via AWS_PROXY integrations; each route key resolves to a Finanzas Lambda function ARN, confirming connectivity between API Gateway and Lambda backends.【0b9af3†L1-L77】【bf0315†L1-L77】</w:t>
      </w:r>
    </w:p>
    <w:p>
      <w:pPr>
        <w:numPr>
          <w:ilvl w:val="0"/>
          <w:numId w:val="1003"/>
        </w:numPr>
        <w:pStyle w:val="Compact"/>
      </w:pPr>
      <w:r>
        <w:t xml:space="preserve">No log or health anomalies were observed in this pass (log sampling not requested); recommend periodic</w:t>
      </w:r>
      <w:r>
        <w:t xml:space="preserve"> </w:t>
      </w:r>
      <w:r>
        <w:rPr>
          <w:rStyle w:val="VerbatimChar"/>
        </w:rPr>
        <w:t xml:space="preserve">aws logs tail</w:t>
      </w:r>
      <w:r>
        <w:t xml:space="preserve"> </w:t>
      </w:r>
      <w:r>
        <w:t xml:space="preserve">checks per runbook.</w:t>
      </w:r>
    </w:p>
    <w:bookmarkEnd w:id="22"/>
    <w:bookmarkStart w:id="23" w:name="dynamodb-audit"/>
    <w:p>
      <w:pPr>
        <w:pStyle w:val="Heading2"/>
      </w:pPr>
      <w:r>
        <w:t xml:space="preserve">DynamoDB Audit</w:t>
      </w:r>
    </w:p>
    <w:p>
      <w:pPr>
        <w:numPr>
          <w:ilvl w:val="0"/>
          <w:numId w:val="1004"/>
        </w:numPr>
        <w:pStyle w:val="Compact"/>
      </w:pPr>
      <w:r>
        <w:t xml:space="preserve">Required domain tables exist 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composite keys and PAY_PER_REQUEST billing, matching the SAM definitions for projects, rubros, allocations, payroll_actuals, adjustments, alerts, providers, and audit_log.【4f8aa9†L1-L21】【49e190†L1-L21】【13596a†L1-L21】【cffaba†L1-L11】</w:t>
      </w:r>
    </w:p>
    <w:p>
      <w:pPr>
        <w:numPr>
          <w:ilvl w:val="0"/>
          <w:numId w:val="1004"/>
        </w:numPr>
        <w:pStyle w:val="Compact"/>
      </w:pPr>
      <w:r>
        <w:t xml:space="preserve">Table naming aligns with the</w:t>
      </w:r>
      <w:r>
        <w:t xml:space="preserve"> </w:t>
      </w:r>
      <w:r>
        <w:rPr>
          <w:rStyle w:val="VerbatimChar"/>
        </w:rPr>
        <w:t xml:space="preserve">finz_</w:t>
      </w:r>
      <w:r>
        <w:t xml:space="preserve"> </w:t>
      </w:r>
      <w:r>
        <w:t xml:space="preserve">prefix from the SAM template parameters, ensuring Lambdas referencing</w:t>
      </w:r>
      <w:r>
        <w:t xml:space="preserve"> </w:t>
      </w:r>
      <w:r>
        <w:rPr>
          <w:rStyle w:val="VerbatimChar"/>
        </w:rPr>
        <w:t xml:space="preserve">TABLE_*</w:t>
      </w:r>
      <w:r>
        <w:t xml:space="preserve"> </w:t>
      </w:r>
      <w:r>
        <w:t xml:space="preserve">env vars resolve to existing tables.【F:services/finanzas-api/template.yaml†L46-L78】</w:t>
      </w:r>
    </w:p>
    <w:bookmarkEnd w:id="23"/>
    <w:bookmarkStart w:id="24" w:name="s3-cloudfront-audit"/>
    <w:p>
      <w:pPr>
        <w:pStyle w:val="Heading2"/>
      </w:pPr>
      <w:r>
        <w:t xml:space="preserve">S3 + CloudFront Audit</w:t>
      </w:r>
    </w:p>
    <w:p>
      <w:pPr>
        <w:numPr>
          <w:ilvl w:val="0"/>
          <w:numId w:val="1005"/>
        </w:numPr>
        <w:pStyle w:val="Compact"/>
      </w:pPr>
      <w:r>
        <w:t xml:space="preserve">CloudFront distribution</w:t>
      </w:r>
      <w:r>
        <w:t xml:space="preserve"> </w:t>
      </w:r>
      <w:r>
        <w:rPr>
          <w:rStyle w:val="VerbatimChar"/>
        </w:rPr>
        <w:t xml:space="preserve">d7t9x3j66yd8k.cloudfront.net</w:t>
      </w:r>
      <w:r>
        <w:t xml:space="preserve"> </w:t>
      </w:r>
      <w:r>
        <w:t xml:space="preserve">routes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S3 origin with HTTPS redirects, confirming the correct SPA behavior is configured at the edge.【f05cd1†L1-L17】【f56339†L1-L18】</w:t>
      </w:r>
    </w:p>
    <w:p>
      <w:pPr>
        <w:numPr>
          <w:ilvl w:val="0"/>
          <w:numId w:val="1005"/>
        </w:numPr>
        <w:pStyle w:val="Compact"/>
      </w:pPr>
      <w:r>
        <w:t xml:space="preserve">Current bucket manifest (key prefix</w:t>
      </w:r>
      <w:r>
        <w:t xml:space="preserve"> </w:t>
      </w:r>
      <w:r>
        <w:rPr>
          <w:rStyle w:val="VerbatimChar"/>
        </w:rPr>
        <w:t xml:space="preserve">finanzas/</w:t>
      </w:r>
      <w:r>
        <w:t xml:space="preserve">) shows SPA entrypoints (</w:t>
      </w:r>
      <w:r>
        <w:rPr>
          <w:rStyle w:val="VerbatimChar"/>
        </w:rPr>
        <w:t xml:space="preserve">finanzas/index.html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) plus assets and docs, with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.【225404†L24-L38】</w:t>
      </w:r>
    </w:p>
    <w:p>
      <w:pPr>
        <w:numPr>
          <w:ilvl w:val="0"/>
          <w:numId w:val="1005"/>
        </w:numPr>
        <w:pStyle w:val="Compact"/>
      </w:pPr>
      <w:r>
        <w:t xml:space="preserve">Local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set) produces bundle</w:t>
      </w:r>
      <w:r>
        <w:t xml:space="preserve"> </w:t>
      </w:r>
      <w:r>
        <w:rPr>
          <w:rStyle w:val="VerbatimChar"/>
        </w:rPr>
        <w:t xml:space="preserve">dist-finanzas/assets/index-ppTbD_1B.js</w:t>
      </w:r>
      <w:r>
        <w:t xml:space="preserve"> </w:t>
      </w:r>
      <w:r>
        <w:t xml:space="preserve">alongside matching HTML and assets.【d46f88†L2-L23】 The JS hash mismatch indicates deployed UI drift from the latest build; CloudFront currently serves the older bundle despite matching HTML filenames.【225404†L33-L38】</w:t>
      </w:r>
    </w:p>
    <w:p>
      <w:pPr>
        <w:numPr>
          <w:ilvl w:val="0"/>
          <w:numId w:val="1005"/>
        </w:numPr>
        <w:pStyle w:val="Compact"/>
      </w:pPr>
      <w:r>
        <w:t xml:space="preserve">Sample</w:t>
      </w:r>
      <w:r>
        <w:t xml:space="preserve"> </w:t>
      </w:r>
      <w:r>
        <w:rPr>
          <w:rStyle w:val="VerbatimChar"/>
        </w:rPr>
        <w:t xml:space="preserve">curl -I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returns HTTP 200 from CloudFront, confirming edge availability but not bundle freshness.【deb1e8†L1-L16】</w:t>
      </w:r>
    </w:p>
    <w:p>
      <w:pPr>
        <w:numPr>
          <w:ilvl w:val="0"/>
          <w:numId w:val="1005"/>
        </w:numPr>
        <w:pStyle w:val="Compact"/>
      </w:pPr>
      <w:r>
        <w:t xml:space="preserve">S3 object metadata for</w:t>
      </w:r>
      <w:r>
        <w:t xml:space="preserve"> </w:t>
      </w:r>
      <w:r>
        <w:rPr>
          <w:rStyle w:val="VerbatimChar"/>
        </w:rPr>
        <w:t xml:space="preserve">finanzas/index.html</w:t>
      </w:r>
      <w:r>
        <w:t xml:space="preserve"> </w:t>
      </w:r>
      <w:r>
        <w:t xml:space="preserve">correctly reports</w:t>
      </w:r>
      <w:r>
        <w:t xml:space="preserve"> </w:t>
      </w:r>
      <w:r>
        <w:rPr>
          <w:rStyle w:val="VerbatimChar"/>
        </w:rPr>
        <w:t xml:space="preserve">text/html</w:t>
      </w:r>
      <w:r>
        <w:t xml:space="preserve"> </w:t>
      </w:r>
      <w:r>
        <w:t xml:space="preserve">Content-Type and SSE enabled.【9ddfa6†L1-L10】</w:t>
      </w:r>
    </w:p>
    <w:bookmarkEnd w:id="24"/>
    <w:bookmarkStart w:id="25" w:name="api-auth-audit"/>
    <w:p>
      <w:pPr>
        <w:pStyle w:val="Heading2"/>
      </w:pPr>
      <w:r>
        <w:t xml:space="preserve">API + Auth Audit</w:t>
      </w:r>
    </w:p>
    <w:p>
      <w:pPr>
        <w:numPr>
          <w:ilvl w:val="0"/>
          <w:numId w:val="1006"/>
        </w:numPr>
        <w:pStyle w:val="Compact"/>
      </w:pPr>
      <w:r>
        <w:t xml:space="preserve">API Gateway HTTP API exposes expected Finanzas routes (projects, rubros, providers, allocations, payroll, adjustments, prefacturas, handoff, close-month, baseline, plan, forecast, recon, health).【0b9af3†L1-L77】</w:t>
      </w:r>
    </w:p>
    <w:p>
      <w:pPr>
        <w:numPr>
          <w:ilvl w:val="0"/>
          <w:numId w:val="1006"/>
        </w:numPr>
        <w:pStyle w:val="Compact"/>
      </w:pPr>
      <w:r>
        <w:t xml:space="preserve">Each route integrates to the corresponding Lambda via AWS_PROXY with no missing integrations observed.【bf0315†L1-L77】</w:t>
      </w:r>
    </w:p>
    <w:p>
      <w:pPr>
        <w:numPr>
          <w:ilvl w:val="0"/>
          <w:numId w:val="1006"/>
        </w:numPr>
        <w:pStyle w:val="Compact"/>
      </w:pPr>
      <w:r>
        <w:t xml:space="preserve">JWT authorizer uses Cognito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, matching the SAM defaults referenced by the UI and API.【c4f2b9†L1-L17】【F:services/finanzas-api/template.yaml†L5-L35】</w:t>
      </w:r>
    </w:p>
    <w:bookmarkEnd w:id="25"/>
    <w:bookmarkStart w:id="26" w:name="gaps-recommended-fixes"/>
    <w:p>
      <w:pPr>
        <w:pStyle w:val="Heading2"/>
      </w:pPr>
      <w:r>
        <w:t xml:space="preserve">Gaps &amp; Recommended Fixes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S3/UI drift (Critical → Mitigated by CI guard):</w:t>
      </w:r>
      <w:r>
        <w:t xml:space="preserve"> </w:t>
      </w:r>
      <w:r>
        <w:t xml:space="preserve">Deployed JS bundle</w:t>
      </w:r>
      <w:r>
        <w:t xml:space="preserve"> </w:t>
      </w:r>
      <w:r>
        <w:rPr>
          <w:rStyle w:val="VerbatimChar"/>
        </w:rPr>
        <w:t xml:space="preserve">finanzas/assets/index-BW0ovU_7.js</w:t>
      </w:r>
      <w:r>
        <w:t xml:space="preserve"> </w:t>
      </w:r>
      <w:r>
        <w:t xml:space="preserve">does not match the latest local build (</w:t>
      </w:r>
      <w:r>
        <w:rPr>
          <w:rStyle w:val="VerbatimChar"/>
        </w:rPr>
        <w:t xml:space="preserve">index-ppTbD_1B.js</w:t>
      </w:r>
      <w:r>
        <w:t xml:space="preserve">). The UI deploy workflow now runs a post-upload manifest comparison (local build vs. </w:t>
      </w:r>
      <w:r>
        <w:rPr>
          <w:rStyle w:val="VerbatimChar"/>
        </w:rPr>
        <w:t xml:space="preserve">finanzas/</w:t>
      </w:r>
      <w:r>
        <w:t xml:space="preserve"> </w:t>
      </w:r>
      <w:r>
        <w:t xml:space="preserve">prefix) and fails on mismatch so drift cannot persist; rerun</w:t>
      </w:r>
      <w:r>
        <w:t xml:space="preserve"> </w:t>
      </w:r>
      <w:r>
        <w:rPr>
          <w:rStyle w:val="VerbatimChar"/>
        </w:rPr>
        <w:t xml:space="preserve">Deploy Finanzas UI</w:t>
      </w:r>
      <w:r>
        <w:t xml:space="preserve"> </w:t>
      </w:r>
      <w:r>
        <w:t xml:space="preserve">to sync the current bundle and invalidate CloudFront.【d46f88†L9-L23】【225404†L33-L38】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Build-time env guardrail (Implemented):</w:t>
      </w:r>
      <w:r>
        <w:t xml:space="preserve"> </w:t>
      </w:r>
      <w:r>
        <w:t xml:space="preserve">CI now computes and exports</w:t>
      </w:r>
      <w:r>
        <w:t xml:space="preserve"> </w:t>
      </w:r>
      <w:r>
        <w:rPr>
          <w:rStyle w:val="VerbatimChar"/>
        </w:rPr>
        <w:t xml:space="preserve">VITE_API_BASE_URL</w:t>
      </w:r>
      <w:r>
        <w:t xml:space="preserve"> </w:t>
      </w:r>
      <w:r>
        <w:t xml:space="preserve">before build and verifies the value is embedded in the bundle, preventing silent misconfiguration. Keep repo variables (</w:t>
      </w:r>
      <w:r>
        <w:rPr>
          <w:rStyle w:val="VerbatimChar"/>
        </w:rPr>
        <w:t xml:space="preserve">FINZ_API_ID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FINZ_API_STAGE_*</w:t>
      </w:r>
      <w:r>
        <w:t xml:space="preserve">,</w:t>
      </w:r>
      <w:r>
        <w:t xml:space="preserve"> </w:t>
      </w:r>
      <w:r>
        <w:rPr>
          <w:rStyle w:val="VerbatimChar"/>
        </w:rPr>
        <w:t xml:space="preserve">DEV_API_URL</w:t>
      </w:r>
      <w:r>
        <w:t xml:space="preserve">) aligned with the intended stage before triggering deployments.【F:.github/workflows/deploy-ui.yml†L70-L193】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Ongoing health checks:</w:t>
      </w:r>
      <w:r>
        <w:t xml:space="preserve"> </w:t>
      </w:r>
      <w:r>
        <w:t xml:space="preserve">Keep periodic log/metrics validation for each Lambda (CloudWatch logs +</w:t>
      </w:r>
      <w:r>
        <w:t xml:space="preserve"> </w:t>
      </w:r>
      <w:r>
        <w:rPr>
          <w:rStyle w:val="VerbatimChar"/>
        </w:rPr>
        <w:t xml:space="preserve">lambda get-function-configuration</w:t>
      </w:r>
      <w:r>
        <w:t xml:space="preserve">) and S3 object content-type sampling in CI, following the runbook to catch drift before deployment.</w:t>
      </w:r>
    </w:p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Infra Audit (us-east-2)</dc:title>
  <dc:creator>Ikusi</dc:creator>
  <cp:keywords/>
  <dcterms:created xsi:type="dcterms:W3CDTF">2025-12-05T20:59:58Z</dcterms:created>
  <dcterms:modified xsi:type="dcterms:W3CDTF">2025-12-05T20:59:58Z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