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UI-API Action Map</w:t>
      </w:r>
    </w:p>
    <w:p>
      <w:pPr>
        <w:pStyle w:val="Author"/>
      </w:pPr>
      <w:r>
        <w:t xml:space="preserve">Ikusi</w:t>
      </w:r>
    </w:p>
    <w:p>
      <w:pPr>
        <w:pStyle w:val="Date"/>
      </w:pPr>
      <w:r>
        <w:t xml:space="preserve">January 23, 2026</w:t>
      </w:r>
    </w:p>
    <w:bookmarkStart w:id="29" w:name="ui-api-action-map"/>
    <w:p>
      <w:pPr>
        <w:pStyle w:val="Heading1"/>
      </w:pPr>
      <w:r>
        <w:t xml:space="preserve">UI-API Action Map</w:t>
      </w:r>
    </w:p>
    <w:p>
      <w:pPr>
        <w:pStyle w:val="FirstParagraph"/>
      </w:pPr>
      <w:r>
        <w:t xml:space="preserve">This document maps UI actions (buttons, controls, forms) to their corresponding API client methods and HTTP endpoints.</w:t>
      </w:r>
    </w:p>
    <w:bookmarkStart w:id="21" w:name="forecast-management"/>
    <w:p>
      <w:pPr>
        <w:pStyle w:val="Heading2"/>
      </w:pPr>
      <w:r>
        <w:t xml:space="preserve">Forecast Management</w:t>
      </w:r>
    </w:p>
    <w:bookmarkStart w:id="20" w:name="X4f5116af95add2e0c335d21b7ce77006aaadeb0"/>
    <w:p>
      <w:pPr>
        <w:pStyle w:val="Heading3"/>
      </w:pPr>
      <w:r>
        <w:t xml:space="preserve">PMO Forecast Adjustment (SDMT Forecast Page)</w:t>
      </w:r>
    </w:p>
    <w:p>
      <w:pPr>
        <w:pStyle w:val="FirstParagraph"/>
      </w:pPr>
      <w:r>
        <w:rPr>
          <w:bCs/>
          <w:b/>
        </w:rPr>
        <w:t xml:space="preserve">UI Action:</w:t>
      </w:r>
      <w:r>
        <w:t xml:space="preserve"> </w:t>
      </w:r>
      <w:r>
        <w:t xml:space="preserve">“</w:t>
      </w:r>
      <w:r>
        <w:t xml:space="preserve">Guardar Pronóstico</w:t>
      </w:r>
      <w:r>
        <w:t xml:space="preserve">”</w:t>
      </w:r>
      <w:r>
        <w:t xml:space="preserve"> </w:t>
      </w:r>
      <w:r>
        <w:t xml:space="preserve">button (PMO only)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Location:</w:t>
      </w:r>
      <w:r>
        <w:t xml:space="preserve"> </w:t>
      </w:r>
      <w:r>
        <w:rPr>
          <w:rStyle w:val="VerbatimChar"/>
        </w:rPr>
        <w:t xml:space="preserve">src/features/sdmt/cost/Forecast/SDMTForecast.tsx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Client Method:</w:t>
      </w:r>
      <w:r>
        <w:t xml:space="preserve"> </w:t>
      </w:r>
      <w:r>
        <w:rPr>
          <w:rStyle w:val="VerbatimChar"/>
        </w:rPr>
        <w:t xml:space="preserve">finanzasClient.bulkUpsertForecast(projectId, items)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HTTP Endpoint:</w:t>
      </w:r>
      <w:r>
        <w:t xml:space="preserve"> </w:t>
      </w:r>
      <w:r>
        <w:rPr>
          <w:rStyle w:val="VerbatimChar"/>
        </w:rPr>
        <w:t xml:space="preserve">PUT /projects/{projectId}/allocations:bulk?type=forecast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Auth Required:</w:t>
      </w:r>
      <w:r>
        <w:t xml:space="preserve"> </w:t>
      </w:r>
      <w:r>
        <w:t xml:space="preserve">PMO role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Request Body:</w:t>
      </w:r>
      <w:r>
        <w:t xml:space="preserve"> </w:t>
      </w:r>
      <w:r>
        <w:rPr>
          <w:rStyle w:val="VerbatimChar"/>
        </w:rPr>
        <w:t xml:space="preserve">json   {     "items": [       {         "rubroId": "MOD-ING",         "month": "2025-01",         "forecast": 12000       }     ]   }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Response:</w:t>
      </w:r>
      <w:r>
        <w:t xml:space="preserve"> </w:t>
      </w:r>
      <w:r>
        <w:rPr>
          <w:rStyle w:val="VerbatimChar"/>
        </w:rPr>
        <w:t xml:space="preserve">json   {     "success": true,     "updated": 10,     "skipped": 0,     "total": 10   }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UI Effect:</w:t>
      </w:r>
      <w:r>
        <w:t xml:space="preserve"> </w:t>
      </w:r>
      <w:r>
        <w:t xml:space="preserve">- Toast notification on success/error</w:t>
      </w:r>
      <w:r>
        <w:t xml:space="preserve"> </w:t>
      </w:r>
      <w:r>
        <w:t xml:space="preserve">- Invalidate React Query keys for forecast data</w:t>
      </w:r>
      <w:r>
        <w:t xml:space="preserve"> </w:t>
      </w:r>
      <w:r>
        <w:t xml:space="preserve">- Clear pending forecast edits state</w:t>
      </w:r>
      <w:r>
        <w:t xml:space="preserve"> </w:t>
      </w:r>
      <w:r>
        <w:t xml:space="preserve">- Refresh KPI cards to show updated forecast totals</w:t>
      </w:r>
    </w:p>
    <w:bookmarkEnd w:id="20"/>
    <w:bookmarkEnd w:id="21"/>
    <w:bookmarkStart w:id="23" w:name="budget-management"/>
    <w:p>
      <w:pPr>
        <w:pStyle w:val="Heading2"/>
      </w:pPr>
      <w:r>
        <w:t xml:space="preserve">Budget Management</w:t>
      </w:r>
    </w:p>
    <w:bookmarkStart w:id="22" w:name="annual-all-in-budget-hub-de-desempeño"/>
    <w:p>
      <w:pPr>
        <w:pStyle w:val="Heading3"/>
      </w:pPr>
      <w:r>
        <w:t xml:space="preserve">Annual All-In Budget (Hub de Desempeño)</w:t>
      </w:r>
    </w:p>
    <w:p>
      <w:pPr>
        <w:pStyle w:val="FirstParagraph"/>
      </w:pPr>
      <w:r>
        <w:rPr>
          <w:bCs/>
          <w:b/>
        </w:rPr>
        <w:t xml:space="preserve">UI Action:</w:t>
      </w:r>
      <w:r>
        <w:t xml:space="preserve"> </w:t>
      </w:r>
      <w:r>
        <w:t xml:space="preserve">Year selector change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Location:</w:t>
      </w:r>
      <w:r>
        <w:t xml:space="preserve"> </w:t>
      </w:r>
      <w:r>
        <w:rPr>
          <w:rStyle w:val="VerbatimChar"/>
        </w:rPr>
        <w:t xml:space="preserve">src/modules/finanzas/HubDesempeno.tsx</w:t>
      </w:r>
      <w:r>
        <w:t xml:space="preserve"> </w:t>
      </w:r>
      <w:r>
        <w:t xml:space="preserve">(Budget section)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Client Methods: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finanzasClient.getAllInBudget(year)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finanzasClient.getAllInBudgetOverview(year)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HTTP Endpoints: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GET /budgets/all-in?year={year}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GET /budgets/all-in/overview?year={year}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Auth Required:</w:t>
      </w:r>
      <w:r>
        <w:t xml:space="preserve"> </w:t>
      </w:r>
      <w:r>
        <w:t xml:space="preserve">Any authenticated user (SDMT, EXEC_RO, PMO)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UI Effect:</w:t>
      </w:r>
      <w:r>
        <w:t xml:space="preserve"> </w:t>
      </w:r>
      <w:r>
        <w:t xml:space="preserve">- Load budget amount for selected year</w:t>
      </w:r>
      <w:r>
        <w:t xml:space="preserve"> </w:t>
      </w:r>
      <w:r>
        <w:t xml:space="preserve">- Load cross-project totals and variances</w:t>
      </w:r>
      <w:r>
        <w:t xml:space="preserve"> </w:t>
      </w:r>
      <w:r>
        <w:t xml:space="preserve">- Update KPI tiles with budget metrics</w:t>
      </w:r>
    </w:p>
    <w:p>
      <w:pPr>
        <w:pStyle w:val="BodyText"/>
      </w:pPr>
      <w:r>
        <w:rPr>
          <w:bCs/>
          <w:b/>
        </w:rPr>
        <w:t xml:space="preserve">UI Action:</w:t>
      </w:r>
      <w:r>
        <w:t xml:space="preserve"> </w:t>
      </w:r>
      <w:r>
        <w:t xml:space="preserve">“</w:t>
      </w:r>
      <w:r>
        <w:t xml:space="preserve">Guardar Presupuesto</w:t>
      </w:r>
      <w:r>
        <w:t xml:space="preserve">”</w:t>
      </w:r>
      <w:r>
        <w:t xml:space="preserve"> </w:t>
      </w:r>
      <w:r>
        <w:t xml:space="preserve">button (PMO only)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Location:</w:t>
      </w:r>
      <w:r>
        <w:t xml:space="preserve"> </w:t>
      </w:r>
      <w:r>
        <w:rPr>
          <w:rStyle w:val="VerbatimChar"/>
        </w:rPr>
        <w:t xml:space="preserve">src/modules/finanzas/HubDesempeno.tsx</w:t>
      </w:r>
      <w:r>
        <w:t xml:space="preserve"> </w:t>
      </w:r>
      <w:r>
        <w:t xml:space="preserve">(Budget section)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Client Method:</w:t>
      </w:r>
      <w:r>
        <w:t xml:space="preserve"> </w:t>
      </w:r>
      <w:r>
        <w:rPr>
          <w:rStyle w:val="VerbatimChar"/>
        </w:rPr>
        <w:t xml:space="preserve">finanzasClient.putAllInBudget(year, amount, currency)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HTTP Endpoint:</w:t>
      </w:r>
      <w:r>
        <w:t xml:space="preserve"> </w:t>
      </w:r>
      <w:r>
        <w:rPr>
          <w:rStyle w:val="VerbatimChar"/>
        </w:rPr>
        <w:t xml:space="preserve">PUT /budgets/all-in?year={year}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Auth Required:</w:t>
      </w:r>
      <w:r>
        <w:t xml:space="preserve"> </w:t>
      </w:r>
      <w:r>
        <w:t xml:space="preserve">PMO or ADMIN role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Request Body:</w:t>
      </w:r>
      <w:r>
        <w:t xml:space="preserve"> </w:t>
      </w:r>
      <w:r>
        <w:rPr>
          <w:rStyle w:val="VerbatimChar"/>
        </w:rPr>
        <w:t xml:space="preserve">json   {     "amount": 5000000,     "currency": "USD"   }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Response:</w:t>
      </w:r>
      <w:r>
        <w:t xml:space="preserve"> </w:t>
      </w:r>
      <w:r>
        <w:rPr>
          <w:rStyle w:val="VerbatimChar"/>
        </w:rPr>
        <w:t xml:space="preserve">json   {     "year": 2026,     "amount": 5000000,     "currency": "USD",     "updated_at": "2024-12-17T00:00:00Z",     "updated_by": "pmo@example.com"   }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UI Effect:</w:t>
      </w:r>
      <w:r>
        <w:t xml:space="preserve"> </w:t>
      </w:r>
      <w:r>
        <w:t xml:space="preserve">- Toast notification on success/error</w:t>
      </w:r>
      <w:r>
        <w:t xml:space="preserve"> </w:t>
      </w:r>
      <w:r>
        <w:t xml:space="preserve">- Refresh budget overview to show updated variances</w:t>
      </w:r>
      <w:r>
        <w:t xml:space="preserve"> </w:t>
      </w:r>
      <w:r>
        <w:t xml:space="preserve">- Update percentage consumed metrics</w:t>
      </w:r>
    </w:p>
    <w:bookmarkEnd w:id="22"/>
    <w:bookmarkEnd w:id="23"/>
    <w:bookmarkStart w:id="27" w:name="existing-actions-reference"/>
    <w:p>
      <w:pPr>
        <w:pStyle w:val="Heading2"/>
      </w:pPr>
      <w:r>
        <w:t xml:space="preserve">Existing Actions (Reference)</w:t>
      </w:r>
    </w:p>
    <w:bookmarkStart w:id="24" w:name="project-rubros-assignment"/>
    <w:p>
      <w:pPr>
        <w:pStyle w:val="Heading3"/>
      </w:pPr>
      <w:r>
        <w:t xml:space="preserve">Project Rubros Assignment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UI:</w:t>
      </w:r>
      <w:r>
        <w:t xml:space="preserve"> </w:t>
      </w:r>
      <w:r>
        <w:t xml:space="preserve">Add rubro button in project settings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Client Method:</w:t>
      </w:r>
      <w:r>
        <w:t xml:space="preserve"> </w:t>
      </w:r>
      <w:r>
        <w:rPr>
          <w:rStyle w:val="VerbatimChar"/>
        </w:rPr>
        <w:t xml:space="preserve">finanzasClient.createProjectRubro(projectId, payload)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HTTP Endpoint:</w:t>
      </w:r>
      <w:r>
        <w:t xml:space="preserve"> </w:t>
      </w:r>
      <w:r>
        <w:rPr>
          <w:rStyle w:val="VerbatimChar"/>
        </w:rPr>
        <w:t xml:space="preserve">POST /projects/{projectId}/rubros</w:t>
      </w:r>
    </w:p>
    <w:bookmarkEnd w:id="24"/>
    <w:bookmarkStart w:id="25" w:name="bulk-allocations-update"/>
    <w:p>
      <w:pPr>
        <w:pStyle w:val="Heading3"/>
      </w:pPr>
      <w:r>
        <w:t xml:space="preserve">Bulk Allocations Update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UI:</w:t>
      </w:r>
      <w:r>
        <w:t xml:space="preserve"> </w:t>
      </w:r>
      <w:r>
        <w:t xml:space="preserve">Save allocations button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Client Method:</w:t>
      </w:r>
      <w:r>
        <w:t xml:space="preserve"> </w:t>
      </w:r>
      <w:r>
        <w:rPr>
          <w:rStyle w:val="VerbatimChar"/>
        </w:rPr>
        <w:t xml:space="preserve">finanzasClient.saveAllocations(projectId, payload)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HTTP Endpoint:</w:t>
      </w:r>
      <w:r>
        <w:t xml:space="preserve"> </w:t>
      </w:r>
      <w:r>
        <w:rPr>
          <w:rStyle w:val="VerbatimChar"/>
        </w:rPr>
        <w:t xml:space="preserve">PUT /projects/{projectId}/allocations:bulk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Note:</w:t>
      </w:r>
      <w:r>
        <w:t xml:space="preserve"> </w:t>
      </w:r>
      <w:r>
        <w:t xml:space="preserve">This is for planned allocations (SDMT), not forecast adjustments</w:t>
      </w:r>
    </w:p>
    <w:bookmarkEnd w:id="25"/>
    <w:bookmarkStart w:id="26" w:name="provider-creation"/>
    <w:p>
      <w:pPr>
        <w:pStyle w:val="Heading3"/>
      </w:pPr>
      <w:r>
        <w:t xml:space="preserve">Provider Creation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UI:</w:t>
      </w:r>
      <w:r>
        <w:t xml:space="preserve"> </w:t>
      </w:r>
      <w:r>
        <w:t xml:space="preserve">Create provider form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Client Method:</w:t>
      </w:r>
      <w:r>
        <w:t xml:space="preserve"> </w:t>
      </w:r>
      <w:r>
        <w:rPr>
          <w:rStyle w:val="VerbatimChar"/>
        </w:rPr>
        <w:t xml:space="preserve">finanzasClient.createProvider(payload)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HTTP Endpoint:</w:t>
      </w:r>
      <w:r>
        <w:t xml:space="preserve"> </w:t>
      </w:r>
      <w:r>
        <w:rPr>
          <w:rStyle w:val="VerbatimChar"/>
        </w:rPr>
        <w:t xml:space="preserve">POST /providers</w:t>
      </w:r>
    </w:p>
    <w:bookmarkEnd w:id="26"/>
    <w:bookmarkEnd w:id="27"/>
    <w:bookmarkStart w:id="28" w:name="notes"/>
    <w:p>
      <w:pPr>
        <w:pStyle w:val="Heading2"/>
      </w:pPr>
      <w:r>
        <w:t xml:space="preserve">Notes</w:t>
      </w:r>
    </w:p>
    <w:p>
      <w:pPr>
        <w:numPr>
          <w:ilvl w:val="0"/>
          <w:numId w:val="1004"/>
        </w:numPr>
        <w:pStyle w:val="Compact"/>
      </w:pPr>
      <w:r>
        <w:t xml:space="preserve">All endpoints require authentication via Cognito JWT token</w:t>
      </w:r>
    </w:p>
    <w:p>
      <w:pPr>
        <w:numPr>
          <w:ilvl w:val="0"/>
          <w:numId w:val="1004"/>
        </w:numPr>
        <w:pStyle w:val="Compact"/>
      </w:pPr>
      <w:r>
        <w:t xml:space="preserve">PMO-specific actions will return 403 Forbidden if attempted by non-PMO users</w:t>
      </w:r>
    </w:p>
    <w:p>
      <w:pPr>
        <w:numPr>
          <w:ilvl w:val="0"/>
          <w:numId w:val="1004"/>
        </w:numPr>
        <w:pStyle w:val="Compact"/>
      </w:pPr>
      <w:r>
        <w:t xml:space="preserve">React Query keys should be invalidated after successful mutations to ensure UI consistency</w:t>
      </w:r>
    </w:p>
    <w:p>
      <w:pPr>
        <w:numPr>
          <w:ilvl w:val="0"/>
          <w:numId w:val="1004"/>
        </w:numPr>
        <w:pStyle w:val="Compact"/>
      </w:pPr>
      <w:r>
        <w:t xml:space="preserve">Error handling should provide user-friendly toast messages, not raw API errors</w:t>
      </w:r>
    </w:p>
    <w:bookmarkEnd w:id="28"/>
    <w:bookmarkEnd w:id="29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UI-API Action Map</dc:title>
  <dc:creator>Ikusi</dc:creator>
  <cp:keywords/>
  <dcterms:created xsi:type="dcterms:W3CDTF">2026-01-23T03:07:14Z</dcterms:created>
  <dcterms:modified xsi:type="dcterms:W3CDTF">2026-01-23T03:07:14Z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January 23, 2026</vt:lpwstr>
  </property>
</Properties>
</file>