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Documentation Portal / Portal de documentación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6, 2025</w:t>
      </w:r>
    </w:p>
    <w:bookmarkStart w:id="39" w:name="Xa8779da81d0fe472edc690b2447d20c28a65c32"/>
    <w:p>
      <w:pPr>
        <w:pStyle w:val="Heading1"/>
      </w:pPr>
      <w:r>
        <w:t xml:space="preserve">Finanzas SD – Documentation Portal / Portal de documentación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Central index for all Finanzas SD documentation</w:t>
      </w:r>
    </w:p>
    <w:p>
      <w:pPr>
        <w:pStyle w:val="BodyText"/>
      </w:pPr>
      <w:r>
        <w:t xml:space="preserve">Esta colección se enfoca solo en Finanzas SD; Acta y Prefactura quedan excluidos. / This collection focuses solely on Finanzas SD; Acta and Prefactura are excluded.</w:t>
      </w:r>
    </w:p>
    <w:p>
      <w:pPr>
        <w:pStyle w:val="BodyText"/>
      </w:pPr>
      <w:r>
        <w:rPr>
          <w:bCs/>
          <w:b/>
        </w:rPr>
        <w:t xml:space="preserve">Quick Start: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README.md</w:t>
        </w:r>
      </w:hyperlink>
      <w:r>
        <w:t xml:space="preserve"> </w:t>
      </w:r>
      <w:r>
        <w:t xml:space="preserve">for documentation structure, audience guide, and update procedures.</w:t>
      </w:r>
    </w:p>
    <w:bookmarkStart w:id="36" w:name="document-index-índice-de-documentos"/>
    <w:p>
      <w:pPr>
        <w:pStyle w:val="Heading2"/>
      </w:pPr>
      <w:r>
        <w:t xml:space="preserve">📋 Document Index / Índice de documentos</w:t>
      </w:r>
    </w:p>
    <w:p>
      <w:pPr>
        <w:pStyle w:val="FirstParagraph"/>
      </w:pPr>
      <w:r>
        <w:rPr>
          <w:bCs/>
          <w:b/>
        </w:rPr>
        <w:t xml:space="preserve">Para PMO / For Project Managers</w:t>
      </w:r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— Overview / Resumen ejecutivo.</w:t>
      </w:r>
      <w:r>
        <w:t xml:space="preserve"> </w:t>
      </w:r>
      <w:r>
        <w:t xml:space="preserve">-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— Manual operativo PMO (ES).</w:t>
      </w:r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— Runbook PMO Colombia (ES).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— Release notes.</w:t>
      </w:r>
    </w:p>
    <w:p>
      <w:pPr>
        <w:pStyle w:val="BodyText"/>
      </w:pPr>
      <w:r>
        <w:rPr>
          <w:bCs/>
          <w:b/>
        </w:rPr>
        <w:t xml:space="preserve">Para SDMT / Finanzas</w:t>
      </w:r>
      <w:r>
        <w:t xml:space="preserve"> </w:t>
      </w:r>
      <w:r>
        <w:t xml:space="preserve">-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 </w:t>
      </w:r>
      <w:r>
        <w:t xml:space="preserve">— Arquitectura técnica.</w:t>
      </w:r>
      <w:r>
        <w:t xml:space="preserve"> </w:t>
      </w:r>
      <w:r>
        <w:t xml:space="preserve">-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— Modelos de datos.</w:t>
      </w:r>
      <w:r>
        <w:t xml:space="preserve"> </w:t>
      </w:r>
      <w:r>
        <w:t xml:space="preserve">-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— API reference (Finanzas-only).</w:t>
      </w:r>
      <w:r>
        <w:t xml:space="preserve"> </w:t>
      </w:r>
      <w:r>
        <w:t xml:space="preserve">-</w:t>
      </w:r>
      <w:r>
        <w:t xml:space="preserve"> </w:t>
      </w:r>
      <w:hyperlink r:id="rId28">
        <w:r>
          <w:rPr>
            <w:rStyle w:val="Hyperlink"/>
          </w:rPr>
          <w:t xml:space="preserve">sequence-diagrams.md</w:t>
        </w:r>
      </w:hyperlink>
      <w:r>
        <w:t xml:space="preserve"> </w:t>
      </w:r>
      <w:r>
        <w:t xml:space="preserve">— Diagramas de secuencia.</w:t>
      </w:r>
      <w:r>
        <w:t xml:space="preserve"> </w:t>
      </w:r>
      <w:r>
        <w:t xml:space="preserve">-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— Estado y alcance R1.</w:t>
      </w:r>
    </w:p>
    <w:p>
      <w:pPr>
        <w:pStyle w:val="BodyText"/>
      </w:pPr>
      <w:r>
        <w:rPr>
          <w:bCs/>
          <w:b/>
        </w:rPr>
        <w:t xml:space="preserve">Para Auditoría / For Audit</w:t>
      </w:r>
      <w:r>
        <w:t xml:space="preserve"> </w:t>
      </w:r>
      <w:r>
        <w:t xml:space="preserve">-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— Seguridad y cumplimiento.</w:t>
      </w:r>
      <w:r>
        <w:t xml:space="preserve"> </w:t>
      </w:r>
      <w:r>
        <w:t xml:space="preserve">-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— Glosario bilingüe.</w:t>
      </w:r>
    </w:p>
    <w:p>
      <w:pPr>
        <w:pStyle w:val="BodyText"/>
      </w:pPr>
      <w:r>
        <w:rPr>
          <w:bCs/>
          <w:b/>
        </w:rPr>
        <w:t xml:space="preserve">Ingeniería / DevOps</w:t>
      </w:r>
      <w:r>
        <w:t xml:space="preserve"> </w:t>
      </w:r>
      <w:r>
        <w:t xml:space="preserve">-</w:t>
      </w:r>
      <w:r>
        <w:t xml:space="preserve"> </w:t>
      </w:r>
      <w:hyperlink r:id="rId32">
        <w:r>
          <w:rPr>
            <w:rStyle w:val="Hyperlink"/>
          </w:rPr>
          <w:t xml:space="preserve">diagrams/</w:t>
        </w:r>
      </w:hyperlink>
      <w:r>
        <w:t xml:space="preserve"> </w:t>
      </w:r>
      <w:r>
        <w:t xml:space="preserve">— SVG de arquitectura, handoff y reconciliación.</w:t>
      </w:r>
      <w:r>
        <w:t xml:space="preserve"> </w:t>
      </w:r>
      <w:r>
        <w:t xml:space="preserve">-</w:t>
      </w:r>
      <w:r>
        <w:t xml:space="preserve"> </w:t>
      </w:r>
      <w:hyperlink r:id="rId33">
        <w:r>
          <w:rPr>
            <w:rStyle w:val="Hyperlink"/>
          </w:rPr>
          <w:t xml:space="preserve">generated-pdf/FinanzasDocsBinder.pdf</w:t>
        </w:r>
      </w:hyperlink>
      <w:r>
        <w:t xml:space="preserve"> </w:t>
      </w:r>
      <w:r>
        <w:t xml:space="preserve">— Binder PDF.</w:t>
      </w:r>
    </w:p>
    <w:p>
      <w:pPr>
        <w:pStyle w:val="BodyText"/>
      </w:pPr>
      <w:r>
        <w:rPr>
          <w:bCs/>
          <w:b/>
        </w:rPr>
        <w:t xml:space="preserve">Anexo R1 / R1 Annex</w:t>
      </w:r>
      <w:r>
        <w:t xml:space="preserve"> </w:t>
      </w:r>
      <w:r>
        <w:t xml:space="preserve">-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 </w:t>
      </w:r>
      <w:r>
        <w:t xml:space="preserve">— Índice de ejecución R1 (histórico).</w:t>
      </w:r>
    </w:p>
    <w:p>
      <w:pPr>
        <w:pStyle w:val="BodyText"/>
      </w:pPr>
      <w:r>
        <w:rPr>
          <w:bCs/>
          <w:b/>
        </w:rPr>
        <w:t xml:space="preserve">Archived Documentation / Documentación archivada</w:t>
      </w:r>
      <w:r>
        <w:t xml:space="preserve"> </w:t>
      </w:r>
      <w:r>
        <w:t xml:space="preserve">-</w:t>
      </w:r>
      <w:r>
        <w:t xml:space="preserve"> </w:t>
      </w:r>
      <w:hyperlink r:id="rId35">
        <w:r>
          <w:rPr>
            <w:rStyle w:val="Hyperlink"/>
          </w:rPr>
          <w:t xml:space="preserve">archive/</w:t>
        </w:r>
      </w:hyperlink>
      <w:r>
        <w:t xml:space="preserve"> </w:t>
      </w:r>
      <w:r>
        <w:t xml:space="preserve">— Documentos obsoletos o supersedidos (build forensics, infra audit, callback validation).</w:t>
      </w:r>
    </w:p>
    <w:bookmarkEnd w:id="36"/>
    <w:bookmarkStart w:id="37" w:name="status-releases-estado-y-lanzamientos"/>
    <w:p>
      <w:pPr>
        <w:pStyle w:val="Heading2"/>
      </w:pPr>
      <w:r>
        <w:t xml:space="preserve">📊 Status &amp; Releases / Estado y lanzamientos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R1 scope</w:t>
      </w:r>
      <w:r>
        <w:t xml:space="preserve">: baseline de proyectos, catálogo de rubros, handoff SDMT y reconciliación con evidencia. / Scope R1: project baseline, rubros catalog, SDMT handoff, and evidence-backed reconciliation.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Entregables clave</w:t>
      </w:r>
      <w:r>
        <w:t xml:space="preserve">: health endpoints, alertas de desviaciones, flujo de cargas y auditoría de accesos. / Key deliverables: health endpoints, deviation alerts, upload flow, and access auditing.</w:t>
      </w:r>
    </w:p>
    <w:p>
      <w:pPr>
        <w:numPr>
          <w:ilvl w:val="0"/>
          <w:numId w:val="1001"/>
        </w:numPr>
        <w:pStyle w:val="Compact"/>
      </w:pPr>
      <w:r>
        <w:t xml:space="preserve">Consulte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y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para los detalles y próximas iteraciones. / See status-r1 and release-notes for details and next iterations.</w:t>
      </w:r>
    </w:p>
    <w:bookmarkEnd w:id="37"/>
    <w:bookmarkStart w:id="38" w:name="X828fa96a5bfbc67c240291edd527df1c1abd7e0"/>
    <w:p>
      <w:pPr>
        <w:pStyle w:val="Heading2"/>
      </w:pPr>
      <w:r>
        <w:t xml:space="preserve">Cómo usar este paquete / How to use this package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PMO</w:t>
      </w:r>
      <w:r>
        <w:t xml:space="preserve">: arranque en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y siga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+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para operar el flujo. / Start with overview, then use the PMO handbook and runbook to operate the flow.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SDMT / Finanzas</w:t>
      </w:r>
      <w:r>
        <w:t xml:space="preserve">: revise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y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para soporte operativo y cambios. / Review architecture, data models, and API reference for operations and change planning.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Auditoría</w:t>
      </w:r>
      <w:r>
        <w:t xml:space="preserve">: use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y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para validar controles y terminología. / Use security-compliance and glossary to validate controls and terminology.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R1 Execution</w:t>
      </w:r>
      <w:r>
        <w:t xml:space="preserve">: el historial detallado está en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; úselo para trazabilidad y lecciones aprendidas. / Detailed R1 history lives in the annex for traceability and lessons learned.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Documentation Portal / Portal de documentación</dc:title>
  <dc:creator>Ikusi</dc:creator>
  <cp:keywords/>
  <dcterms:created xsi:type="dcterms:W3CDTF">2025-12-06T09:48:03Z</dcterms:created>
  <dcterms:modified xsi:type="dcterms:W3CDTF">2025-12-06T09:48:03Z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6, 2025</vt:lpwstr>
  </property>
</Properties>
</file>