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Invoice Reconciliation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16, 2026</w:t>
      </w:r>
    </w:p>
    <w:bookmarkStart w:id="39" w:name="finanzas-sd-invoice-reconciliation"/>
    <w:p>
      <w:pPr>
        <w:pStyle w:val="Heading1"/>
      </w:pPr>
      <w:r>
        <w:t xml:space="preserve">Finanzas SD – Invoice Reconciliation</w:t>
      </w:r>
    </w:p>
    <w:bookmarkStart w:id="20" w:name="overview"/>
    <w:p>
      <w:pPr>
        <w:pStyle w:val="Heading2"/>
      </w:pPr>
      <w:r>
        <w:t xml:space="preserve">1. Overview</w:t>
      </w:r>
    </w:p>
    <w:p>
      <w:pPr>
        <w:pStyle w:val="FirstParagraph"/>
      </w:pPr>
      <w:r>
        <w:rPr>
          <w:bCs/>
          <w:b/>
        </w:rPr>
        <w:t xml:space="preserve">Purpose.</w:t>
      </w:r>
      <w:r>
        <w:br/>
      </w:r>
      <w:r>
        <w:t xml:space="preserve">Enable Ikusi finance / SDMT teams to match real vendor invoices against forecast allocations (line items + months) to validate spend, track variances, and close the loop on the R1 Execution Plan item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Finanzas SD – Reconciliation.</w:t>
      </w:r>
      <w:r>
        <w:rPr>
          <w:bCs/>
          <w:b/>
        </w:rPr>
        <w:t xml:space="preserve">”</w:t>
      </w:r>
    </w:p>
    <w:p>
      <w:pPr>
        <w:pStyle w:val="BodyText"/>
      </w:pPr>
      <w:r>
        <w:rPr>
          <w:bCs/>
          <w:b/>
        </w:rPr>
        <w:t xml:space="preserve">End-to-end flow (current implementation).</w:t>
      </w:r>
    </w:p>
    <w:p>
      <w:pPr>
        <w:numPr>
          <w:ilvl w:val="0"/>
          <w:numId w:val="1001"/>
        </w:numPr>
        <w:pStyle w:val="Compact"/>
      </w:pPr>
      <w:r>
        <w:t xml:space="preserve">User selects a</w:t>
      </w:r>
      <w:r>
        <w:t xml:space="preserve"> </w:t>
      </w:r>
      <w:r>
        <w:rPr>
          <w:bCs/>
          <w:b/>
        </w:rPr>
        <w:t xml:space="preserve">project</w:t>
      </w:r>
      <w:r>
        <w:t xml:space="preserve"> </w:t>
      </w:r>
      <w:r>
        <w:t xml:space="preserve">in the header.</w:t>
      </w:r>
    </w:p>
    <w:p>
      <w:pPr>
        <w:numPr>
          <w:ilvl w:val="0"/>
          <w:numId w:val="1001"/>
        </w:numPr>
        <w:pStyle w:val="Compact"/>
      </w:pPr>
      <w:r>
        <w:t xml:space="preserve">In</w:t>
      </w:r>
      <w:r>
        <w:t xml:space="preserve"> </w:t>
      </w:r>
      <w:r>
        <w:rPr>
          <w:bCs/>
          <w:b/>
        </w:rPr>
        <w:t xml:space="preserve">Reconciliation</w:t>
      </w:r>
      <w:r>
        <w:t xml:space="preserve">, user opens</w:t>
      </w:r>
      <w:r>
        <w:t xml:space="preserve"> </w:t>
      </w:r>
      <w:r>
        <w:t xml:space="preserve">“</w:t>
      </w:r>
      <w:r>
        <w:t xml:space="preserve">Upload Invoice,</w:t>
      </w:r>
      <w:r>
        <w:t xml:space="preserve">”</w:t>
      </w:r>
      <w:r>
        <w:t xml:space="preserve"> </w:t>
      </w:r>
      <w:r>
        <w:t xml:space="preserve">fills invoice metadata, and attaches a file.</w:t>
      </w:r>
    </w:p>
    <w:p>
      <w:pPr>
        <w:numPr>
          <w:ilvl w:val="0"/>
          <w:numId w:val="1001"/>
        </w:numPr>
        <w:pStyle w:val="Compact"/>
      </w:pPr>
      <w:r>
        <w:t xml:space="preserve">UI calls the</w:t>
      </w:r>
      <w:r>
        <w:t xml:space="preserve"> </w:t>
      </w:r>
      <w:r>
        <w:rPr>
          <w:bCs/>
          <w:b/>
        </w:rPr>
        <w:t xml:space="preserve">presign upload</w:t>
      </w:r>
      <w:r>
        <w:t xml:space="preserve"> </w:t>
      </w:r>
      <w:r>
        <w:t xml:space="preserve">endpoint to obtain an S3</w:t>
      </w:r>
      <w:r>
        <w:t xml:space="preserve"> </w:t>
      </w:r>
      <w:r>
        <w:rPr>
          <w:rStyle w:val="VerbatimChar"/>
        </w:rPr>
        <w:t xml:space="preserve">uploadUrl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objectKey</w:t>
      </w:r>
      <w:r>
        <w:t xml:space="preserve"> </w:t>
      </w:r>
      <w:r>
        <w:t xml:space="preserve">and records metadata in the docs table.</w:t>
      </w:r>
    </w:p>
    <w:p>
      <w:pPr>
        <w:numPr>
          <w:ilvl w:val="0"/>
          <w:numId w:val="1001"/>
        </w:numPr>
        <w:pStyle w:val="Compact"/>
      </w:pPr>
      <w:r>
        <w:t xml:space="preserve">Browser performs a direct</w:t>
      </w:r>
      <w:r>
        <w:t xml:space="preserve"> </w:t>
      </w:r>
      <w:r>
        <w:rPr>
          <w:bCs/>
          <w:b/>
        </w:rPr>
        <w:t xml:space="preserve">PUT</w:t>
      </w:r>
      <w:r>
        <w:t xml:space="preserve"> </w:t>
      </w:r>
      <w:r>
        <w:t xml:space="preserve">to the shared documents bucket using the presigned URL.</w:t>
      </w:r>
    </w:p>
    <w:p>
      <w:pPr>
        <w:numPr>
          <w:ilvl w:val="0"/>
          <w:numId w:val="1001"/>
        </w:numPr>
        <w:pStyle w:val="Compact"/>
      </w:pPr>
      <w:r>
        <w:t xml:space="preserve">UI calls</w:t>
      </w:r>
      <w:r>
        <w:t xml:space="preserve"> </w:t>
      </w:r>
      <w:r>
        <w:rPr>
          <w:rStyle w:val="VerbatimChar"/>
          <w:bCs/>
          <w:b/>
        </w:rPr>
        <w:t xml:space="preserve">POST /projects/{projectId}/invoices</w:t>
      </w:r>
      <w:r>
        <w:t xml:space="preserve"> </w:t>
      </w:r>
      <w:r>
        <w:t xml:space="preserve">with invoice details + S3</w:t>
      </w:r>
      <w:r>
        <w:t xml:space="preserve"> </w:t>
      </w:r>
      <w:r>
        <w:rPr>
          <w:rStyle w:val="VerbatimChar"/>
        </w:rPr>
        <w:t xml:space="preserve">documentKey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Backend creates an</w:t>
      </w:r>
      <w:r>
        <w:t xml:space="preserve"> </w:t>
      </w:r>
      <w:r>
        <w:rPr>
          <w:rStyle w:val="VerbatimChar"/>
        </w:rPr>
        <w:t xml:space="preserve">INVOICE</w:t>
      </w:r>
      <w:r>
        <w:t xml:space="preserve"> </w:t>
      </w:r>
      <w:r>
        <w:t xml:space="preserve">record linked to the project/line item and marks status as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Reconciliation tiles (Matched / Pending / Disputed) and the invoice grid</w:t>
      </w:r>
      <w:r>
        <w:t xml:space="preserve"> </w:t>
      </w:r>
      <w:r>
        <w:rPr>
          <w:bCs/>
          <w:b/>
        </w:rPr>
        <w:t xml:space="preserve">refetch and refresh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0"/>
    <w:bookmarkStart w:id="24" w:name="data-model"/>
    <w:p>
      <w:pPr>
        <w:pStyle w:val="Heading2"/>
      </w:pPr>
      <w:r>
        <w:t xml:space="preserve">2. Data Model</w:t>
      </w:r>
    </w:p>
    <w:bookmarkStart w:id="21" w:name="X6056e5b5ae5a85e100818c7a1811d2db6294321"/>
    <w:p>
      <w:pPr>
        <w:pStyle w:val="Heading3"/>
      </w:pPr>
      <w:r>
        <w:t xml:space="preserve">2.1 INVOICE entity (data dictionary vs current state)</w:t>
      </w:r>
    </w:p>
    <w:p>
      <w:pPr>
        <w:pStyle w:val="FirstParagraph"/>
      </w:pPr>
      <w:r>
        <w:rPr>
          <w:bCs/>
          <w:b/>
        </w:rPr>
        <w:t xml:space="preserve">Target data-dictionary design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invoice_id</w:t>
      </w:r>
      <w:r>
        <w:t xml:space="preserve"> </w:t>
      </w:r>
      <w:r>
        <w:t xml:space="preserve">–</w:t>
      </w:r>
      <w:r>
        <w:t xml:space="preserve"> </w:t>
      </w:r>
      <w:r>
        <w:rPr>
          <w:bCs/>
          <w:b/>
        </w:rPr>
        <w:t xml:space="preserve">PK</w:t>
      </w:r>
      <w:r>
        <w:t xml:space="preserve">, pattern</w:t>
      </w:r>
      <w:r>
        <w:t xml:space="preserve"> </w:t>
      </w:r>
      <w:r>
        <w:rPr>
          <w:rStyle w:val="VerbatimChar"/>
        </w:rPr>
        <w:t xml:space="preserve">inv_[a-z0-9]{10}</w:t>
      </w:r>
      <w:r>
        <w:t xml:space="preserve">,</w:t>
      </w:r>
      <w:r>
        <w:t xml:space="preserve"> </w:t>
      </w:r>
      <w:r>
        <w:rPr>
          <w:bCs/>
          <w:b/>
        </w:rPr>
        <w:t xml:space="preserve">system-generated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project_id</w:t>
      </w:r>
      <w:r>
        <w:t xml:space="preserve"> </w:t>
      </w:r>
      <w:r>
        <w:t xml:space="preserve">–</w:t>
      </w:r>
      <w:r>
        <w:t xml:space="preserve"> </w:t>
      </w:r>
      <w:r>
        <w:rPr>
          <w:bCs/>
          <w:b/>
        </w:rPr>
        <w:t xml:space="preserve">FK → PROJECT.project_id</w:t>
      </w:r>
      <w:r>
        <w:t xml:space="preserve">, required.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invoice_number</w:t>
      </w:r>
      <w:r>
        <w:t xml:space="preserve"> </w:t>
      </w:r>
      <w:r>
        <w:t xml:space="preserve">– business invoice number from the vendor,</w:t>
      </w:r>
      <w:r>
        <w:t xml:space="preserve"> </w:t>
      </w:r>
      <w:r>
        <w:rPr>
          <w:bCs/>
          <w:b/>
        </w:rPr>
        <w:t xml:space="preserve">user-entered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currency</w:t>
      </w:r>
      <w:r>
        <w:t xml:space="preserve"> </w:t>
      </w:r>
      <w:r>
        <w:t xml:space="preserve">– ISO-4217,</w:t>
      </w:r>
      <w:r>
        <w:t xml:space="preserve"> </w:t>
      </w:r>
      <w:r>
        <w:rPr>
          <w:bCs/>
          <w:b/>
        </w:rPr>
        <w:t xml:space="preserve">user-entered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amount</w:t>
      </w:r>
      <w:r>
        <w:t xml:space="preserve"> </w:t>
      </w:r>
      <w:r>
        <w:t xml:space="preserve">– numeric invoice total,</w:t>
      </w:r>
      <w:r>
        <w:t xml:space="preserve"> </w:t>
      </w:r>
      <w:r>
        <w:rPr>
          <w:bCs/>
          <w:b/>
        </w:rPr>
        <w:t xml:space="preserve">user-entered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 0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invoice_date</w:t>
      </w:r>
      <w:r>
        <w:t xml:space="preserve"> </w:t>
      </w:r>
      <w:r>
        <w:t xml:space="preserve">–</w:t>
      </w:r>
      <w:r>
        <w:t xml:space="preserve"> </w:t>
      </w:r>
      <w:r>
        <w:rPr>
          <w:rStyle w:val="VerbatimChar"/>
        </w:rPr>
        <w:t xml:space="preserve">YYYY-MM-DD</w:t>
      </w:r>
      <w:r>
        <w:t xml:space="preserve">,</w:t>
      </w:r>
      <w:r>
        <w:t xml:space="preserve"> </w:t>
      </w:r>
      <w:r>
        <w:rPr>
          <w:bCs/>
          <w:b/>
        </w:rPr>
        <w:t xml:space="preserve">user-entered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forecast_id</w:t>
      </w:r>
      <w:r>
        <w:t xml:space="preserve"> </w:t>
      </w:r>
      <w:r>
        <w:t xml:space="preserve">–</w:t>
      </w:r>
      <w:r>
        <w:t xml:space="preserve"> </w:t>
      </w:r>
      <w:r>
        <w:rPr>
          <w:bCs/>
          <w:b/>
        </w:rPr>
        <w:t xml:space="preserve">optional FK → FORECAST_ALLOCATION.forecast_id</w:t>
      </w:r>
      <w:r>
        <w:t xml:space="preserve"> </w:t>
      </w:r>
      <w:r>
        <w:t xml:space="preserve">(links to the specific allocation).</w:t>
      </w:r>
    </w:p>
    <w:p>
      <w:pPr>
        <w:pStyle w:val="FirstParagraph"/>
      </w:pPr>
      <w:r>
        <w:rPr>
          <w:bCs/>
          <w:b/>
        </w:rPr>
        <w:t xml:space="preserve">Current implementation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invoice_id</w:t>
      </w:r>
    </w:p>
    <w:p>
      <w:pPr>
        <w:numPr>
          <w:ilvl w:val="1"/>
          <w:numId w:val="1004"/>
        </w:numPr>
        <w:pStyle w:val="Compact"/>
      </w:pPr>
      <w:r>
        <w:t xml:space="preserve">Generated server-side. Today uses an</w:t>
      </w:r>
      <w:r>
        <w:t xml:space="preserve"> </w:t>
      </w:r>
      <w:r>
        <w:rPr>
          <w:rStyle w:val="VerbatimChar"/>
        </w:rPr>
        <w:t xml:space="preserve">INV-…</w:t>
      </w:r>
      <w:r>
        <w:t xml:space="preserve"> </w:t>
      </w:r>
      <w:r>
        <w:t xml:space="preserve">style identifier (e.g. </w:t>
      </w:r>
      <w:r>
        <w:rPr>
          <w:rStyle w:val="VerbatimChar"/>
        </w:rPr>
        <w:t xml:space="preserve">INV-&lt;short-uuid&gt;</w:t>
      </w:r>
      <w:r>
        <w:t xml:space="preserve">).</w:t>
      </w:r>
      <w:r>
        <w:br/>
      </w:r>
    </w:p>
    <w:p>
      <w:pPr>
        <w:numPr>
          <w:ilvl w:val="1"/>
          <w:numId w:val="1004"/>
        </w:numPr>
        <w:pStyle w:val="Compact"/>
      </w:pPr>
      <w:r>
        <w:rPr>
          <w:bCs/>
          <w:b/>
        </w:rPr>
        <w:t xml:space="preserve">Action item:</w:t>
      </w:r>
      <w:r>
        <w:t xml:space="preserve"> </w:t>
      </w:r>
      <w:r>
        <w:t xml:space="preserve">migrate to the data-dictionary pattern</w:t>
      </w:r>
      <w:r>
        <w:t xml:space="preserve"> </w:t>
      </w:r>
      <w:r>
        <w:rPr>
          <w:rStyle w:val="VerbatimChar"/>
        </w:rPr>
        <w:t xml:space="preserve">inv_[a-z0-9]{10}</w:t>
      </w:r>
      <w:r>
        <w:t xml:space="preserve"> </w:t>
      </w:r>
      <w:r>
        <w:t xml:space="preserve">when stable.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project_id</w:t>
      </w:r>
    </w:p>
    <w:p>
      <w:pPr>
        <w:numPr>
          <w:ilvl w:val="1"/>
          <w:numId w:val="1005"/>
        </w:numPr>
        <w:pStyle w:val="Compact"/>
      </w:pPr>
      <w:r>
        <w:t xml:space="preserve">Required; must match the</w:t>
      </w:r>
      <w:r>
        <w:t xml:space="preserve"> </w:t>
      </w:r>
      <w:r>
        <w:rPr>
          <w:rStyle w:val="VerbatimChar"/>
        </w:rPr>
        <w:t xml:space="preserve">{projectId}</w:t>
      </w:r>
      <w:r>
        <w:t xml:space="preserve"> </w:t>
      </w:r>
      <w:r>
        <w:t xml:space="preserve">path parameter.</w:t>
      </w:r>
      <w:r>
        <w:br/>
      </w:r>
    </w:p>
    <w:p>
      <w:pPr>
        <w:numPr>
          <w:ilvl w:val="1"/>
          <w:numId w:val="1005"/>
        </w:numPr>
        <w:pStyle w:val="Compact"/>
      </w:pPr>
      <w:r>
        <w:t xml:space="preserve">UI enforces project selection via</w:t>
      </w:r>
      <w:r>
        <w:t xml:space="preserve"> </w:t>
      </w:r>
      <w:r>
        <w:rPr>
          <w:rStyle w:val="VerbatimChar"/>
        </w:rPr>
        <w:t xml:space="preserve">ProjectContext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invoice_number</w:t>
      </w:r>
    </w:p>
    <w:p>
      <w:pPr>
        <w:numPr>
          <w:ilvl w:val="1"/>
          <w:numId w:val="1006"/>
        </w:numPr>
        <w:pStyle w:val="Compact"/>
      </w:pPr>
      <w:r>
        <w:t xml:space="preserve">Required in the UI; stored as</w:t>
      </w:r>
      <w:r>
        <w:t xml:space="preserve"> </w:t>
      </w:r>
      <w:r>
        <w:rPr>
          <w:rStyle w:val="VerbatimChar"/>
        </w:rPr>
        <w:t xml:space="preserve">invoice_number</w:t>
      </w:r>
      <w:r>
        <w:t xml:space="preserve"> </w:t>
      </w:r>
      <w:r>
        <w:t xml:space="preserve">(vendor reference).</w:t>
      </w:r>
      <w:r>
        <w:br/>
      </w:r>
    </w:p>
    <w:p>
      <w:pPr>
        <w:numPr>
          <w:ilvl w:val="1"/>
          <w:numId w:val="1006"/>
        </w:numPr>
        <w:pStyle w:val="Compact"/>
      </w:pPr>
      <w:r>
        <w:t xml:space="preserve">In earlier versions the backend could fall back to</w:t>
      </w:r>
      <w:r>
        <w:t xml:space="preserve"> </w:t>
      </w:r>
      <w:r>
        <w:rPr>
          <w:rStyle w:val="VerbatimChar"/>
        </w:rPr>
        <w:t xml:space="preserve">INV-&lt;timestamp&gt;</w:t>
      </w:r>
      <w:r>
        <w:t xml:space="preserve"> </w:t>
      </w:r>
      <w:r>
        <w:t xml:space="preserve">if missing; UI now always supplies it, so fallback can be removed or left as defensive behavior.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amount</w:t>
      </w:r>
    </w:p>
    <w:p>
      <w:pPr>
        <w:numPr>
          <w:ilvl w:val="1"/>
          <w:numId w:val="1007"/>
        </w:numPr>
        <w:pStyle w:val="Compact"/>
      </w:pPr>
      <w:r>
        <w:t xml:space="preserve">Stored as numeric; UI validates</w:t>
      </w:r>
      <w:r>
        <w:t xml:space="preserve"> </w:t>
      </w:r>
      <w:r>
        <w:rPr>
          <w:rStyle w:val="VerbatimChar"/>
        </w:rPr>
        <w:t xml:space="preserve">&gt; 0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invoice_date</w:t>
      </w:r>
    </w:p>
    <w:p>
      <w:pPr>
        <w:numPr>
          <w:ilvl w:val="1"/>
          <w:numId w:val="1008"/>
        </w:numPr>
        <w:pStyle w:val="Compact"/>
      </w:pPr>
      <w:r>
        <w:t xml:space="preserve">Accepted as</w:t>
      </w:r>
      <w:r>
        <w:t xml:space="preserve"> </w:t>
      </w:r>
      <w:r>
        <w:rPr>
          <w:rStyle w:val="VerbatimChar"/>
        </w:rPr>
        <w:t xml:space="preserve">YYYY-MM-DD</w:t>
      </w:r>
      <w:r>
        <w:t xml:space="preserve">; stored as ISO timestamp (</w:t>
      </w:r>
      <w:r>
        <w:rPr>
          <w:rStyle w:val="VerbatimChar"/>
        </w:rPr>
        <w:t xml:space="preserve">2025-11-01T00:00:00.000Z</w:t>
      </w:r>
      <w:r>
        <w:t xml:space="preserve">) after parsing.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currency</w:t>
      </w:r>
    </w:p>
    <w:p>
      <w:pPr>
        <w:numPr>
          <w:ilvl w:val="1"/>
          <w:numId w:val="1009"/>
        </w:numPr>
        <w:pStyle w:val="Compact"/>
      </w:pPr>
      <w:r>
        <w:rPr>
          <w:bCs/>
          <w:b/>
        </w:rPr>
        <w:t xml:space="preserve">Not yet persisted</w:t>
      </w:r>
      <w:r>
        <w:t xml:space="preserve">; UI formats with a default currency (usually</w:t>
      </w:r>
      <w:r>
        <w:t xml:space="preserve"> </w:t>
      </w:r>
      <w:r>
        <w:rPr>
          <w:rStyle w:val="VerbatimChar"/>
        </w:rPr>
        <w:t xml:space="preserve">USD</w:t>
      </w:r>
      <w:r>
        <w:t xml:space="preserve"> </w:t>
      </w:r>
      <w:r>
        <w:t xml:space="preserve">or project currency).</w:t>
      </w:r>
      <w:r>
        <w:br/>
      </w:r>
    </w:p>
    <w:p>
      <w:pPr>
        <w:numPr>
          <w:ilvl w:val="1"/>
          <w:numId w:val="1009"/>
        </w:numPr>
        <w:pStyle w:val="Compact"/>
      </w:pPr>
      <w:r>
        <w:rPr>
          <w:bCs/>
          <w:b/>
        </w:rPr>
        <w:t xml:space="preserve">Action item: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currency</w:t>
      </w:r>
      <w:r>
        <w:t xml:space="preserve"> </w:t>
      </w:r>
      <w:r>
        <w:t xml:space="preserve">to the table + payload.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forecast_id</w:t>
      </w:r>
    </w:p>
    <w:p>
      <w:pPr>
        <w:numPr>
          <w:ilvl w:val="1"/>
          <w:numId w:val="1010"/>
        </w:numPr>
        <w:pStyle w:val="Compact"/>
      </w:pPr>
      <w:r>
        <w:rPr>
          <w:bCs/>
          <w:b/>
        </w:rPr>
        <w:t xml:space="preserve">Not yet persisted.</w:t>
      </w:r>
      <w:r>
        <w:t xml:space="preserve"> </w:t>
      </w:r>
      <w:r>
        <w:t xml:space="preserve">Matching today is based on</w:t>
      </w:r>
      <w:r>
        <w:t xml:space="preserve"> </w:t>
      </w:r>
      <w:r>
        <w:rPr>
          <w:rStyle w:val="VerbatimChar"/>
        </w:rPr>
        <w:t xml:space="preserve">line_item_id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month</w:t>
      </w:r>
      <w:r>
        <w:t xml:space="preserve">.</w:t>
      </w:r>
      <w:r>
        <w:br/>
      </w:r>
    </w:p>
    <w:p>
      <w:pPr>
        <w:numPr>
          <w:ilvl w:val="1"/>
          <w:numId w:val="1010"/>
        </w:numPr>
        <w:pStyle w:val="Compact"/>
      </w:pPr>
      <w:r>
        <w:rPr>
          <w:bCs/>
          <w:b/>
        </w:rPr>
        <w:t xml:space="preserve">Action item:</w:t>
      </w:r>
      <w:r>
        <w:t xml:space="preserve"> </w:t>
      </w:r>
      <w:r>
        <w:t xml:space="preserve">introduce</w:t>
      </w:r>
      <w:r>
        <w:t xml:space="preserve"> </w:t>
      </w:r>
      <w:r>
        <w:rPr>
          <w:rStyle w:val="VerbatimChar"/>
        </w:rPr>
        <w:t xml:space="preserve">forecast_id</w:t>
      </w:r>
      <w:r>
        <w:t xml:space="preserve"> </w:t>
      </w:r>
      <w:r>
        <w:t xml:space="preserve">once</w:t>
      </w:r>
      <w:r>
        <w:t xml:space="preserve"> </w:t>
      </w:r>
      <w:r>
        <w:rPr>
          <w:rStyle w:val="VerbatimChar"/>
        </w:rPr>
        <w:t xml:space="preserve">FORECAST_ALLOCATION</w:t>
      </w:r>
      <w:r>
        <w:t xml:space="preserve"> </w:t>
      </w:r>
      <w:r>
        <w:t xml:space="preserve">is finalized.</w:t>
      </w:r>
    </w:p>
    <w:bookmarkEnd w:id="21"/>
    <w:bookmarkStart w:id="22" w:name="related-entities"/>
    <w:p>
      <w:pPr>
        <w:pStyle w:val="Heading3"/>
      </w:pPr>
      <w:r>
        <w:t xml:space="preserve">2.2 Related entities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PROJECT</w:t>
      </w:r>
    </w:p>
    <w:p>
      <w:pPr>
        <w:numPr>
          <w:ilvl w:val="1"/>
          <w:numId w:val="1012"/>
        </w:numPr>
        <w:pStyle w:val="Compact"/>
      </w:pPr>
      <w:r>
        <w:t xml:space="preserve">Reconciliation is scoped to a single project (</w:t>
      </w:r>
      <w:r>
        <w:rPr>
          <w:rStyle w:val="VerbatimChar"/>
        </w:rPr>
        <w:t xml:space="preserve">selectedProjectId</w:t>
      </w:r>
      <w:r>
        <w:t xml:space="preserve">).</w:t>
      </w:r>
      <w:r>
        <w:br/>
      </w:r>
    </w:p>
    <w:p>
      <w:pPr>
        <w:numPr>
          <w:ilvl w:val="1"/>
          <w:numId w:val="1012"/>
        </w:numPr>
        <w:pStyle w:val="Compact"/>
      </w:pPr>
      <w:r>
        <w:t xml:space="preserve">In Dynamo, invoices live under a project-centric partition (</w:t>
      </w:r>
      <w:r>
        <w:rPr>
          <w:rStyle w:val="VerbatimChar"/>
        </w:rPr>
        <w:t xml:space="preserve">pk</w:t>
      </w:r>
      <w:r>
        <w:t xml:space="preserve"> </w:t>
      </w:r>
      <w:r>
        <w:t xml:space="preserve">pattern</w:t>
      </w:r>
      <w:r>
        <w:t xml:space="preserve"> </w:t>
      </w:r>
      <w:r>
        <w:rPr>
          <w:rStyle w:val="VerbatimChar"/>
        </w:rPr>
        <w:t xml:space="preserve">PROJECT#&lt;projectId&gt;</w:t>
      </w:r>
      <w:r>
        <w:t xml:space="preserve"> </w:t>
      </w:r>
      <w:r>
        <w:t xml:space="preserve">or equivalent), in the</w:t>
      </w:r>
      <w:r>
        <w:t xml:space="preserve"> </w:t>
      </w:r>
      <w:r>
        <w:rPr>
          <w:bCs/>
          <w:b/>
        </w:rPr>
        <w:t xml:space="preserve">invoices/prefacturas table</w:t>
      </w:r>
      <w:r>
        <w:t xml:space="preserve"> </w:t>
      </w:r>
      <w:r>
        <w:t xml:space="preserve">(exact table name is environment-specific).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FORECAST_ALLOCATION</w:t>
      </w:r>
      <w:r>
        <w:t xml:space="preserve"> </w:t>
      </w:r>
      <w:r>
        <w:t xml:space="preserve">(plan vs real)</w:t>
      </w:r>
    </w:p>
    <w:p>
      <w:pPr>
        <w:numPr>
          <w:ilvl w:val="1"/>
          <w:numId w:val="1013"/>
        </w:numPr>
        <w:pStyle w:val="Compact"/>
      </w:pPr>
      <w:r>
        <w:t xml:space="preserve">For each</w:t>
      </w:r>
      <w:r>
        <w:t xml:space="preserve"> </w:t>
      </w:r>
      <w:r>
        <w:rPr>
          <w:rStyle w:val="VerbatimChar"/>
        </w:rPr>
        <w:t xml:space="preserve">(project_id, rubro_id, month)</w:t>
      </w:r>
      <w:r>
        <w:t xml:space="preserve"> </w:t>
      </w:r>
      <w:r>
        <w:t xml:space="preserve">there is (or will be) a forecast allocation row.</w:t>
      </w:r>
      <w:r>
        <w:br/>
      </w:r>
    </w:p>
    <w:p>
      <w:pPr>
        <w:numPr>
          <w:ilvl w:val="1"/>
          <w:numId w:val="1013"/>
        </w:numPr>
        <w:pStyle w:val="Compact"/>
      </w:pPr>
      <w:r>
        <w:rPr>
          <w:bCs/>
          <w:b/>
        </w:rPr>
        <w:t xml:space="preserve">Current matching:</w:t>
      </w:r>
      <w:r>
        <w:t xml:space="preserve"> </w:t>
      </w:r>
      <w:r>
        <w:t xml:space="preserve">invoice links to a line item and a numeric month; variance is computed on the fly by joining invoices with forecast data.</w:t>
      </w:r>
      <w:r>
        <w:br/>
      </w:r>
    </w:p>
    <w:p>
      <w:pPr>
        <w:numPr>
          <w:ilvl w:val="1"/>
          <w:numId w:val="1013"/>
        </w:numPr>
        <w:pStyle w:val="Compact"/>
      </w:pPr>
      <w:r>
        <w:rPr>
          <w:bCs/>
          <w:b/>
        </w:rPr>
        <w:t xml:space="preserve">Target:</w:t>
      </w:r>
      <w:r>
        <w:t xml:space="preserve"> </w:t>
      </w:r>
      <w:r>
        <w:t xml:space="preserve">add a direct</w:t>
      </w:r>
      <w:r>
        <w:t xml:space="preserve"> </w:t>
      </w:r>
      <w:r>
        <w:rPr>
          <w:rStyle w:val="VerbatimChar"/>
        </w:rPr>
        <w:t xml:space="preserve">forecast_id</w:t>
      </w:r>
      <w:r>
        <w:t xml:space="preserve"> </w:t>
      </w:r>
      <w:r>
        <w:t xml:space="preserve">FK.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PROVIDER</w:t>
      </w:r>
    </w:p>
    <w:p>
      <w:pPr>
        <w:numPr>
          <w:ilvl w:val="1"/>
          <w:numId w:val="1014"/>
        </w:numPr>
        <w:pStyle w:val="Compact"/>
      </w:pPr>
      <w:r>
        <w:t xml:space="preserve">UI captures</w:t>
      </w:r>
      <w:r>
        <w:t xml:space="preserve"> </w:t>
      </w:r>
      <w:r>
        <w:rPr>
          <w:rStyle w:val="VerbatimChar"/>
        </w:rPr>
        <w:t xml:space="preserve">vendor</w:t>
      </w:r>
      <w:r>
        <w:t xml:space="preserve"> </w:t>
      </w:r>
      <w:r>
        <w:t xml:space="preserve">as</w:t>
      </w:r>
      <w:r>
        <w:t xml:space="preserve"> </w:t>
      </w:r>
      <w:r>
        <w:rPr>
          <w:bCs/>
          <w:b/>
        </w:rPr>
        <w:t xml:space="preserve">free text</w:t>
      </w:r>
      <w:r>
        <w:t xml:space="preserve"> </w:t>
      </w:r>
      <w:r>
        <w:t xml:space="preserve">on the invoice.</w:t>
      </w:r>
      <w:r>
        <w:br/>
      </w:r>
    </w:p>
    <w:p>
      <w:pPr>
        <w:numPr>
          <w:ilvl w:val="1"/>
          <w:numId w:val="1014"/>
        </w:numPr>
        <w:pStyle w:val="Compact"/>
      </w:pPr>
      <w:r>
        <w:t xml:space="preserve">A</w:t>
      </w:r>
      <w:r>
        <w:t xml:space="preserve"> </w:t>
      </w:r>
      <w:r>
        <w:rPr>
          <w:rStyle w:val="VerbatimChar"/>
        </w:rPr>
        <w:t xml:space="preserve">PROVIDER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providers</w:t>
      </w:r>
      <w:r>
        <w:t xml:space="preserve"> </w:t>
      </w:r>
      <w:r>
        <w:t xml:space="preserve">table already exists for the broader platform.</w:t>
      </w:r>
      <w:r>
        <w:br/>
      </w:r>
    </w:p>
    <w:p>
      <w:pPr>
        <w:numPr>
          <w:ilvl w:val="1"/>
          <w:numId w:val="1014"/>
        </w:numPr>
        <w:pStyle w:val="Compact"/>
      </w:pPr>
      <w:r>
        <w:rPr>
          <w:bCs/>
          <w:b/>
        </w:rPr>
        <w:t xml:space="preserve">Action item:</w:t>
      </w:r>
      <w:r>
        <w:t xml:space="preserve"> </w:t>
      </w:r>
      <w:r>
        <w:t xml:space="preserve">decide whether to map</w:t>
      </w:r>
      <w:r>
        <w:t xml:space="preserve"> </w:t>
      </w:r>
      <w:r>
        <w:rPr>
          <w:rStyle w:val="VerbatimChar"/>
        </w:rPr>
        <w:t xml:space="preserve">vendor</w:t>
      </w:r>
      <w:r>
        <w:t xml:space="preserve"> </w:t>
      </w:r>
      <w:r>
        <w:t xml:space="preserve">to a provider ID or keep free text for R1.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Document metadata</w:t>
      </w:r>
    </w:p>
    <w:p>
      <w:pPr>
        <w:numPr>
          <w:ilvl w:val="1"/>
          <w:numId w:val="1015"/>
        </w:numPr>
        <w:pStyle w:val="Compact"/>
      </w:pPr>
      <w:r>
        <w:t xml:space="preserve">Each upload gets a</w:t>
      </w:r>
      <w:r>
        <w:t xml:space="preserve"> </w:t>
      </w:r>
      <w:r>
        <w:rPr>
          <w:rStyle w:val="VerbatimChar"/>
        </w:rPr>
        <w:t xml:space="preserve">documentId</w:t>
      </w:r>
      <w:r>
        <w:t xml:space="preserve"> </w:t>
      </w:r>
      <w:r>
        <w:t xml:space="preserve">and metadata row in a</w:t>
      </w:r>
      <w:r>
        <w:t xml:space="preserve"> </w:t>
      </w:r>
      <w:r>
        <w:rPr>
          <w:bCs/>
          <w:b/>
        </w:rPr>
        <w:t xml:space="preserve">docs table</w:t>
      </w:r>
      <w:r>
        <w:t xml:space="preserve"> </w:t>
      </w:r>
      <w:r>
        <w:t xml:space="preserve">(bucket, key, module, project, uploader, timestamps, warnings).</w:t>
      </w:r>
    </w:p>
    <w:p>
      <w:pPr>
        <w:numPr>
          <w:ilvl w:val="1"/>
          <w:numId w:val="1015"/>
        </w:numPr>
        <w:pStyle w:val="Compact"/>
      </w:pPr>
      <w:r>
        <w:t xml:space="preserve">Reconciliation invoices reference those documents by S3</w:t>
      </w:r>
      <w:r>
        <w:t xml:space="preserve"> </w:t>
      </w:r>
      <w:r>
        <w:rPr>
          <w:rStyle w:val="VerbatimChar"/>
        </w:rPr>
        <w:t xml:space="preserve">objectKey</w:t>
      </w:r>
      <w:r>
        <w:t xml:space="preserve">.</w:t>
      </w:r>
    </w:p>
    <w:bookmarkEnd w:id="22"/>
    <w:bookmarkStart w:id="23" w:name="generated-vs-user-entered-identifiers"/>
    <w:p>
      <w:pPr>
        <w:pStyle w:val="Heading3"/>
      </w:pPr>
      <w:r>
        <w:t xml:space="preserve">2.3 Generated vs user-entered identifiers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System-generated</w:t>
      </w:r>
    </w:p>
    <w:p>
      <w:pPr>
        <w:numPr>
          <w:ilvl w:val="1"/>
          <w:numId w:val="1017"/>
        </w:numPr>
        <w:pStyle w:val="Compact"/>
      </w:pPr>
      <w:r>
        <w:rPr>
          <w:rStyle w:val="VerbatimChar"/>
        </w:rPr>
        <w:t xml:space="preserve">invoice_id</w:t>
      </w:r>
      <w:r>
        <w:t xml:space="preserve"> </w:t>
      </w:r>
      <w:r>
        <w:t xml:space="preserve">(currently</w:t>
      </w:r>
      <w:r>
        <w:t xml:space="preserve"> </w:t>
      </w:r>
      <w:r>
        <w:rPr>
          <w:rStyle w:val="VerbatimChar"/>
        </w:rPr>
        <w:t xml:space="preserve">INV-…</w:t>
      </w:r>
      <w:r>
        <w:t xml:space="preserve">, target</w:t>
      </w:r>
      <w:r>
        <w:t xml:space="preserve"> </w:t>
      </w:r>
      <w:r>
        <w:rPr>
          <w:rStyle w:val="VerbatimChar"/>
        </w:rPr>
        <w:t xml:space="preserve">inv_[a-z0-9]{10}</w:t>
      </w:r>
      <w:r>
        <w:t xml:space="preserve">).</w:t>
      </w:r>
    </w:p>
    <w:p>
      <w:pPr>
        <w:numPr>
          <w:ilvl w:val="1"/>
          <w:numId w:val="1017"/>
        </w:numPr>
        <w:pStyle w:val="Compact"/>
      </w:pPr>
      <w:r>
        <w:rPr>
          <w:rStyle w:val="VerbatimChar"/>
        </w:rPr>
        <w:t xml:space="preserve">documentId</w:t>
      </w:r>
      <w:r>
        <w:t xml:space="preserve"> </w:t>
      </w:r>
      <w:r>
        <w:t xml:space="preserve">/ S3</w:t>
      </w:r>
      <w:r>
        <w:t xml:space="preserve"> </w:t>
      </w:r>
      <w:r>
        <w:rPr>
          <w:rStyle w:val="VerbatimChar"/>
        </w:rPr>
        <w:t xml:space="preserve">objectKey</w:t>
      </w:r>
      <w:r>
        <w:t xml:space="preserve">.</w:t>
      </w:r>
    </w:p>
    <w:p>
      <w:pPr>
        <w:numPr>
          <w:ilvl w:val="1"/>
          <w:numId w:val="1017"/>
        </w:numPr>
        <w:pStyle w:val="Compact"/>
      </w:pPr>
      <w:r>
        <w:t xml:space="preserve">Timestamps (</w:t>
      </w:r>
      <w:r>
        <w:rPr>
          <w:rStyle w:val="VerbatimChar"/>
        </w:rPr>
        <w:t xml:space="preserve">uploaded_at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updated_at</w:t>
      </w:r>
      <w:r>
        <w:t xml:space="preserve">).</w:t>
      </w:r>
    </w:p>
    <w:p>
      <w:pPr>
        <w:numPr>
          <w:ilvl w:val="1"/>
          <w:numId w:val="1017"/>
        </w:numPr>
        <w:pStyle w:val="Compact"/>
      </w:pPr>
      <w:r>
        <w:rPr>
          <w:rStyle w:val="VerbatimChar"/>
        </w:rPr>
        <w:t xml:space="preserve">uploaded_by</w:t>
      </w:r>
      <w:r>
        <w:t xml:space="preserve"> </w:t>
      </w:r>
      <w:r>
        <w:t xml:space="preserve">(Cognito subject / email).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User-entered</w:t>
      </w:r>
    </w:p>
    <w:p>
      <w:pPr>
        <w:numPr>
          <w:ilvl w:val="1"/>
          <w:numId w:val="1018"/>
        </w:numPr>
        <w:pStyle w:val="Compact"/>
      </w:pPr>
      <w:r>
        <w:rPr>
          <w:rStyle w:val="VerbatimChar"/>
        </w:rPr>
        <w:t xml:space="preserve">invoice_number</w:t>
      </w:r>
      <w:r>
        <w:t xml:space="preserve">.</w:t>
      </w:r>
    </w:p>
    <w:p>
      <w:pPr>
        <w:numPr>
          <w:ilvl w:val="1"/>
          <w:numId w:val="1018"/>
        </w:numPr>
        <w:pStyle w:val="Compact"/>
      </w:pPr>
      <w:r>
        <w:rPr>
          <w:rStyle w:val="VerbatimChar"/>
        </w:rPr>
        <w:t xml:space="preserve">vendor</w:t>
      </w:r>
      <w:r>
        <w:t xml:space="preserve">.</w:t>
      </w:r>
    </w:p>
    <w:p>
      <w:pPr>
        <w:numPr>
          <w:ilvl w:val="1"/>
          <w:numId w:val="1018"/>
        </w:numPr>
        <w:pStyle w:val="Compact"/>
      </w:pPr>
      <w:r>
        <w:rPr>
          <w:rStyle w:val="VerbatimChar"/>
        </w:rPr>
        <w:t xml:space="preserve">amount</w:t>
      </w:r>
      <w:r>
        <w:t xml:space="preserve">.</w:t>
      </w:r>
    </w:p>
    <w:p>
      <w:pPr>
        <w:numPr>
          <w:ilvl w:val="1"/>
          <w:numId w:val="1018"/>
        </w:numPr>
        <w:pStyle w:val="Compact"/>
      </w:pPr>
      <w:r>
        <w:rPr>
          <w:rStyle w:val="VerbatimChar"/>
        </w:rPr>
        <w:t xml:space="preserve">invoice_date</w:t>
      </w:r>
      <w:r>
        <w:t xml:space="preserve">.</w:t>
      </w:r>
    </w:p>
    <w:p>
      <w:pPr>
        <w:numPr>
          <w:ilvl w:val="1"/>
          <w:numId w:val="1018"/>
        </w:numPr>
        <w:pStyle w:val="Compact"/>
      </w:pPr>
      <w:r>
        <w:rPr>
          <w:rStyle w:val="VerbatimChar"/>
        </w:rPr>
        <w:t xml:space="preserve">description</w:t>
      </w:r>
      <w:r>
        <w:t xml:space="preserve"> </w:t>
      </w:r>
      <w:r>
        <w:t xml:space="preserve">(if present).</w:t>
      </w:r>
    </w:p>
    <w:p>
      <w:pPr>
        <w:numPr>
          <w:ilvl w:val="1"/>
          <w:numId w:val="1018"/>
        </w:numPr>
        <w:pStyle w:val="Compact"/>
      </w:pPr>
      <w:r>
        <w:rPr>
          <w:rStyle w:val="VerbatimChar"/>
        </w:rPr>
        <w:t xml:space="preserve">line_item_id</w:t>
      </w:r>
      <w:r>
        <w:t xml:space="preserve"> </w:t>
      </w:r>
      <w:r>
        <w:t xml:space="preserve">(selected from catalog).</w:t>
      </w:r>
    </w:p>
    <w:p>
      <w:pPr>
        <w:numPr>
          <w:ilvl w:val="1"/>
          <w:numId w:val="1018"/>
        </w:numPr>
        <w:pStyle w:val="Compact"/>
      </w:pPr>
      <w:r>
        <w:rPr>
          <w:rStyle w:val="VerbatimChar"/>
        </w:rPr>
        <w:t xml:space="preserve">month</w:t>
      </w:r>
      <w:r>
        <w:t xml:space="preserve">.</w:t>
      </w:r>
    </w:p>
    <w:p>
      <w:pPr>
        <w:numPr>
          <w:ilvl w:val="1"/>
          <w:numId w:val="1018"/>
        </w:numPr>
        <w:pStyle w:val="Compact"/>
      </w:pPr>
      <w:r>
        <w:t xml:space="preserve">Original file name + content type (derived from the upload).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8" w:name="s3-document-handling"/>
    <w:p>
      <w:pPr>
        <w:pStyle w:val="Heading2"/>
      </w:pPr>
      <w:r>
        <w:t xml:space="preserve">3. S3 Document Handling</w:t>
      </w:r>
    </w:p>
    <w:bookmarkStart w:id="25" w:name="bucket-key-layout"/>
    <w:p>
      <w:pPr>
        <w:pStyle w:val="Heading3"/>
      </w:pPr>
      <w:r>
        <w:t xml:space="preserve">3.1 Bucket &amp; key layout</w:t>
      </w:r>
    </w:p>
    <w:p>
      <w:pPr>
        <w:numPr>
          <w:ilvl w:val="0"/>
          <w:numId w:val="1019"/>
        </w:numPr>
      </w:pPr>
      <w:r>
        <w:rPr>
          <w:bCs/>
          <w:b/>
        </w:rPr>
        <w:t xml:space="preserve">Bucket:</w:t>
      </w:r>
      <w:r>
        <w:br/>
      </w:r>
      <w:r>
        <w:rPr>
          <w:rStyle w:val="VerbatimChar"/>
        </w:rPr>
        <w:t xml:space="preserve">ukusi-ui-finanzas-prod</w:t>
      </w:r>
      <w:r>
        <w:br/>
      </w:r>
      <w:r>
        <w:t xml:space="preserve">(injected into the upload Lambda via</w:t>
      </w:r>
      <w:r>
        <w:t xml:space="preserve"> </w:t>
      </w:r>
      <w:r>
        <w:rPr>
          <w:rStyle w:val="VerbatimChar"/>
        </w:rPr>
        <w:t xml:space="preserve">DOCS_BUCKET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DocsBucketName</w:t>
      </w:r>
      <w:r>
        <w:t xml:space="preserve">).</w:t>
      </w:r>
    </w:p>
    <w:p>
      <w:pPr>
        <w:numPr>
          <w:ilvl w:val="0"/>
          <w:numId w:val="1019"/>
        </w:numPr>
      </w:pPr>
      <w:r>
        <w:rPr>
          <w:bCs/>
          <w:b/>
        </w:rPr>
        <w:t xml:space="preserve">Key structure (current):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docs/{projectId}/{module}/{contextPart}-{random}-{safeFilename}</w:t>
      </w:r>
    </w:p>
    <w:p>
      <w:pPr>
        <w:pStyle w:val="FirstParagraph"/>
      </w:pPr>
      <w:r>
        <w:t xml:space="preserve">Where:</w:t>
      </w:r>
    </w:p>
    <w:p>
      <w:pPr>
        <w:numPr>
          <w:ilvl w:val="0"/>
          <w:numId w:val="1020"/>
        </w:numPr>
        <w:pStyle w:val="Compact"/>
      </w:pPr>
      <w:r>
        <w:rPr>
          <w:rStyle w:val="VerbatimChar"/>
        </w:rPr>
        <w:t xml:space="preserve">module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"reconciliation"</w:t>
      </w:r>
      <w:r>
        <w:t xml:space="preserve"> </w:t>
      </w:r>
      <w:r>
        <w:t xml:space="preserve">for this flow (other modules:</w:t>
      </w:r>
      <w:r>
        <w:t xml:space="preserve"> </w:t>
      </w:r>
      <w:r>
        <w:rPr>
          <w:rStyle w:val="VerbatimChar"/>
        </w:rPr>
        <w:t xml:space="preserve">prefactura</w:t>
      </w:r>
      <w:r>
        <w:t xml:space="preserve">,</w:t>
      </w:r>
      <w:r>
        <w:t xml:space="preserve"> </w:t>
      </w:r>
      <w:r>
        <w:rPr>
          <w:rStyle w:val="VerbatimChar"/>
        </w:rPr>
        <w:t xml:space="preserve">catalog</w:t>
      </w:r>
      <w:r>
        <w:t xml:space="preserve">,</w:t>
      </w:r>
      <w:r>
        <w:t xml:space="preserve"> </w:t>
      </w:r>
      <w:r>
        <w:rPr>
          <w:rStyle w:val="VerbatimChar"/>
        </w:rPr>
        <w:t xml:space="preserve">changes</w:t>
      </w:r>
      <w:r>
        <w:t xml:space="preserve">).</w:t>
      </w:r>
    </w:p>
    <w:p>
      <w:pPr>
        <w:numPr>
          <w:ilvl w:val="0"/>
          <w:numId w:val="1020"/>
        </w:numPr>
        <w:pStyle w:val="Compact"/>
      </w:pPr>
      <w:r>
        <w:rPr>
          <w:rStyle w:val="VerbatimChar"/>
        </w:rPr>
        <w:t xml:space="preserve">contextPart</w:t>
      </w:r>
      <w:r>
        <w:t xml:space="preserve"> </w:t>
      </w:r>
      <w:r>
        <w:t xml:space="preserve">prefers</w:t>
      </w:r>
      <w:r>
        <w:t xml:space="preserve"> </w:t>
      </w:r>
      <w:r>
        <w:rPr>
          <w:rStyle w:val="VerbatimChar"/>
        </w:rPr>
        <w:t xml:space="preserve">lineItemId</w:t>
      </w:r>
      <w:r>
        <w:t xml:space="preserve">, else</w:t>
      </w:r>
      <w:r>
        <w:t xml:space="preserve"> </w:t>
      </w:r>
      <w:r>
        <w:rPr>
          <w:rStyle w:val="VerbatimChar"/>
        </w:rPr>
        <w:t xml:space="preserve">invoiceNumber</w:t>
      </w:r>
      <w:r>
        <w:t xml:space="preserve">, else a timestamp.</w:t>
      </w:r>
    </w:p>
    <w:p>
      <w:pPr>
        <w:numPr>
          <w:ilvl w:val="0"/>
          <w:numId w:val="1020"/>
        </w:numPr>
        <w:pStyle w:val="Compact"/>
      </w:pPr>
      <w:r>
        <w:rPr>
          <w:rStyle w:val="VerbatimChar"/>
        </w:rPr>
        <w:t xml:space="preserve">safeFilename</w:t>
      </w:r>
      <w:r>
        <w:t xml:space="preserve"> </w:t>
      </w:r>
      <w:r>
        <w:t xml:space="preserve">is the original file name normalized by replacing disallowed chars (e.g.,</w:t>
      </w:r>
      <w:r>
        <w:t xml:space="preserve"> </w:t>
      </w:r>
      <w:r>
        <w:rPr>
          <w:rStyle w:val="VerbatimChar"/>
        </w:rPr>
        <w:t xml:space="preserve">[^A-Za-z0-9._-]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_</w:t>
      </w:r>
      <w:r>
        <w:t xml:space="preserve">).</w:t>
      </w:r>
    </w:p>
    <w:bookmarkEnd w:id="25"/>
    <w:bookmarkStart w:id="26" w:name="flow"/>
    <w:p>
      <w:pPr>
        <w:pStyle w:val="Heading3"/>
      </w:pPr>
      <w:r>
        <w:t xml:space="preserve">3.2 Flow</w:t>
      </w:r>
    </w:p>
    <w:p>
      <w:pPr>
        <w:numPr>
          <w:ilvl w:val="0"/>
          <w:numId w:val="1021"/>
        </w:numPr>
      </w:pPr>
      <w:r>
        <w:t xml:space="preserve">UI calls</w:t>
      </w:r>
      <w:r>
        <w:t xml:space="preserve"> </w:t>
      </w:r>
      <w:r>
        <w:rPr>
          <w:rStyle w:val="VerbatimChar"/>
          <w:bCs/>
          <w:b/>
        </w:rPr>
        <w:t xml:space="preserve">POST /uploads/docs</w:t>
      </w:r>
      <w:r>
        <w:t xml:space="preserve"> </w:t>
      </w:r>
      <w:r>
        <w:t xml:space="preserve">with:</w:t>
      </w:r>
    </w:p>
    <w:p>
      <w:pPr>
        <w:numPr>
          <w:ilvl w:val="0"/>
          <w:numId w:val="1000"/>
        </w:num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"projectId"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"PROJ-123"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"module"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"reconciliation"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"lineItemId"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"RUBRO-1"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"invoiceNumber"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"FAC-9981"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"invoiceDate"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"2025-11-01"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"vendor"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"Ikusi Vendor"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"amount"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12500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"contentType"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"application/pdf"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"originalName"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"invoice-nov.pdf"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21"/>
        </w:numPr>
      </w:pPr>
      <w:r>
        <w:t xml:space="preserve">Upload Lambda (</w:t>
      </w:r>
      <w:r>
        <w:rPr>
          <w:rStyle w:val="VerbatimChar"/>
        </w:rPr>
        <w:t xml:space="preserve">upload-docs.ts</w:t>
      </w:r>
      <w:r>
        <w:t xml:space="preserve">):</w:t>
      </w:r>
    </w:p>
    <w:p>
      <w:pPr>
        <w:numPr>
          <w:ilvl w:val="1"/>
          <w:numId w:val="1022"/>
        </w:numPr>
      </w:pPr>
      <w:r>
        <w:t xml:space="preserve">Validates required fields per module (</w:t>
      </w:r>
      <w:r>
        <w:rPr>
          <w:rStyle w:val="VerbatimChar"/>
        </w:rPr>
        <w:t xml:space="preserve">projectId</w:t>
      </w:r>
      <w:r>
        <w:t xml:space="preserve">,</w:t>
      </w:r>
      <w:r>
        <w:t xml:space="preserve"> </w:t>
      </w:r>
      <w:r>
        <w:rPr>
          <w:rStyle w:val="VerbatimChar"/>
        </w:rPr>
        <w:t xml:space="preserve">module</w:t>
      </w:r>
      <w:r>
        <w:t xml:space="preserve">, basic file metadata; for reconciliation also</w:t>
      </w:r>
      <w:r>
        <w:t xml:space="preserve"> </w:t>
      </w:r>
      <w:r>
        <w:rPr>
          <w:rStyle w:val="VerbatimChar"/>
        </w:rPr>
        <w:t xml:space="preserve">lineItemId</w:t>
      </w:r>
      <w:r>
        <w:t xml:space="preserve">,</w:t>
      </w:r>
      <w:r>
        <w:t xml:space="preserve"> </w:t>
      </w:r>
      <w:r>
        <w:rPr>
          <w:rStyle w:val="VerbatimChar"/>
        </w:rPr>
        <w:t xml:space="preserve">amount &gt; 0</w:t>
      </w:r>
      <w:r>
        <w:t xml:space="preserve">, valid</w:t>
      </w:r>
      <w:r>
        <w:t xml:space="preserve"> </w:t>
      </w:r>
      <w:r>
        <w:rPr>
          <w:rStyle w:val="VerbatimChar"/>
        </w:rPr>
        <w:t xml:space="preserve">invoiceDate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vendor</w:t>
      </w:r>
      <w:r>
        <w:t xml:space="preserve">).</w:t>
      </w:r>
    </w:p>
    <w:p>
      <w:pPr>
        <w:numPr>
          <w:ilvl w:val="1"/>
          <w:numId w:val="1022"/>
        </w:numPr>
      </w:pPr>
      <w:r>
        <w:t xml:space="preserve">Computes</w:t>
      </w:r>
      <w:r>
        <w:t xml:space="preserve"> </w:t>
      </w:r>
      <w:r>
        <w:rPr>
          <w:rStyle w:val="VerbatimChar"/>
        </w:rPr>
        <w:t xml:space="preserve">objectKey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docs/{projectId}/reconciliation/...</w:t>
      </w:r>
      <w:r>
        <w:t xml:space="preserve">.</w:t>
      </w:r>
    </w:p>
    <w:p>
      <w:pPr>
        <w:numPr>
          <w:ilvl w:val="1"/>
          <w:numId w:val="1022"/>
        </w:numPr>
      </w:pPr>
      <w:r>
        <w:t xml:space="preserve">Persists a metadata record in the docs table (project, module,</w:t>
      </w:r>
      <w:r>
        <w:t xml:space="preserve"> </w:t>
      </w:r>
      <w:r>
        <w:rPr>
          <w:rStyle w:val="VerbatimChar"/>
        </w:rPr>
        <w:t xml:space="preserve">documentId</w:t>
      </w:r>
      <w:r>
        <w:t xml:space="preserve">,</w:t>
      </w:r>
      <w:r>
        <w:t xml:space="preserve"> </w:t>
      </w:r>
      <w:r>
        <w:rPr>
          <w:rStyle w:val="VerbatimChar"/>
        </w:rPr>
        <w:t xml:space="preserve">objectKey</w:t>
      </w:r>
      <w:r>
        <w:t xml:space="preserve">, etc.).</w:t>
      </w:r>
    </w:p>
    <w:p>
      <w:pPr>
        <w:numPr>
          <w:ilvl w:val="1"/>
          <w:numId w:val="1022"/>
        </w:numPr>
      </w:pPr>
      <w:r>
        <w:t xml:space="preserve">Returns:</w:t>
      </w:r>
    </w:p>
    <w:p>
      <w:pPr>
        <w:numPr>
          <w:ilvl w:val="1"/>
          <w:numId w:val="1000"/>
        </w:num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"uploadUrl"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"https://ukusi-ui-finanzas-prod.s3.us-east-2.amazonaws.com/..."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"objectKey"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"docs/PROJ-123/reconciliation/RUBRO-1-ab12-invoice-nov.pdf"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"documentId"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"DOC-ab12"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"bucket"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"ukusi-ui-finanzas-prod"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"metadata"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"..."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"warnings"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21"/>
        </w:numPr>
      </w:pPr>
      <w:r>
        <w:t xml:space="preserve">Browser performs a</w:t>
      </w:r>
      <w:r>
        <w:t xml:space="preserve"> </w:t>
      </w:r>
      <w:r>
        <w:rPr>
          <w:bCs/>
          <w:b/>
        </w:rPr>
        <w:t xml:space="preserve">direct PUT</w:t>
      </w:r>
      <w:r>
        <w:t xml:space="preserve"> </w:t>
      </w:r>
      <w:r>
        <w:t xml:space="preserve">to S3: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PUT {uploadUrl}</w:t>
      </w:r>
      <w:r>
        <w:br/>
      </w:r>
      <w:r>
        <w:rPr>
          <w:rStyle w:val="VerbatimChar"/>
        </w:rPr>
        <w:t xml:space="preserve">Content-Type: &lt;file.type&gt;</w:t>
      </w:r>
      <w:r>
        <w:br/>
      </w:r>
      <w:r>
        <w:br/>
      </w:r>
      <w:r>
        <w:rPr>
          <w:rStyle w:val="VerbatimChar"/>
        </w:rPr>
        <w:t xml:space="preserve">&lt;file bytes&gt;</w:t>
      </w:r>
    </w:p>
    <w:p>
      <w:pPr>
        <w:numPr>
          <w:ilvl w:val="0"/>
          <w:numId w:val="1021"/>
        </w:numPr>
      </w:pPr>
      <w:r>
        <w:t xml:space="preserve">On success, the UI then calls</w:t>
      </w:r>
      <w:r>
        <w:t xml:space="preserve"> </w:t>
      </w:r>
      <w:r>
        <w:rPr>
          <w:rStyle w:val="VerbatimChar"/>
        </w:rPr>
        <w:t xml:space="preserve">POST /projects/{projectId}/invoices</w:t>
      </w:r>
      <w:r>
        <w:t xml:space="preserve"> </w:t>
      </w:r>
      <w:r>
        <w:t xml:space="preserve">(see below) with the</w:t>
      </w:r>
      <w:r>
        <w:t xml:space="preserve"> </w:t>
      </w:r>
      <w:r>
        <w:rPr>
          <w:rStyle w:val="VerbatimChar"/>
        </w:rPr>
        <w:t xml:space="preserve">documentKey</w:t>
      </w:r>
      <w:r>
        <w:t xml:space="preserve"> </w:t>
      </w:r>
      <w:r>
        <w:t xml:space="preserve">and other invoice details.</w:t>
      </w:r>
    </w:p>
    <w:bookmarkEnd w:id="26"/>
    <w:bookmarkStart w:id="27" w:name="cors-requirements-confirmed"/>
    <w:p>
      <w:pPr>
        <w:pStyle w:val="Heading3"/>
      </w:pPr>
      <w:r>
        <w:t xml:space="preserve">3.3 CORS requirements (confirmed)</w:t>
      </w:r>
    </w:p>
    <w:p>
      <w:pPr>
        <w:pStyle w:val="FirstParagraph"/>
      </w:pPr>
      <w:r>
        <w:t xml:space="preserve">On</w:t>
      </w:r>
      <w:r>
        <w:t xml:space="preserve"> </w:t>
      </w:r>
      <w:r>
        <w:rPr>
          <w:rStyle w:val="VerbatimChar"/>
        </w:rPr>
        <w:t xml:space="preserve">ukusi-ui-finanzas-prod</w:t>
      </w:r>
      <w:r>
        <w:t xml:space="preserve"> </w:t>
      </w:r>
      <w:r>
        <w:t xml:space="preserve">we configured:</w:t>
      </w:r>
    </w:p>
    <w:p>
      <w:pPr>
        <w:pStyle w:val="SourceCode"/>
      </w:pP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"AllowedOrigins"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"https://d7t9x3j66yd8k.cloudfront.net"</w:t>
      </w:r>
      <w:r>
        <w:br/>
      </w:r>
      <w:r>
        <w:rPr>
          <w:rStyle w:val="NormalTok"/>
        </w:rPr>
        <w:t xml:space="preserve">  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"AllowedMethods"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"GET"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"PUT"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"HEAD"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"AllowedHeaders"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"*"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"ExposeHeaders"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"ETag"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"MaxAgeSeconds"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p>
      <w:pPr>
        <w:pStyle w:val="FirstParagraph"/>
      </w:pPr>
      <w:r>
        <w:t xml:space="preserve">This is the</w:t>
      </w:r>
      <w:r>
        <w:t xml:space="preserve"> </w:t>
      </w:r>
      <w:r>
        <w:rPr>
          <w:bCs/>
          <w:b/>
        </w:rPr>
        <w:t xml:space="preserve">minimal, working configuration</w:t>
      </w:r>
      <w:r>
        <w:t xml:space="preserve">:</w:t>
      </w:r>
    </w:p>
    <w:p>
      <w:pPr>
        <w:numPr>
          <w:ilvl w:val="0"/>
          <w:numId w:val="1023"/>
        </w:numPr>
        <w:pStyle w:val="Compact"/>
      </w:pPr>
      <w:r>
        <w:t xml:space="preserve">Allows the Finanzas CloudFront origin to PUT objects.</w:t>
      </w:r>
    </w:p>
    <w:p>
      <w:pPr>
        <w:numPr>
          <w:ilvl w:val="0"/>
          <w:numId w:val="1023"/>
        </w:numPr>
        <w:pStyle w:val="Compact"/>
      </w:pPr>
      <w:r>
        <w:t xml:space="preserve">Lets the browser read basic headers (</w:t>
      </w:r>
      <w:r>
        <w:rPr>
          <w:rStyle w:val="VerbatimChar"/>
        </w:rPr>
        <w:t xml:space="preserve">ETag</w:t>
      </w:r>
      <w:r>
        <w:t xml:space="preserve">).</w:t>
      </w:r>
    </w:p>
    <w:p>
      <w:pPr>
        <w:numPr>
          <w:ilvl w:val="0"/>
          <w:numId w:val="1023"/>
        </w:numPr>
        <w:pStyle w:val="Compact"/>
      </w:pPr>
      <w:r>
        <w:t xml:space="preserve">Has been validated end-to-end by successfully uploading invoices from the Reconciliation screen.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3" w:name="api-contracts"/>
    <w:p>
      <w:pPr>
        <w:pStyle w:val="Heading2"/>
      </w:pPr>
      <w:r>
        <w:t xml:space="preserve">4. API Contracts</w:t>
      </w:r>
    </w:p>
    <w:bookmarkStart w:id="29" w:name="presign-upload-documents"/>
    <w:p>
      <w:pPr>
        <w:pStyle w:val="Heading3"/>
      </w:pPr>
      <w:r>
        <w:t xml:space="preserve">4.1 Presign upload (documents)</w:t>
      </w:r>
    </w:p>
    <w:p>
      <w:pPr>
        <w:pStyle w:val="FirstParagraph"/>
      </w:pPr>
      <w:r>
        <w:rPr>
          <w:bCs/>
          <w:b/>
        </w:rPr>
        <w:t xml:space="preserve">Method / URL</w:t>
      </w:r>
    </w:p>
    <w:p>
      <w:pPr>
        <w:numPr>
          <w:ilvl w:val="0"/>
          <w:numId w:val="1024"/>
        </w:numPr>
        <w:pStyle w:val="Compact"/>
      </w:pPr>
      <w:r>
        <w:rPr>
          <w:rStyle w:val="VerbatimChar"/>
        </w:rPr>
        <w:t xml:space="preserve">POST /uploads/docs</w:t>
      </w:r>
    </w:p>
    <w:p>
      <w:pPr>
        <w:pStyle w:val="FirstParagraph"/>
      </w:pPr>
      <w:r>
        <w:rPr>
          <w:bCs/>
          <w:b/>
        </w:rPr>
        <w:t xml:space="preserve">Request (Reconciliation)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"projectId"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"PROJ-123"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"module"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"reconciliation"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"lineItemId"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"RUBRO-1"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"invoiceNumber"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"FAC-9981"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"invoiceDate"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"2025-11-01"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"vendor"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"Ikusi Vendor"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"amount"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12500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"contentType"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"application/pdf"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"originalName"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"invoice-nov.pdf"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Response 201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"uploadUrl"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"https://ukusi-ui-finanzas-prod.s3.us-east-2.amazonaws.com/..."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"objectKey"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"docs/PROJ-123/reconciliation/RUBRO-1-ab12-invoice-nov.pdf"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"documentId"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"DOC-ab12"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"bucket"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"ukusi-ui-finanzas-prod"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"metadata"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"..."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"warnings"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Validation &amp; error behavior</w:t>
      </w:r>
    </w:p>
    <w:p>
      <w:pPr>
        <w:numPr>
          <w:ilvl w:val="0"/>
          <w:numId w:val="1025"/>
        </w:numPr>
      </w:pPr>
      <w:r>
        <w:t xml:space="preserve">Validates</w:t>
      </w:r>
      <w:r>
        <w:t xml:space="preserve"> </w:t>
      </w:r>
      <w:r>
        <w:rPr>
          <w:rStyle w:val="VerbatimChar"/>
        </w:rPr>
        <w:t xml:space="preserve">projectId</w:t>
      </w:r>
      <w:r>
        <w:t xml:space="preserve">,</w:t>
      </w:r>
      <w:r>
        <w:t xml:space="preserve"> </w:t>
      </w:r>
      <w:r>
        <w:rPr>
          <w:rStyle w:val="VerbatimChar"/>
        </w:rPr>
        <w:t xml:space="preserve">module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contentType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originalName</w:t>
      </w:r>
      <w:r>
        <w:t xml:space="preserve">.</w:t>
      </w:r>
    </w:p>
    <w:p>
      <w:pPr>
        <w:numPr>
          <w:ilvl w:val="0"/>
          <w:numId w:val="1025"/>
        </w:numPr>
      </w:pPr>
      <w:r>
        <w:t xml:space="preserve">For</w:t>
      </w:r>
      <w:r>
        <w:t xml:space="preserve"> </w:t>
      </w:r>
      <w:r>
        <w:rPr>
          <w:rStyle w:val="VerbatimChar"/>
        </w:rPr>
        <w:t xml:space="preserve">module = "reconciliation"</w:t>
      </w:r>
      <w:r>
        <w:t xml:space="preserve"> </w:t>
      </w:r>
      <w:r>
        <w:t xml:space="preserve">also validates</w:t>
      </w:r>
      <w:r>
        <w:t xml:space="preserve"> </w:t>
      </w:r>
      <w:r>
        <w:rPr>
          <w:rStyle w:val="VerbatimChar"/>
        </w:rPr>
        <w:t xml:space="preserve">lineItemId</w:t>
      </w:r>
      <w:r>
        <w:t xml:space="preserve">,</w:t>
      </w:r>
      <w:r>
        <w:t xml:space="preserve"> </w:t>
      </w:r>
      <w:r>
        <w:rPr>
          <w:rStyle w:val="VerbatimChar"/>
        </w:rPr>
        <w:t xml:space="preserve">amount &gt; 0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invoiceDate</w:t>
      </w:r>
      <w:r>
        <w:t xml:space="preserve">.</w:t>
      </w:r>
    </w:p>
    <w:p>
      <w:pPr>
        <w:numPr>
          <w:ilvl w:val="0"/>
          <w:numId w:val="1025"/>
        </w:numPr>
      </w:pPr>
      <w:r>
        <w:t xml:space="preserve">On failure:</w:t>
      </w:r>
    </w:p>
    <w:p>
      <w:pPr>
        <w:numPr>
          <w:ilvl w:val="1"/>
          <w:numId w:val="1026"/>
        </w:numPr>
        <w:pStyle w:val="Compact"/>
      </w:pPr>
      <w:r>
        <w:t xml:space="preserve">400 for missing/invalid fields.</w:t>
      </w:r>
    </w:p>
    <w:p>
      <w:pPr>
        <w:numPr>
          <w:ilvl w:val="1"/>
          <w:numId w:val="1026"/>
        </w:numPr>
        <w:pStyle w:val="Compact"/>
      </w:pPr>
      <w:r>
        <w:t xml:space="preserve">5xx for internal errors (S3, Dynamo, etc.), mapped via shared</w:t>
      </w:r>
      <w:r>
        <w:t xml:space="preserve"> </w:t>
      </w:r>
      <w:r>
        <w:rPr>
          <w:rStyle w:val="VerbatimChar"/>
        </w:rPr>
        <w:t xml:space="preserve">FinanzasApiError</w:t>
      </w:r>
      <w:r>
        <w:t xml:space="preserve"> </w:t>
      </w:r>
      <w:r>
        <w:t xml:space="preserve">handler.</w:t>
      </w:r>
    </w:p>
    <w:p>
      <w:r>
        <w:pict>
          <v:rect style="width:0;height:1.5pt" o:hralign="center" o:hrstd="t" o:hr="t"/>
        </w:pict>
      </w:r>
    </w:p>
    <w:bookmarkEnd w:id="29"/>
    <w:bookmarkStart w:id="30" w:name="create-invoice-main-reconciliation-api"/>
    <w:p>
      <w:pPr>
        <w:pStyle w:val="Heading3"/>
      </w:pPr>
      <w:r>
        <w:t xml:space="preserve">4.2 Create invoice (main reconciliation API)</w:t>
      </w:r>
    </w:p>
    <w:p>
      <w:pPr>
        <w:pStyle w:val="BlockText"/>
      </w:pPr>
      <w:r>
        <w:rPr>
          <w:bCs/>
          <w:b/>
        </w:rPr>
        <w:t xml:space="preserve">Note:</w:t>
      </w:r>
      <w:r>
        <w:t xml:space="preserve"> </w:t>
      </w:r>
      <w:r>
        <w:t xml:space="preserve">the create/update logic lives in the reconciliation backend (not in</w:t>
      </w:r>
      <w:r>
        <w:t xml:space="preserve"> </w:t>
      </w:r>
      <w:r>
        <w:rPr>
          <w:rStyle w:val="VerbatimChar"/>
        </w:rPr>
        <w:t xml:space="preserve">invoices.ts</w:t>
      </w:r>
      <w:r>
        <w:t xml:space="preserve">, which is a read-only alias). The UI interacts with it via</w:t>
      </w:r>
      <w:r>
        <w:t xml:space="preserve"> </w:t>
      </w:r>
      <w:r>
        <w:rPr>
          <w:rStyle w:val="VerbatimChar"/>
        </w:rPr>
        <w:t xml:space="preserve">POST /projects/{projectId}/invoices</w:t>
      </w:r>
      <w:r>
        <w:t xml:space="preserve"> </w:t>
      </w:r>
      <w:r>
        <w:t xml:space="preserve">and status-update actions.</w:t>
      </w:r>
    </w:p>
    <w:p>
      <w:pPr>
        <w:pStyle w:val="FirstParagraph"/>
      </w:pPr>
      <w:r>
        <w:rPr>
          <w:bCs/>
          <w:b/>
        </w:rPr>
        <w:t xml:space="preserve">Method / URL</w:t>
      </w:r>
    </w:p>
    <w:p>
      <w:pPr>
        <w:numPr>
          <w:ilvl w:val="0"/>
          <w:numId w:val="1027"/>
        </w:numPr>
        <w:pStyle w:val="Compact"/>
      </w:pPr>
      <w:r>
        <w:rPr>
          <w:rStyle w:val="VerbatimChar"/>
        </w:rPr>
        <w:t xml:space="preserve">POST /projects/{projectId}/invoices</w:t>
      </w:r>
    </w:p>
    <w:p>
      <w:pPr>
        <w:pStyle w:val="FirstParagraph"/>
      </w:pPr>
      <w:r>
        <w:rPr>
          <w:bCs/>
          <w:b/>
        </w:rPr>
        <w:t xml:space="preserve">Request body (current implementation)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"projectId"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"PROJ-123"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"lineItemId"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"RUBRO-1"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"month"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"amount"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12500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"Networking refresh"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"vendor"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"Ikusi Vendor"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"invoiceNumber"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"FAC-9981"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"invoiceDate"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"2025-11-01"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"documentKey"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"docs/PROJ-123/reconciliation/RUBRO-1-ab12-invoice-nov.pdf"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"originalName"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"invoice-nov.pdf"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"contentType"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"application/pdf"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Behavior</w:t>
      </w:r>
    </w:p>
    <w:p>
      <w:pPr>
        <w:numPr>
          <w:ilvl w:val="0"/>
          <w:numId w:val="1028"/>
        </w:numPr>
      </w:pPr>
      <w:r>
        <w:t xml:space="preserve">Validates:</w:t>
      </w:r>
    </w:p>
    <w:p>
      <w:pPr>
        <w:numPr>
          <w:ilvl w:val="1"/>
          <w:numId w:val="1029"/>
        </w:numPr>
        <w:pStyle w:val="Compact"/>
      </w:pPr>
      <w:r>
        <w:rPr>
          <w:rStyle w:val="VerbatimChar"/>
        </w:rPr>
        <w:t xml:space="preserve">projectId</w:t>
      </w:r>
      <w:r>
        <w:t xml:space="preserve"> </w:t>
      </w:r>
      <w:r>
        <w:t xml:space="preserve">in body matches</w:t>
      </w:r>
      <w:r>
        <w:t xml:space="preserve"> </w:t>
      </w:r>
      <w:r>
        <w:rPr>
          <w:rStyle w:val="VerbatimChar"/>
        </w:rPr>
        <w:t xml:space="preserve">{projectId}</w:t>
      </w:r>
      <w:r>
        <w:t xml:space="preserve"> </w:t>
      </w:r>
      <w:r>
        <w:t xml:space="preserve">in path.</w:t>
      </w:r>
    </w:p>
    <w:p>
      <w:pPr>
        <w:numPr>
          <w:ilvl w:val="1"/>
          <w:numId w:val="1029"/>
        </w:numPr>
        <w:pStyle w:val="Compact"/>
      </w:pPr>
      <w:r>
        <w:rPr>
          <w:rStyle w:val="VerbatimChar"/>
        </w:rPr>
        <w:t xml:space="preserve">lineItemId</w:t>
      </w:r>
      <w:r>
        <w:t xml:space="preserve"> </w:t>
      </w:r>
      <w:r>
        <w:t xml:space="preserve">belongs to the selected project / catalog.</w:t>
      </w:r>
    </w:p>
    <w:p>
      <w:pPr>
        <w:numPr>
          <w:ilvl w:val="1"/>
          <w:numId w:val="1029"/>
        </w:numPr>
        <w:pStyle w:val="Compact"/>
      </w:pPr>
      <w:r>
        <w:rPr>
          <w:rStyle w:val="VerbatimChar"/>
        </w:rPr>
        <w:t xml:space="preserve">month</w:t>
      </w:r>
      <w:r>
        <w:t xml:space="preserve"> </w:t>
      </w:r>
      <w:r>
        <w:t xml:space="preserve">∈ [1, 12].</w:t>
      </w:r>
    </w:p>
    <w:p>
      <w:pPr>
        <w:numPr>
          <w:ilvl w:val="1"/>
          <w:numId w:val="1029"/>
        </w:numPr>
        <w:pStyle w:val="Compact"/>
      </w:pPr>
      <w:r>
        <w:rPr>
          <w:rStyle w:val="VerbatimChar"/>
        </w:rPr>
        <w:t xml:space="preserve">amount &gt; 0</w:t>
      </w:r>
      <w:r>
        <w:t xml:space="preserve">.</w:t>
      </w:r>
    </w:p>
    <w:p>
      <w:pPr>
        <w:numPr>
          <w:ilvl w:val="1"/>
          <w:numId w:val="1029"/>
        </w:numPr>
        <w:pStyle w:val="Compact"/>
      </w:pPr>
      <w:r>
        <w:rPr>
          <w:rStyle w:val="VerbatimChar"/>
        </w:rPr>
        <w:t xml:space="preserve">invoiceDate</w:t>
      </w:r>
      <w:r>
        <w:t xml:space="preserve"> </w:t>
      </w:r>
      <w:r>
        <w:t xml:space="preserve">parses to a valid date (if present).</w:t>
      </w:r>
    </w:p>
    <w:p>
      <w:pPr>
        <w:numPr>
          <w:ilvl w:val="0"/>
          <w:numId w:val="1028"/>
        </w:numPr>
      </w:pPr>
      <w:r>
        <w:t xml:space="preserve">Generates</w:t>
      </w:r>
      <w:r>
        <w:t xml:space="preserve"> </w:t>
      </w:r>
      <w:r>
        <w:rPr>
          <w:rStyle w:val="VerbatimChar"/>
        </w:rPr>
        <w:t xml:space="preserve">invoiceId</w:t>
      </w:r>
      <w:r>
        <w:t xml:space="preserve"> </w:t>
      </w:r>
      <w:r>
        <w:t xml:space="preserve">(currently</w:t>
      </w:r>
      <w:r>
        <w:t xml:space="preserve"> </w:t>
      </w:r>
      <w:r>
        <w:rPr>
          <w:rStyle w:val="VerbatimChar"/>
        </w:rPr>
        <w:t xml:space="preserve">INV-…</w:t>
      </w:r>
      <w:r>
        <w:t xml:space="preserve">) and sets:</w:t>
      </w:r>
    </w:p>
    <w:p>
      <w:pPr>
        <w:numPr>
          <w:ilvl w:val="1"/>
          <w:numId w:val="1030"/>
        </w:numPr>
        <w:pStyle w:val="Compact"/>
      </w:pPr>
      <w:r>
        <w:rPr>
          <w:rStyle w:val="VerbatimChar"/>
        </w:rPr>
        <w:t xml:space="preserve">status = "Pending"</w:t>
      </w:r>
      <w:r>
        <w:t xml:space="preserve">.</w:t>
      </w:r>
    </w:p>
    <w:p>
      <w:pPr>
        <w:numPr>
          <w:ilvl w:val="1"/>
          <w:numId w:val="1030"/>
        </w:numPr>
        <w:pStyle w:val="Compact"/>
      </w:pPr>
      <w:r>
        <w:rPr>
          <w:rStyle w:val="VerbatimChar"/>
        </w:rPr>
        <w:t xml:space="preserve">uploaded_by</w:t>
      </w:r>
      <w:r>
        <w:t xml:space="preserve"> </w:t>
      </w:r>
      <w:r>
        <w:t xml:space="preserve">from Cognito user.</w:t>
      </w:r>
    </w:p>
    <w:p>
      <w:pPr>
        <w:numPr>
          <w:ilvl w:val="1"/>
          <w:numId w:val="1030"/>
        </w:numPr>
        <w:pStyle w:val="Compact"/>
      </w:pPr>
      <w:r>
        <w:rPr>
          <w:rStyle w:val="VerbatimChar"/>
        </w:rPr>
        <w:t xml:space="preserve">uploaded_at</w:t>
      </w:r>
      <w:r>
        <w:t xml:space="preserve"> </w:t>
      </w:r>
      <w:r>
        <w:t xml:space="preserve">timestamp.</w:t>
      </w:r>
    </w:p>
    <w:p>
      <w:pPr>
        <w:numPr>
          <w:ilvl w:val="0"/>
          <w:numId w:val="1028"/>
        </w:numPr>
      </w:pPr>
      <w:r>
        <w:t xml:space="preserve">Persists invoice in the invoices/prefacturas table under the project partition.</w:t>
      </w:r>
    </w:p>
    <w:p>
      <w:pPr>
        <w:pStyle w:val="FirstParagraph"/>
      </w:pPr>
      <w:r>
        <w:rPr>
          <w:bCs/>
          <w:b/>
        </w:rPr>
        <w:t xml:space="preserve">Response 201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"INV-ab12"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"project_id"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"PROJ-123"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"line_item_id"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"RUBRO-1"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"month"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"amount"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12500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"Pending"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"vendor"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"Ikusi Vendor"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"invoice_number"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"FAC-9981"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"invoice_date"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"2025-11-01T00:00:00.000Z"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"documentKey"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"docs/PROJ-123/reconciliation/RUBRO-1-ab12-invoice-nov.pdf"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"originalName"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"invoice-nov.pdf"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"contentType"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"application/pdf"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"uploaded_by"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"user@example.com"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"uploaded_at"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"2025-12-04T01:26:33.000Z"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30"/>
    <w:bookmarkStart w:id="31" w:name="status-update-design-target"/>
    <w:p>
      <w:pPr>
        <w:pStyle w:val="Heading3"/>
      </w:pPr>
      <w:r>
        <w:t xml:space="preserve">4.3 Status update (design target)</w:t>
      </w:r>
    </w:p>
    <w:p>
      <w:pPr>
        <w:pStyle w:val="BlockText"/>
      </w:pPr>
      <w:r>
        <w:rPr>
          <w:bCs/>
          <w:b/>
        </w:rPr>
        <w:t xml:space="preserve">Note:</w:t>
      </w:r>
      <w:r>
        <w:t xml:space="preserve"> </w:t>
      </w:r>
      <w:r>
        <w:t xml:space="preserve">as of this document, status updates are handled via the existing reconciliation backend endpoints; a dedicated REST endpoint is a</w:t>
      </w:r>
      <w:r>
        <w:t xml:space="preserve"> </w:t>
      </w:r>
      <w:r>
        <w:rPr>
          <w:bCs/>
          <w:b/>
        </w:rPr>
        <w:t xml:space="preserve">design goal</w:t>
      </w:r>
      <w:r>
        <w:t xml:space="preserve">, not confirmed in production.</w:t>
      </w:r>
    </w:p>
    <w:p>
      <w:pPr>
        <w:pStyle w:val="FirstParagraph"/>
      </w:pPr>
      <w:r>
        <w:rPr>
          <w:bCs/>
          <w:b/>
        </w:rPr>
        <w:t xml:space="preserve">Proposed contract</w:t>
      </w:r>
    </w:p>
    <w:p>
      <w:pPr>
        <w:numPr>
          <w:ilvl w:val="0"/>
          <w:numId w:val="1031"/>
        </w:numPr>
        <w:pStyle w:val="Compact"/>
      </w:pPr>
      <w:r>
        <w:rPr>
          <w:rStyle w:val="VerbatimChar"/>
        </w:rPr>
        <w:t xml:space="preserve">PUT /projects/{projectId}/invoices/{invoiceId}/status</w:t>
      </w:r>
    </w:p>
    <w:p>
      <w:pPr>
        <w:pStyle w:val="FirstParagraph"/>
      </w:pPr>
      <w:r>
        <w:t xml:space="preserve">Request: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"Matched"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"comment"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"Validated against November forecast"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Behavior:</w:t>
      </w:r>
    </w:p>
    <w:p>
      <w:pPr>
        <w:numPr>
          <w:ilvl w:val="0"/>
          <w:numId w:val="1032"/>
        </w:numPr>
        <w:pStyle w:val="Compact"/>
      </w:pPr>
      <w:r>
        <w:t xml:space="preserve">Validate</w:t>
      </w:r>
      <w:r>
        <w:t xml:space="preserve"> </w:t>
      </w:r>
      <w:r>
        <w:rPr>
          <w:rStyle w:val="VerbatimChar"/>
        </w:rPr>
        <w:t xml:space="preserve">{projectId}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{invoiceId}</w:t>
      </w:r>
      <w:r>
        <w:t xml:space="preserve"> </w:t>
      </w:r>
      <w:r>
        <w:t xml:space="preserve">exist and belong together.</w:t>
      </w:r>
    </w:p>
    <w:p>
      <w:pPr>
        <w:numPr>
          <w:ilvl w:val="0"/>
          <w:numId w:val="1032"/>
        </w:numPr>
        <w:pStyle w:val="Compact"/>
      </w:pPr>
      <w:r>
        <w:rPr>
          <w:rStyle w:val="VerbatimChar"/>
        </w:rPr>
        <w:t xml:space="preserve">status ∈ { "Pending", "Matched", "Disputed" }</w:t>
      </w:r>
      <w:r>
        <w:t xml:space="preserve">.</w:t>
      </w:r>
    </w:p>
    <w:p>
      <w:pPr>
        <w:numPr>
          <w:ilvl w:val="0"/>
          <w:numId w:val="1032"/>
        </w:numPr>
        <w:pStyle w:val="Compact"/>
      </w:pPr>
      <w:r>
        <w:t xml:space="preserve">Persist new status + optional comment and</w:t>
      </w:r>
      <w:r>
        <w:t xml:space="preserve"> </w:t>
      </w:r>
      <w:r>
        <w:rPr>
          <w:rStyle w:val="VerbatimChar"/>
        </w:rPr>
        <w:t xml:space="preserve">updated_at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1"/>
    <w:bookmarkStart w:id="32" w:name="get-invoices-alias-read-only"/>
    <w:p>
      <w:pPr>
        <w:pStyle w:val="Heading3"/>
      </w:pPr>
      <w:r>
        <w:t xml:space="preserve">4.4 GET /invoices alias (read-only)</w:t>
      </w:r>
    </w:p>
    <w:p>
      <w:pPr>
        <w:pStyle w:val="FirstParagraph"/>
      </w:pPr>
      <w:r>
        <w:t xml:space="preserve">Handler:</w:t>
      </w:r>
      <w:r>
        <w:t xml:space="preserve"> </w:t>
      </w:r>
      <w:r>
        <w:rPr>
          <w:rStyle w:val="VerbatimChar"/>
          <w:bCs/>
          <w:b/>
        </w:rPr>
        <w:t xml:space="preserve">invoices.ts</w:t>
      </w:r>
    </w:p>
    <w:p>
      <w:pPr>
        <w:pStyle w:val="BodyText"/>
      </w:pPr>
      <w:r>
        <w:rPr>
          <w:bCs/>
          <w:b/>
        </w:rPr>
        <w:t xml:space="preserve">Method / URL</w:t>
      </w:r>
    </w:p>
    <w:p>
      <w:pPr>
        <w:numPr>
          <w:ilvl w:val="0"/>
          <w:numId w:val="1033"/>
        </w:numPr>
        <w:pStyle w:val="Compact"/>
      </w:pPr>
      <w:r>
        <w:rPr>
          <w:rStyle w:val="VerbatimChar"/>
        </w:rPr>
        <w:t xml:space="preserve">GET /invoices?project_id={projectId}</w:t>
      </w:r>
    </w:p>
    <w:p>
      <w:pPr>
        <w:pStyle w:val="FirstParagraph"/>
      </w:pPr>
      <w:r>
        <w:rPr>
          <w:bCs/>
          <w:b/>
        </w:rPr>
        <w:t xml:space="preserve">Purpose</w:t>
      </w:r>
    </w:p>
    <w:p>
      <w:pPr>
        <w:numPr>
          <w:ilvl w:val="0"/>
          <w:numId w:val="1034"/>
        </w:numPr>
        <w:pStyle w:val="Compact"/>
      </w:pPr>
      <w:r>
        <w:t xml:space="preserve">Provide a</w:t>
      </w:r>
      <w:r>
        <w:t xml:space="preserve"> </w:t>
      </w:r>
      <w:r>
        <w:rPr>
          <w:bCs/>
          <w:b/>
        </w:rPr>
        <w:t xml:space="preserve">read-only alias</w:t>
      </w:r>
      <w:r>
        <w:t xml:space="preserve"> </w:t>
      </w:r>
      <w:r>
        <w:t xml:space="preserve">to fetch invoices/prefacturas for a project, primarily for frontend compatibility and legacy integrations.</w:t>
      </w:r>
    </w:p>
    <w:p>
      <w:pPr>
        <w:numPr>
          <w:ilvl w:val="0"/>
          <w:numId w:val="1034"/>
        </w:numPr>
        <w:pStyle w:val="Compact"/>
      </w:pPr>
      <w:r>
        <w:t xml:space="preserve">Internally, this queries the same underlying table used by the reconciliation module.</w:t>
      </w:r>
    </w:p>
    <w:p>
      <w:pPr>
        <w:pStyle w:val="FirstParagraph"/>
      </w:pPr>
      <w:r>
        <w:rPr>
          <w:bCs/>
          <w:b/>
        </w:rPr>
        <w:t xml:space="preserve">Behavior</w:t>
      </w:r>
    </w:p>
    <w:p>
      <w:pPr>
        <w:numPr>
          <w:ilvl w:val="0"/>
          <w:numId w:val="1035"/>
        </w:numPr>
        <w:pStyle w:val="Compact"/>
      </w:pPr>
      <w:r>
        <w:t xml:space="preserve">Requires</w:t>
      </w:r>
      <w:r>
        <w:t xml:space="preserve"> </w:t>
      </w:r>
      <w:r>
        <w:rPr>
          <w:rStyle w:val="VerbatimChar"/>
        </w:rPr>
        <w:t xml:space="preserve">project_id</w:t>
      </w:r>
      <w:r>
        <w:t xml:space="preserve"> </w:t>
      </w:r>
      <w:r>
        <w:t xml:space="preserve">query string parameter; otherwise returns</w:t>
      </w:r>
      <w:r>
        <w:t xml:space="preserve"> </w:t>
      </w:r>
      <w:r>
        <w:rPr>
          <w:rStyle w:val="VerbatimChar"/>
        </w:rPr>
        <w:t xml:space="preserve">400</w:t>
      </w:r>
      <w:r>
        <w:t xml:space="preserve">.</w:t>
      </w:r>
    </w:p>
    <w:p>
      <w:pPr>
        <w:numPr>
          <w:ilvl w:val="0"/>
          <w:numId w:val="1035"/>
        </w:numPr>
        <w:pStyle w:val="Compact"/>
      </w:pPr>
      <w:r>
        <w:t xml:space="preserve">Enforces read access via</w:t>
      </w:r>
      <w:r>
        <w:t xml:space="preserve"> </w:t>
      </w:r>
      <w:r>
        <w:rPr>
          <w:rStyle w:val="VerbatimChar"/>
        </w:rPr>
        <w:t xml:space="preserve">ensureCanRead</w:t>
      </w:r>
      <w:r>
        <w:t xml:space="preserve">.</w:t>
      </w:r>
    </w:p>
    <w:p>
      <w:pPr>
        <w:numPr>
          <w:ilvl w:val="0"/>
          <w:numId w:val="1035"/>
        </w:numPr>
        <w:pStyle w:val="Compact"/>
      </w:pPr>
      <w:r>
        <w:t xml:space="preserve">Queries the invoices/prefacturas table by project partition and returns: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ErrorTok"/>
        </w:rPr>
        <w:t xml:space="preserve">/*</w:t>
      </w:r>
      <w:r>
        <w:rPr>
          <w:rStyle w:val="NormalTok"/>
        </w:rPr>
        <w:t xml:space="preserve"> </w:t>
      </w:r>
      <w:r>
        <w:rPr>
          <w:rStyle w:val="ErrorTok"/>
        </w:rPr>
        <w:t xml:space="preserve">invoice</w:t>
      </w:r>
      <w:r>
        <w:rPr>
          <w:rStyle w:val="NormalTok"/>
        </w:rPr>
        <w:t xml:space="preserve"> </w:t>
      </w:r>
      <w:r>
        <w:rPr>
          <w:rStyle w:val="ErrorTok"/>
        </w:rPr>
        <w:t xml:space="preserve">rows</w:t>
      </w:r>
      <w:r>
        <w:rPr>
          <w:rStyle w:val="NormalTok"/>
        </w:rPr>
        <w:t xml:space="preserve"> </w:t>
      </w:r>
      <w:r>
        <w:rPr>
          <w:rStyle w:val="ErrorTok"/>
        </w:rPr>
        <w:t xml:space="preserve">*/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"projectId"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"PROJ-123"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36"/>
        </w:numPr>
        <w:pStyle w:val="Compact"/>
      </w:pPr>
      <w:r>
        <w:t xml:space="preserve">Returns</w:t>
      </w:r>
      <w:r>
        <w:t xml:space="preserve"> </w:t>
      </w:r>
      <w:r>
        <w:rPr>
          <w:rStyle w:val="VerbatimChar"/>
        </w:rPr>
        <w:t xml:space="preserve">200</w:t>
      </w:r>
      <w:r>
        <w:t xml:space="preserve"> </w:t>
      </w:r>
      <w:r>
        <w:t xml:space="preserve">with an empty array if no invoices are found.</w:t>
      </w:r>
    </w:p>
    <w:p>
      <w:pPr>
        <w:numPr>
          <w:ilvl w:val="0"/>
          <w:numId w:val="1036"/>
        </w:numPr>
        <w:pStyle w:val="Compact"/>
      </w:pPr>
      <w:r>
        <w:t xml:space="preserve">Returns</w:t>
      </w:r>
      <w:r>
        <w:t xml:space="preserve"> </w:t>
      </w:r>
      <w:r>
        <w:rPr>
          <w:rStyle w:val="VerbatimChar"/>
        </w:rPr>
        <w:t xml:space="preserve">500</w:t>
      </w:r>
      <w:r>
        <w:t xml:space="preserve"> </w:t>
      </w:r>
      <w:r>
        <w:t xml:space="preserve">with a generic error message if DynamoDB or auth handling fails.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4" w:name="ui-flow-sdmt-reconciliation"/>
    <w:p>
      <w:pPr>
        <w:pStyle w:val="Heading2"/>
      </w:pPr>
      <w:r>
        <w:t xml:space="preserve">5. UI Flow (SDMT Reconciliation)</w:t>
      </w:r>
    </w:p>
    <w:p>
      <w:pPr>
        <w:numPr>
          <w:ilvl w:val="0"/>
          <w:numId w:val="1037"/>
        </w:numPr>
      </w:pPr>
      <w:r>
        <w:rPr>
          <w:bCs/>
          <w:b/>
        </w:rPr>
        <w:t xml:space="preserve">Select Project</w:t>
      </w:r>
    </w:p>
    <w:p>
      <w:pPr>
        <w:numPr>
          <w:ilvl w:val="1"/>
          <w:numId w:val="1038"/>
        </w:numPr>
        <w:pStyle w:val="Compact"/>
      </w:pPr>
      <w:r>
        <w:t xml:space="preserve">User chooses a project from the global project selector.</w:t>
      </w:r>
    </w:p>
    <w:p>
      <w:pPr>
        <w:numPr>
          <w:ilvl w:val="1"/>
          <w:numId w:val="1038"/>
        </w:numPr>
        <w:pStyle w:val="Compact"/>
      </w:pPr>
      <w:r>
        <w:t xml:space="preserve">All reconciliation queries use</w:t>
      </w:r>
      <w:r>
        <w:t xml:space="preserve"> </w:t>
      </w:r>
      <w:r>
        <w:rPr>
          <w:rStyle w:val="VerbatimChar"/>
        </w:rPr>
        <w:t xml:space="preserve">selectedProjectId</w:t>
      </w:r>
      <w:r>
        <w:t xml:space="preserve">.</w:t>
      </w:r>
    </w:p>
    <w:p>
      <w:pPr>
        <w:numPr>
          <w:ilvl w:val="0"/>
          <w:numId w:val="1037"/>
        </w:numPr>
      </w:pPr>
      <w:r>
        <w:rPr>
          <w:bCs/>
          <w:b/>
        </w:rPr>
        <w:t xml:space="preserve">Open Reconciliation</w:t>
      </w:r>
    </w:p>
    <w:p>
      <w:pPr>
        <w:numPr>
          <w:ilvl w:val="1"/>
          <w:numId w:val="1039"/>
        </w:numPr>
      </w:pPr>
      <w:r>
        <w:t xml:space="preserve">Route:</w:t>
      </w:r>
      <w:r>
        <w:t xml:space="preserve"> </w:t>
      </w:r>
      <w:r>
        <w:rPr>
          <w:rStyle w:val="VerbatimChar"/>
        </w:rPr>
        <w:t xml:space="preserve">/finanzas/sdmt/cost/reconciliation</w:t>
      </w:r>
      <w:r>
        <w:t xml:space="preserve"> </w:t>
      </w:r>
      <w:r>
        <w:t xml:space="preserve">(exact path per router config).</w:t>
      </w:r>
    </w:p>
    <w:p>
      <w:pPr>
        <w:numPr>
          <w:ilvl w:val="1"/>
          <w:numId w:val="1039"/>
        </w:numPr>
      </w:pPr>
      <w:r>
        <w:t xml:space="preserve">Screen loads:</w:t>
      </w:r>
    </w:p>
    <w:p>
      <w:pPr>
        <w:numPr>
          <w:ilvl w:val="2"/>
          <w:numId w:val="1040"/>
        </w:numPr>
        <w:pStyle w:val="Compact"/>
      </w:pPr>
      <w:r>
        <w:t xml:space="preserve">Summary tiles:</w:t>
      </w:r>
      <w:r>
        <w:t xml:space="preserve"> </w:t>
      </w:r>
      <w:r>
        <w:rPr>
          <w:rStyle w:val="VerbatimChar"/>
        </w:rPr>
        <w:t xml:space="preserve">Matched</w:t>
      </w:r>
      <w:r>
        <w:t xml:space="preserve">,</w:t>
      </w:r>
      <w:r>
        <w:t xml:space="preserve"> </w:t>
      </w:r>
      <w:r>
        <w:rPr>
          <w:rStyle w:val="VerbatimChar"/>
        </w:rPr>
        <w:t xml:space="preserve">Pending Review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Disputed Items</w:t>
      </w:r>
      <w:r>
        <w:t xml:space="preserve">.</w:t>
      </w:r>
    </w:p>
    <w:p>
      <w:pPr>
        <w:numPr>
          <w:ilvl w:val="2"/>
          <w:numId w:val="1040"/>
        </w:numPr>
        <w:pStyle w:val="Compact"/>
      </w:pPr>
      <w:r>
        <w:t xml:space="preserve">Invoices grid for the selected project and period.</w:t>
      </w:r>
    </w:p>
    <w:p>
      <w:pPr>
        <w:numPr>
          <w:ilvl w:val="0"/>
          <w:numId w:val="1037"/>
        </w:numPr>
      </w:pPr>
      <w:r>
        <w:rPr>
          <w:bCs/>
          <w:b/>
        </w:rPr>
        <w:t xml:space="preserve">Upload Invoice</w:t>
      </w:r>
    </w:p>
    <w:p>
      <w:pPr>
        <w:numPr>
          <w:ilvl w:val="1"/>
          <w:numId w:val="1041"/>
        </w:numPr>
      </w:pPr>
      <w:r>
        <w:t xml:space="preserve">Click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Upload Invoice</w:t>
      </w:r>
      <w:r>
        <w:rPr>
          <w:bCs/>
          <w:b/>
        </w:rPr>
        <w:t xml:space="preserve">”</w:t>
      </w:r>
      <w:r>
        <w:t xml:space="preserve">.</w:t>
      </w:r>
    </w:p>
    <w:p>
      <w:pPr>
        <w:numPr>
          <w:ilvl w:val="1"/>
          <w:numId w:val="1041"/>
        </w:numPr>
      </w:pPr>
      <w:r>
        <w:t xml:space="preserve">Modal fields:</w:t>
      </w:r>
    </w:p>
    <w:p>
      <w:pPr>
        <w:numPr>
          <w:ilvl w:val="2"/>
          <w:numId w:val="1042"/>
        </w:numPr>
        <w:pStyle w:val="Compact"/>
      </w:pPr>
      <w:r>
        <w:rPr>
          <w:bCs/>
          <w:b/>
        </w:rPr>
        <w:t xml:space="preserve">Line Item</w:t>
      </w:r>
      <w:r>
        <w:t xml:space="preserve"> </w:t>
      </w:r>
      <w:r>
        <w:t xml:space="preserve">(maps to</w:t>
      </w:r>
      <w:r>
        <w:t xml:space="preserve"> </w:t>
      </w:r>
      <w:r>
        <w:rPr>
          <w:rStyle w:val="VerbatimChar"/>
        </w:rPr>
        <w:t xml:space="preserve">lineItemId</w:t>
      </w:r>
      <w:r>
        <w:t xml:space="preserve"> </w:t>
      </w:r>
      <w:r>
        <w:t xml:space="preserve">from catalog).</w:t>
      </w:r>
    </w:p>
    <w:p>
      <w:pPr>
        <w:numPr>
          <w:ilvl w:val="2"/>
          <w:numId w:val="1042"/>
        </w:numPr>
        <w:pStyle w:val="Compact"/>
      </w:pPr>
      <w:r>
        <w:rPr>
          <w:bCs/>
          <w:b/>
        </w:rPr>
        <w:t xml:space="preserve">Month</w:t>
      </w:r>
      <w:r>
        <w:t xml:space="preserve"> </w:t>
      </w:r>
      <w:r>
        <w:t xml:space="preserve">(1–12).</w:t>
      </w:r>
    </w:p>
    <w:p>
      <w:pPr>
        <w:numPr>
          <w:ilvl w:val="2"/>
          <w:numId w:val="1042"/>
        </w:numPr>
        <w:pStyle w:val="Compact"/>
      </w:pPr>
      <w:r>
        <w:rPr>
          <w:bCs/>
          <w:b/>
        </w:rPr>
        <w:t xml:space="preserve">Invoice Amount</w:t>
      </w:r>
      <w:r>
        <w:t xml:space="preserve"> </w:t>
      </w:r>
      <w:r>
        <w:t xml:space="preserve">(</w:t>
      </w:r>
      <w:r>
        <w:rPr>
          <w:rStyle w:val="VerbatimChar"/>
        </w:rPr>
        <w:t xml:space="preserve">amount</w:t>
      </w:r>
      <w:r>
        <w:t xml:space="preserve">).</w:t>
      </w:r>
    </w:p>
    <w:p>
      <w:pPr>
        <w:numPr>
          <w:ilvl w:val="2"/>
          <w:numId w:val="1042"/>
        </w:numPr>
        <w:pStyle w:val="Compact"/>
      </w:pPr>
      <w:r>
        <w:rPr>
          <w:bCs/>
          <w:b/>
        </w:rPr>
        <w:t xml:space="preserve">Vendor</w:t>
      </w:r>
      <w:r>
        <w:t xml:space="preserve"> </w:t>
      </w:r>
      <w:r>
        <w:t xml:space="preserve">(</w:t>
      </w:r>
      <w:r>
        <w:rPr>
          <w:rStyle w:val="VerbatimChar"/>
        </w:rPr>
        <w:t xml:space="preserve">vendor</w:t>
      </w:r>
      <w:r>
        <w:t xml:space="preserve">).</w:t>
      </w:r>
    </w:p>
    <w:p>
      <w:pPr>
        <w:numPr>
          <w:ilvl w:val="2"/>
          <w:numId w:val="1042"/>
        </w:numPr>
        <w:pStyle w:val="Compact"/>
      </w:pPr>
      <w:r>
        <w:rPr>
          <w:bCs/>
          <w:b/>
        </w:rPr>
        <w:t xml:space="preserve">Invoice Number</w:t>
      </w:r>
      <w:r>
        <w:t xml:space="preserve"> </w:t>
      </w:r>
      <w:r>
        <w:t xml:space="preserve">(</w:t>
      </w:r>
      <w:r>
        <w:rPr>
          <w:rStyle w:val="VerbatimChar"/>
        </w:rPr>
        <w:t xml:space="preserve">invoiceNumber</w:t>
      </w:r>
      <w:r>
        <w:t xml:space="preserve"> </w:t>
      </w:r>
      <w:r>
        <w:t xml:space="preserve">– vendor reference).</w:t>
      </w:r>
    </w:p>
    <w:p>
      <w:pPr>
        <w:numPr>
          <w:ilvl w:val="2"/>
          <w:numId w:val="1042"/>
        </w:numPr>
        <w:pStyle w:val="Compact"/>
      </w:pPr>
      <w:r>
        <w:rPr>
          <w:bCs/>
          <w:b/>
        </w:rPr>
        <w:t xml:space="preserve">Invoice Date</w:t>
      </w:r>
      <w:r>
        <w:t xml:space="preserve"> </w:t>
      </w:r>
      <w:r>
        <w:t xml:space="preserve">(</w:t>
      </w:r>
      <w:r>
        <w:rPr>
          <w:rStyle w:val="VerbatimChar"/>
        </w:rPr>
        <w:t xml:space="preserve">invoiceDate</w:t>
      </w:r>
      <w:r>
        <w:t xml:space="preserve">).</w:t>
      </w:r>
    </w:p>
    <w:p>
      <w:pPr>
        <w:numPr>
          <w:ilvl w:val="2"/>
          <w:numId w:val="1042"/>
        </w:numPr>
        <w:pStyle w:val="Compact"/>
      </w:pPr>
      <w:r>
        <w:t xml:space="preserve">File input (</w:t>
      </w:r>
      <w:r>
        <w:rPr>
          <w:rStyle w:val="VerbatimChar"/>
        </w:rPr>
        <w:t xml:space="preserve">file</w:t>
      </w:r>
      <w:r>
        <w:t xml:space="preserve">, with extension whitelist).</w:t>
      </w:r>
    </w:p>
    <w:p>
      <w:pPr>
        <w:numPr>
          <w:ilvl w:val="1"/>
          <w:numId w:val="1041"/>
        </w:numPr>
      </w:pPr>
      <w:r>
        <w:t xml:space="preserve">On submit:</w:t>
      </w:r>
    </w:p>
    <w:p>
      <w:pPr>
        <w:numPr>
          <w:ilvl w:val="2"/>
          <w:numId w:val="1043"/>
        </w:numPr>
        <w:pStyle w:val="Compact"/>
      </w:pPr>
      <w:r>
        <w:t xml:space="preserve">Call</w:t>
      </w:r>
      <w:r>
        <w:t xml:space="preserve"> </w:t>
      </w:r>
      <w:r>
        <w:rPr>
          <w:rStyle w:val="VerbatimChar"/>
          <w:bCs/>
          <w:b/>
        </w:rPr>
        <w:t xml:space="preserve">POST /uploads/docs</w:t>
      </w:r>
      <w:r>
        <w:t xml:space="preserve"> </w:t>
      </w:r>
      <w:r>
        <w:t xml:space="preserve">to get</w:t>
      </w:r>
      <w:r>
        <w:t xml:space="preserve"> </w:t>
      </w:r>
      <w:r>
        <w:rPr>
          <w:rStyle w:val="VerbatimChar"/>
        </w:rPr>
        <w:t xml:space="preserve">uploadUrl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objectKey</w:t>
      </w:r>
      <w:r>
        <w:t xml:space="preserve">.</w:t>
      </w:r>
    </w:p>
    <w:p>
      <w:pPr>
        <w:numPr>
          <w:ilvl w:val="2"/>
          <w:numId w:val="1043"/>
        </w:numPr>
        <w:pStyle w:val="Compact"/>
      </w:pPr>
      <w:r>
        <w:t xml:space="preserve">Perform</w:t>
      </w:r>
      <w:r>
        <w:t xml:space="preserve"> </w:t>
      </w:r>
      <w:r>
        <w:rPr>
          <w:bCs/>
          <w:b/>
        </w:rPr>
        <w:t xml:space="preserve">PUT to S3</w:t>
      </w:r>
      <w:r>
        <w:t xml:space="preserve"> </w:t>
      </w:r>
      <w:r>
        <w:t xml:space="preserve">with the selected file.</w:t>
      </w:r>
    </w:p>
    <w:p>
      <w:pPr>
        <w:numPr>
          <w:ilvl w:val="2"/>
          <w:numId w:val="1043"/>
        </w:numPr>
        <w:pStyle w:val="Compact"/>
      </w:pPr>
      <w:r>
        <w:t xml:space="preserve">Call</w:t>
      </w:r>
      <w:r>
        <w:t xml:space="preserve"> </w:t>
      </w:r>
      <w:r>
        <w:rPr>
          <w:rStyle w:val="VerbatimChar"/>
          <w:bCs/>
          <w:b/>
        </w:rPr>
        <w:t xml:space="preserve">POST /projects/{projectId}/invoices</w:t>
      </w:r>
      <w:r>
        <w:t xml:space="preserve"> </w:t>
      </w:r>
      <w:r>
        <w:t xml:space="preserve">with invoice details +</w:t>
      </w:r>
      <w:r>
        <w:t xml:space="preserve"> </w:t>
      </w:r>
      <w:r>
        <w:rPr>
          <w:rStyle w:val="VerbatimChar"/>
        </w:rPr>
        <w:t xml:space="preserve">documentKey</w:t>
      </w:r>
      <w:r>
        <w:t xml:space="preserve">.</w:t>
      </w:r>
    </w:p>
    <w:p>
      <w:pPr>
        <w:numPr>
          <w:ilvl w:val="0"/>
          <w:numId w:val="1037"/>
        </w:numPr>
      </w:pPr>
      <w:r>
        <w:rPr>
          <w:bCs/>
          <w:b/>
        </w:rPr>
        <w:t xml:space="preserve">Success behavior</w:t>
      </w:r>
    </w:p>
    <w:p>
      <w:pPr>
        <w:numPr>
          <w:ilvl w:val="1"/>
          <w:numId w:val="1044"/>
        </w:numPr>
        <w:pStyle w:val="Compact"/>
      </w:pPr>
      <w:r>
        <w:t xml:space="preserve">Toast:</w:t>
      </w:r>
      <w:r>
        <w:t xml:space="preserve"> </w:t>
      </w:r>
      <w:r>
        <w:t xml:space="preserve">“</w:t>
      </w:r>
      <w:r>
        <w:t xml:space="preserve">Invoice and document uploaded</w:t>
      </w:r>
      <w:r>
        <w:t xml:space="preserve">”</w:t>
      </w:r>
      <w:r>
        <w:t xml:space="preserve">.</w:t>
      </w:r>
    </w:p>
    <w:p>
      <w:pPr>
        <w:numPr>
          <w:ilvl w:val="1"/>
          <w:numId w:val="1044"/>
        </w:numPr>
        <w:pStyle w:val="Compact"/>
      </w:pPr>
      <w:r>
        <w:t xml:space="preserve">S3 now contains the file under the reconciliation prefix.</w:t>
      </w:r>
    </w:p>
    <w:p>
      <w:pPr>
        <w:numPr>
          <w:ilvl w:val="1"/>
          <w:numId w:val="1044"/>
        </w:numPr>
        <w:pStyle w:val="Compact"/>
      </w:pPr>
      <w:r>
        <w:t xml:space="preserve">Invoices grid refetches and shows the new row with status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.</w:t>
      </w:r>
    </w:p>
    <w:p>
      <w:pPr>
        <w:numPr>
          <w:ilvl w:val="1"/>
          <w:numId w:val="1044"/>
        </w:numPr>
        <w:pStyle w:val="Compact"/>
      </w:pPr>
      <w:r>
        <w:t xml:space="preserve">Summary tiles update counts for</w:t>
      </w:r>
      <w:r>
        <w:t xml:space="preserve"> </w:t>
      </w:r>
      <w:r>
        <w:rPr>
          <w:rStyle w:val="VerbatimChar"/>
        </w:rPr>
        <w:t xml:space="preserve">Pending Review</w:t>
      </w:r>
      <w:r>
        <w:t xml:space="preserve">.</w:t>
      </w:r>
    </w:p>
    <w:p>
      <w:pPr>
        <w:numPr>
          <w:ilvl w:val="0"/>
          <w:numId w:val="1037"/>
        </w:numPr>
      </w:pPr>
      <w:r>
        <w:rPr>
          <w:bCs/>
          <w:b/>
        </w:rPr>
        <w:t xml:space="preserve">Viewing &amp; updating invoices</w:t>
      </w:r>
    </w:p>
    <w:p>
      <w:pPr>
        <w:numPr>
          <w:ilvl w:val="1"/>
          <w:numId w:val="1045"/>
        </w:numPr>
      </w:pPr>
      <w:r>
        <w:t xml:space="preserve">Grid columns (current):</w:t>
      </w:r>
    </w:p>
    <w:p>
      <w:pPr>
        <w:numPr>
          <w:ilvl w:val="2"/>
          <w:numId w:val="1046"/>
        </w:numPr>
        <w:pStyle w:val="Compact"/>
      </w:pPr>
      <w:r>
        <w:t xml:space="preserve">Line Item / Month.</w:t>
      </w:r>
    </w:p>
    <w:p>
      <w:pPr>
        <w:numPr>
          <w:ilvl w:val="2"/>
          <w:numId w:val="1046"/>
        </w:numPr>
        <w:pStyle w:val="Compact"/>
      </w:pPr>
      <w:r>
        <w:t xml:space="preserve">Amount.</w:t>
      </w:r>
    </w:p>
    <w:p>
      <w:pPr>
        <w:numPr>
          <w:ilvl w:val="2"/>
          <w:numId w:val="1046"/>
        </w:numPr>
        <w:pStyle w:val="Compact"/>
      </w:pPr>
      <w:r>
        <w:t xml:space="preserve">Status (badge).</w:t>
      </w:r>
    </w:p>
    <w:p>
      <w:pPr>
        <w:numPr>
          <w:ilvl w:val="2"/>
          <w:numId w:val="1046"/>
        </w:numPr>
        <w:pStyle w:val="Compact"/>
      </w:pPr>
      <w:r>
        <w:t xml:space="preserve">Vendor.</w:t>
      </w:r>
    </w:p>
    <w:p>
      <w:pPr>
        <w:numPr>
          <w:ilvl w:val="2"/>
          <w:numId w:val="1046"/>
        </w:numPr>
        <w:pStyle w:val="Compact"/>
      </w:pPr>
      <w:r>
        <w:t xml:space="preserve">Invoice Number.</w:t>
      </w:r>
    </w:p>
    <w:p>
      <w:pPr>
        <w:numPr>
          <w:ilvl w:val="2"/>
          <w:numId w:val="1046"/>
        </w:numPr>
        <w:pStyle w:val="Compact"/>
      </w:pPr>
      <w:r>
        <w:t xml:space="preserve">File (filename with link to download via presigned GET).</w:t>
      </w:r>
    </w:p>
    <w:p>
      <w:pPr>
        <w:numPr>
          <w:ilvl w:val="1"/>
          <w:numId w:val="1045"/>
        </w:numPr>
      </w:pPr>
      <w:r>
        <w:t xml:space="preserve">Users with appropriate permissions can:</w:t>
      </w:r>
    </w:p>
    <w:p>
      <w:pPr>
        <w:numPr>
          <w:ilvl w:val="2"/>
          <w:numId w:val="1047"/>
        </w:numPr>
        <w:pStyle w:val="Compact"/>
      </w:pPr>
      <w:r>
        <w:t xml:space="preserve">Change status (e.g.,</w:t>
      </w:r>
      <w:r>
        <w:t xml:space="preserve"> </w:t>
      </w:r>
      <w:r>
        <w:rPr>
          <w:rStyle w:val="VerbatimChar"/>
        </w:rPr>
        <w:t xml:space="preserve">Pending → Matched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Disputed</w:t>
      </w:r>
      <w:r>
        <w:t xml:space="preserve">).</w:t>
      </w:r>
    </w:p>
    <w:p>
      <w:pPr>
        <w:numPr>
          <w:ilvl w:val="2"/>
          <w:numId w:val="1047"/>
        </w:numPr>
        <w:pStyle w:val="Compact"/>
      </w:pPr>
      <w:r>
        <w:t xml:space="preserve">Open related forecast / allocation screens (where configured).</w:t>
      </w:r>
    </w:p>
    <w:p>
      <w:pPr>
        <w:numPr>
          <w:ilvl w:val="0"/>
          <w:numId w:val="1037"/>
        </w:numPr>
      </w:pPr>
      <w:r>
        <w:rPr>
          <w:bCs/>
          <w:b/>
        </w:rPr>
        <w:t xml:space="preserve">Key UI clarifications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Invoice Number</w:t>
      </w:r>
      <w:r>
        <w:t xml:space="preserve"> </w:t>
      </w:r>
      <w:r>
        <w:t xml:space="preserve">(</w:t>
      </w:r>
      <w:r>
        <w:rPr>
          <w:rStyle w:val="VerbatimChar"/>
        </w:rPr>
        <w:t xml:space="preserve">invoice_number</w:t>
      </w:r>
      <w:r>
        <w:t xml:space="preserve">) is</w:t>
      </w:r>
      <w:r>
        <w:t xml:space="preserve"> </w:t>
      </w:r>
      <w:r>
        <w:rPr>
          <w:bCs/>
          <w:b/>
        </w:rPr>
        <w:t xml:space="preserve">vendor-facing</w:t>
      </w:r>
      <w:r>
        <w:t xml:space="preserve"> </w:t>
      </w:r>
      <w:r>
        <w:t xml:space="preserve">and always user-editable in the form.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Internal invoice ID</w:t>
      </w:r>
      <w:r>
        <w:t xml:space="preserve"> </w:t>
      </w:r>
      <w:r>
        <w:t xml:space="preserve">(</w:t>
      </w:r>
      <w:r>
        <w:rPr>
          <w:rStyle w:val="VerbatimChar"/>
        </w:rPr>
        <w:t xml:space="preserve">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invoice_id</w:t>
      </w:r>
      <w:r>
        <w:t xml:space="preserve">) is never edited; it’s used for status updates and internal references.</w:t>
      </w:r>
    </w:p>
    <w:p>
      <w:pPr>
        <w:numPr>
          <w:ilvl w:val="0"/>
          <w:numId w:val="1048"/>
        </w:numPr>
        <w:pStyle w:val="Compact"/>
      </w:pPr>
      <w:r>
        <w:t xml:space="preserve">The</w:t>
      </w:r>
      <w:r>
        <w:t xml:space="preserve"> </w:t>
      </w:r>
      <w:r>
        <w:rPr>
          <w:bCs/>
          <w:b/>
        </w:rPr>
        <w:t xml:space="preserve">currency shown</w:t>
      </w:r>
      <w:r>
        <w:t xml:space="preserve"> </w:t>
      </w:r>
      <w:r>
        <w:t xml:space="preserve">is currently implicit (e.g.,</w:t>
      </w:r>
      <w:r>
        <w:t xml:space="preserve"> </w:t>
      </w:r>
      <w:r>
        <w:rPr>
          <w:rStyle w:val="VerbatimChar"/>
        </w:rPr>
        <w:t xml:space="preserve">USD</w:t>
      </w:r>
      <w:r>
        <w:t xml:space="preserve">). Once</w:t>
      </w:r>
      <w:r>
        <w:t xml:space="preserve"> </w:t>
      </w:r>
      <w:r>
        <w:rPr>
          <w:rStyle w:val="VerbatimChar"/>
        </w:rPr>
        <w:t xml:space="preserve">currency</w:t>
      </w:r>
      <w:r>
        <w:t xml:space="preserve"> </w:t>
      </w:r>
      <w:r>
        <w:t xml:space="preserve">is persisted in the backend, the grid will format amounts using that value.</w:t>
      </w:r>
    </w:p>
    <w:p>
      <w:r>
        <w:pict>
          <v:rect style="width:0;height:1.5pt" o:hralign="center" o:hrstd="t" o:hr="t"/>
        </w:pict>
      </w:r>
    </w:p>
    <w:bookmarkEnd w:id="34"/>
    <w:bookmarkStart w:id="37" w:name="status-logic"/>
    <w:p>
      <w:pPr>
        <w:pStyle w:val="Heading2"/>
      </w:pPr>
      <w:r>
        <w:t xml:space="preserve">6. Status Logic</w:t>
      </w:r>
    </w:p>
    <w:bookmarkStart w:id="35" w:name="current"/>
    <w:p>
      <w:pPr>
        <w:pStyle w:val="Heading3"/>
      </w:pPr>
      <w:r>
        <w:t xml:space="preserve">6.1 Current</w:t>
      </w:r>
    </w:p>
    <w:p>
      <w:pPr>
        <w:numPr>
          <w:ilvl w:val="0"/>
          <w:numId w:val="1049"/>
        </w:numPr>
      </w:pPr>
      <w:r>
        <w:t xml:space="preserve">Supported statuses in code/UI:</w:t>
      </w:r>
    </w:p>
    <w:p>
      <w:pPr>
        <w:numPr>
          <w:ilvl w:val="1"/>
          <w:numId w:val="1050"/>
        </w:numPr>
        <w:pStyle w:val="Compact"/>
      </w:pPr>
      <w:r>
        <w:rPr>
          <w:rStyle w:val="VerbatimChar"/>
        </w:rPr>
        <w:t xml:space="preserve">Pending</w:t>
      </w:r>
      <w:r>
        <w:t xml:space="preserve"> </w:t>
      </w:r>
      <w:r>
        <w:t xml:space="preserve">(default on creation).</w:t>
      </w:r>
    </w:p>
    <w:p>
      <w:pPr>
        <w:numPr>
          <w:ilvl w:val="1"/>
          <w:numId w:val="1050"/>
        </w:numPr>
        <w:pStyle w:val="Compact"/>
      </w:pPr>
      <w:r>
        <w:rPr>
          <w:rStyle w:val="VerbatimChar"/>
        </w:rPr>
        <w:t xml:space="preserve">Matched</w:t>
      </w:r>
      <w:r>
        <w:t xml:space="preserve">.</w:t>
      </w:r>
    </w:p>
    <w:p>
      <w:pPr>
        <w:numPr>
          <w:ilvl w:val="1"/>
          <w:numId w:val="1050"/>
        </w:numPr>
        <w:pStyle w:val="Compact"/>
      </w:pPr>
      <w:r>
        <w:rPr>
          <w:rStyle w:val="VerbatimChar"/>
        </w:rPr>
        <w:t xml:space="preserve">Disputed</w:t>
      </w:r>
      <w:r>
        <w:t xml:space="preserve">.</w:t>
      </w:r>
    </w:p>
    <w:p>
      <w:pPr>
        <w:numPr>
          <w:ilvl w:val="0"/>
          <w:numId w:val="1049"/>
        </w:numPr>
      </w:pPr>
      <w:r>
        <w:t xml:space="preserve">Transitions are</w:t>
      </w:r>
      <w:r>
        <w:t xml:space="preserve"> </w:t>
      </w:r>
      <w:r>
        <w:rPr>
          <w:bCs/>
          <w:b/>
        </w:rPr>
        <w:t xml:space="preserve">explicit</w:t>
      </w:r>
      <w:r>
        <w:t xml:space="preserve"> </w:t>
      </w:r>
      <w:r>
        <w:t xml:space="preserve">(set by user action).</w:t>
      </w:r>
    </w:p>
    <w:p>
      <w:pPr>
        <w:numPr>
          <w:ilvl w:val="0"/>
          <w:numId w:val="1049"/>
        </w:numPr>
      </w:pPr>
      <w:r>
        <w:t xml:space="preserve">Matching itself is</w:t>
      </w:r>
      <w:r>
        <w:t xml:space="preserve"> </w:t>
      </w:r>
      <w:r>
        <w:rPr>
          <w:bCs/>
          <w:b/>
        </w:rPr>
        <w:t xml:space="preserve">manual</w:t>
      </w:r>
      <w:r>
        <w:t xml:space="preserve"> </w:t>
      </w:r>
      <w:r>
        <w:t xml:space="preserve">(operator compares invoice vs forecast and chooses the status).</w:t>
      </w:r>
    </w:p>
    <w:p>
      <w:pPr>
        <w:numPr>
          <w:ilvl w:val="0"/>
          <w:numId w:val="1049"/>
        </w:numPr>
      </w:pPr>
      <w:r>
        <w:t xml:space="preserve">Variance reporting and export are derived by joining invoices with allocations; no automatic</w:t>
      </w:r>
      <w:r>
        <w:t xml:space="preserve"> </w:t>
      </w:r>
      <w:r>
        <w:t xml:space="preserve">“</w:t>
      </w:r>
      <w:r>
        <w:t xml:space="preserve">over/under</w:t>
      </w:r>
      <w:r>
        <w:t xml:space="preserve">”</w:t>
      </w:r>
      <w:r>
        <w:t xml:space="preserve"> </w:t>
      </w:r>
      <w:r>
        <w:t xml:space="preserve">state is written back yet.</w:t>
      </w:r>
    </w:p>
    <w:bookmarkEnd w:id="35"/>
    <w:bookmarkStart w:id="36" w:name="planned-extensions"/>
    <w:p>
      <w:pPr>
        <w:pStyle w:val="Heading3"/>
      </w:pPr>
      <w:r>
        <w:t xml:space="preserve">6.2 Planned extensions</w:t>
      </w:r>
    </w:p>
    <w:p>
      <w:pPr>
        <w:numPr>
          <w:ilvl w:val="0"/>
          <w:numId w:val="1051"/>
        </w:numPr>
        <w:pStyle w:val="Compact"/>
      </w:pPr>
      <w:r>
        <w:t xml:space="preserve">Add</w:t>
      </w:r>
      <w:r>
        <w:t xml:space="preserve"> </w:t>
      </w:r>
      <w:r>
        <w:rPr>
          <w:rStyle w:val="VerbatimChar"/>
        </w:rPr>
        <w:t xml:space="preserve">forecast_id</w:t>
      </w:r>
      <w:r>
        <w:t xml:space="preserve"> </w:t>
      </w:r>
      <w:r>
        <w:t xml:space="preserve">to strongly tie an invoice to a specific allocation row.</w:t>
      </w:r>
    </w:p>
    <w:p>
      <w:pPr>
        <w:numPr>
          <w:ilvl w:val="0"/>
          <w:numId w:val="1051"/>
        </w:numPr>
        <w:pStyle w:val="Compact"/>
      </w:pPr>
      <w:r>
        <w:t xml:space="preserve">Surface explicit variance metrics (amount, percentage) and color-coded thresholds.</w:t>
      </w:r>
    </w:p>
    <w:p>
      <w:pPr>
        <w:numPr>
          <w:ilvl w:val="0"/>
          <w:numId w:val="1051"/>
        </w:numPr>
        <w:pStyle w:val="Compact"/>
      </w:pPr>
      <w:r>
        <w:t xml:space="preserve">Support bulk operations (e.g., approve all invoices in a filtered view).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38" w:name="open-questions-todos"/>
    <w:p>
      <w:pPr>
        <w:pStyle w:val="Heading2"/>
      </w:pPr>
      <w:r>
        <w:t xml:space="preserve">7. Open Questions / TODOs</w:t>
      </w:r>
    </w:p>
    <w:p>
      <w:pPr>
        <w:numPr>
          <w:ilvl w:val="0"/>
          <w:numId w:val="1052"/>
        </w:numPr>
      </w:pPr>
      <w:r>
        <w:rPr>
          <w:bCs/>
          <w:b/>
        </w:rPr>
        <w:t xml:space="preserve">Identifier normalization</w:t>
      </w:r>
    </w:p>
    <w:p>
      <w:pPr>
        <w:numPr>
          <w:ilvl w:val="1"/>
          <w:numId w:val="1053"/>
        </w:numPr>
        <w:pStyle w:val="Compact"/>
      </w:pPr>
      <w:r>
        <w:t xml:space="preserve">Align</w:t>
      </w:r>
      <w:r>
        <w:t xml:space="preserve"> </w:t>
      </w:r>
      <w:r>
        <w:rPr>
          <w:rStyle w:val="VerbatimChar"/>
        </w:rPr>
        <w:t xml:space="preserve">invoice_id</w:t>
      </w:r>
      <w:r>
        <w:t xml:space="preserve"> </w:t>
      </w:r>
      <w:r>
        <w:t xml:space="preserve">format to</w:t>
      </w:r>
      <w:r>
        <w:t xml:space="preserve"> </w:t>
      </w:r>
      <w:r>
        <w:rPr>
          <w:rStyle w:val="VerbatimChar"/>
        </w:rPr>
        <w:t xml:space="preserve">inv_[a-z0-9]{10}</w:t>
      </w:r>
      <w:r>
        <w:t xml:space="preserve"> </w:t>
      </w:r>
      <w:r>
        <w:t xml:space="preserve">and update any consumers (Acta / Prefactura / reporting).</w:t>
      </w:r>
    </w:p>
    <w:p>
      <w:pPr>
        <w:numPr>
          <w:ilvl w:val="0"/>
          <w:numId w:val="1052"/>
        </w:numPr>
      </w:pPr>
      <w:r>
        <w:rPr>
          <w:bCs/>
          <w:b/>
        </w:rPr>
        <w:t xml:space="preserve">Currency handling</w:t>
      </w:r>
    </w:p>
    <w:p>
      <w:pPr>
        <w:numPr>
          <w:ilvl w:val="1"/>
          <w:numId w:val="1054"/>
        </w:numPr>
        <w:pStyle w:val="Compact"/>
      </w:pPr>
      <w:r>
        <w:t xml:space="preserve">Add</w:t>
      </w:r>
      <w:r>
        <w:t xml:space="preserve"> </w:t>
      </w:r>
      <w:r>
        <w:rPr>
          <w:rStyle w:val="VerbatimChar"/>
        </w:rPr>
        <w:t xml:space="preserve">currency</w:t>
      </w:r>
      <w:r>
        <w:t xml:space="preserve"> </w:t>
      </w:r>
      <w:r>
        <w:t xml:space="preserve">column to the invoice table and wire it through the UI form + API.</w:t>
      </w:r>
    </w:p>
    <w:p>
      <w:pPr>
        <w:numPr>
          <w:ilvl w:val="1"/>
          <w:numId w:val="1054"/>
        </w:numPr>
        <w:pStyle w:val="Compact"/>
      </w:pPr>
      <w:r>
        <w:t xml:space="preserve">Decide default per project (e.g., from project metadata).</w:t>
      </w:r>
    </w:p>
    <w:p>
      <w:pPr>
        <w:numPr>
          <w:ilvl w:val="0"/>
          <w:numId w:val="1052"/>
        </w:numPr>
      </w:pPr>
      <w:r>
        <w:rPr>
          <w:bCs/>
          <w:b/>
        </w:rPr>
        <w:t xml:space="preserve">Forecast linkage</w:t>
      </w:r>
    </w:p>
    <w:p>
      <w:pPr>
        <w:numPr>
          <w:ilvl w:val="1"/>
          <w:numId w:val="1055"/>
        </w:numPr>
        <w:pStyle w:val="Compact"/>
      </w:pPr>
      <w:r>
        <w:t xml:space="preserve">Introduce</w:t>
      </w:r>
      <w:r>
        <w:t xml:space="preserve"> </w:t>
      </w:r>
      <w:r>
        <w:rPr>
          <w:rStyle w:val="VerbatimChar"/>
        </w:rPr>
        <w:t xml:space="preserve">forecast_id</w:t>
      </w:r>
      <w:r>
        <w:t xml:space="preserve"> </w:t>
      </w:r>
      <w:r>
        <w:t xml:space="preserve">in the invoice schema.</w:t>
      </w:r>
    </w:p>
    <w:p>
      <w:pPr>
        <w:numPr>
          <w:ilvl w:val="1"/>
          <w:numId w:val="1055"/>
        </w:numPr>
        <w:pStyle w:val="Compact"/>
      </w:pPr>
      <w:r>
        <w:t xml:space="preserve">Update reconciliation UI to select a specific allocation where multiple exist for the same line item/month.</w:t>
      </w:r>
    </w:p>
    <w:p>
      <w:pPr>
        <w:numPr>
          <w:ilvl w:val="0"/>
          <w:numId w:val="1052"/>
        </w:numPr>
      </w:pPr>
      <w:r>
        <w:rPr>
          <w:bCs/>
          <w:b/>
        </w:rPr>
        <w:t xml:space="preserve">Provider linkage</w:t>
      </w:r>
    </w:p>
    <w:p>
      <w:pPr>
        <w:numPr>
          <w:ilvl w:val="1"/>
          <w:numId w:val="1056"/>
        </w:numPr>
        <w:pStyle w:val="Compact"/>
      </w:pPr>
      <w:r>
        <w:t xml:space="preserve">Decide whether</w:t>
      </w:r>
      <w:r>
        <w:t xml:space="preserve"> </w:t>
      </w:r>
      <w:r>
        <w:rPr>
          <w:rStyle w:val="VerbatimChar"/>
        </w:rPr>
        <w:t xml:space="preserve">vendor</w:t>
      </w:r>
      <w:r>
        <w:t xml:space="preserve"> </w:t>
      </w:r>
      <w:r>
        <w:t xml:space="preserve">should remain free text or map to a</w:t>
      </w:r>
      <w:r>
        <w:t xml:space="preserve"> </w:t>
      </w:r>
      <w:r>
        <w:rPr>
          <w:rStyle w:val="VerbatimChar"/>
        </w:rPr>
        <w:t xml:space="preserve">PROVIDER</w:t>
      </w:r>
      <w:r>
        <w:t xml:space="preserve"> </w:t>
      </w:r>
      <w:r>
        <w:t xml:space="preserve">record (with id, tax data, payment terms).</w:t>
      </w:r>
    </w:p>
    <w:p>
      <w:pPr>
        <w:numPr>
          <w:ilvl w:val="0"/>
          <w:numId w:val="1052"/>
        </w:numPr>
      </w:pPr>
      <w:r>
        <w:rPr>
          <w:bCs/>
          <w:b/>
        </w:rPr>
        <w:t xml:space="preserve">Validation / uniqueness</w:t>
      </w:r>
    </w:p>
    <w:p>
      <w:pPr>
        <w:numPr>
          <w:ilvl w:val="1"/>
          <w:numId w:val="1057"/>
        </w:numPr>
        <w:pStyle w:val="Compact"/>
      </w:pPr>
      <w:r>
        <w:t xml:space="preserve">Enforce uniqueness or at least soft checks on</w:t>
      </w:r>
      <w:r>
        <w:t xml:space="preserve"> </w:t>
      </w:r>
      <w:r>
        <w:rPr>
          <w:rStyle w:val="VerbatimChar"/>
        </w:rPr>
        <w:t xml:space="preserve">(project_id, invoice_number)</w:t>
      </w:r>
      <w:r>
        <w:t xml:space="preserve"> </w:t>
      </w:r>
      <w:r>
        <w:t xml:space="preserve">to reduce duplicates.</w:t>
      </w:r>
    </w:p>
    <w:p>
      <w:pPr>
        <w:numPr>
          <w:ilvl w:val="1"/>
          <w:numId w:val="1057"/>
        </w:numPr>
        <w:pStyle w:val="Compact"/>
      </w:pPr>
      <w:r>
        <w:t xml:space="preserve">Add richer validation rules for</w:t>
      </w:r>
      <w:r>
        <w:t xml:space="preserve"> </w:t>
      </w:r>
      <w:r>
        <w:rPr>
          <w:rStyle w:val="VerbatimChar"/>
        </w:rPr>
        <w:t xml:space="preserve">invoice_number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invoice_date</w:t>
      </w:r>
      <w:r>
        <w:t xml:space="preserve"> </w:t>
      </w:r>
      <w:r>
        <w:t xml:space="preserve">per Ikusi policy.</w:t>
      </w:r>
    </w:p>
    <w:p>
      <w:pPr>
        <w:numPr>
          <w:ilvl w:val="0"/>
          <w:numId w:val="1052"/>
        </w:numPr>
      </w:pPr>
      <w:r>
        <w:rPr>
          <w:bCs/>
          <w:b/>
        </w:rPr>
        <w:t xml:space="preserve">Search &amp; filtering UX</w:t>
      </w:r>
    </w:p>
    <w:p>
      <w:pPr>
        <w:numPr>
          <w:ilvl w:val="1"/>
          <w:numId w:val="1058"/>
        </w:numPr>
        <w:pStyle w:val="Compact"/>
      </w:pPr>
      <w:r>
        <w:t xml:space="preserve">Add filters by status, vendor, date range, and amount range.</w:t>
      </w:r>
    </w:p>
    <w:p>
      <w:pPr>
        <w:numPr>
          <w:ilvl w:val="1"/>
          <w:numId w:val="1058"/>
        </w:numPr>
        <w:pStyle w:val="Compact"/>
      </w:pPr>
      <w:r>
        <w:t xml:space="preserve">Add pagination or virtual scrolling for projects with many invoices.</w:t>
      </w:r>
    </w:p>
    <w:p>
      <w:pPr>
        <w:numPr>
          <w:ilvl w:val="0"/>
          <w:numId w:val="1052"/>
        </w:numPr>
      </w:pPr>
      <w:r>
        <w:rPr>
          <w:bCs/>
          <w:b/>
        </w:rPr>
        <w:t xml:space="preserve">Document lifecycle</w:t>
      </w:r>
    </w:p>
    <w:p>
      <w:pPr>
        <w:numPr>
          <w:ilvl w:val="1"/>
          <w:numId w:val="1059"/>
        </w:numPr>
      </w:pPr>
      <w:r>
        <w:t xml:space="preserve">Define retention and deletion rules for S3 objects and corresponding docs metadata:</w:t>
      </w:r>
    </w:p>
    <w:p>
      <w:pPr>
        <w:numPr>
          <w:ilvl w:val="2"/>
          <w:numId w:val="1060"/>
        </w:numPr>
        <w:pStyle w:val="Compact"/>
      </w:pPr>
      <w:r>
        <w:t xml:space="preserve">When an invoice is deleted.</w:t>
      </w:r>
    </w:p>
    <w:p>
      <w:pPr>
        <w:numPr>
          <w:ilvl w:val="2"/>
          <w:numId w:val="1060"/>
        </w:numPr>
        <w:pStyle w:val="Compact"/>
      </w:pPr>
      <w:r>
        <w:t xml:space="preserve">When an invoice is superseded (re-upload).</w:t>
      </w:r>
    </w:p>
    <w:p>
      <w:pPr>
        <w:numPr>
          <w:ilvl w:val="2"/>
          <w:numId w:val="1060"/>
        </w:numPr>
        <w:pStyle w:val="Compact"/>
      </w:pPr>
      <w:r>
        <w:t xml:space="preserve">When a project is archived.</w:t>
      </w:r>
    </w:p>
    <w:p>
      <w:pPr>
        <w:pStyle w:val="SourceCode"/>
      </w:pPr>
      <w:r>
        <w:br/>
      </w:r>
      <w:r>
        <w:rPr>
          <w:rStyle w:val="VerbatimChar"/>
        </w:rPr>
        <w:t xml:space="preserve">---</w:t>
      </w:r>
      <w:r>
        <w:br/>
      </w:r>
      <w:r>
        <w:br/>
      </w:r>
      <w:r>
        <w:rPr>
          <w:rStyle w:val="VerbatimChar"/>
        </w:rPr>
        <w:t xml:space="preserve">### Quick note on the two backend files you just shared</w:t>
      </w:r>
      <w:r>
        <w:br/>
      </w:r>
      <w:r>
        <w:br/>
      </w:r>
      <w:r>
        <w:rPr>
          <w:rStyle w:val="VerbatimChar"/>
        </w:rPr>
        <w:t xml:space="preserve">- **`upload-docs.ts`** – matches this doc perfectly (modules set, presign, metadata write, 201 response). No changes required.</w:t>
      </w:r>
      <w:r>
        <w:br/>
      </w:r>
      <w:r>
        <w:rPr>
          <w:rStyle w:val="VerbatimChar"/>
        </w:rPr>
        <w:t xml:space="preserve">- **`invoices.ts`** – is a **GET-only alias** (`/invoices?project_id=…`) that returns `{ data, projectId, total }`. The new **section 4.4** above now explicitly documents this behavior, so code and docs are aligned.</w:t>
      </w:r>
      <w:r>
        <w:br/>
      </w:r>
      <w:r>
        <w:br/>
      </w:r>
      <w:r>
        <w:rPr>
          <w:rStyle w:val="VerbatimChar"/>
        </w:rPr>
        <w:t xml:space="preserve">When you’re ready, we can move on to the rubros / line-items handlers and make sure SDMT Catalog ↔ Finanzas API taxonomy is just as tight.</w:t>
      </w:r>
    </w:p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Invoice Reconciliation</dc:title>
  <dc:creator>Ikusi</dc:creator>
  <cp:keywords/>
  <dcterms:created xsi:type="dcterms:W3CDTF">2026-01-16T17:39:22Z</dcterms:created>
  <dcterms:modified xsi:type="dcterms:W3CDTF">2026-01-16T17:39:22Z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16, 2026</vt:lpwstr>
  </property>
</Properties>
</file>