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Controls and Audit Framework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60" w:name="controls-and-audit-framework"/>
    <w:p>
      <w:pPr>
        <w:pStyle w:val="Heading1"/>
      </w:pPr>
      <w:r>
        <w:t xml:space="preserve">Controls and Audit Framework</w:t>
      </w:r>
    </w:p>
    <w:p>
      <w:pPr>
        <w:pStyle w:val="FirstParagraph"/>
      </w:pPr>
      <w:r>
        <w:rPr>
          <w:bCs/>
          <w:b/>
        </w:rPr>
        <w:t xml:space="preserve">Controls and Audit Framework for Finanzas SD</w:t>
      </w:r>
      <w:r>
        <w:br/>
      </w:r>
      <w:r>
        <w:rPr>
          <w:bCs/>
          <w:b/>
        </w:rPr>
        <w:t xml:space="preserve">Marco de Controles y Auditoría para Finanzas SD</w:t>
      </w:r>
    </w:p>
    <w:p>
      <w:r>
        <w:pict>
          <v:rect style="width:0;height:1.5pt" o:hralign="center" o:hrstd="t" o:hr="t"/>
        </w:pict>
      </w:r>
    </w:p>
    <w:bookmarkStart w:id="20" w:name="en-overview"/>
    <w:p>
      <w:pPr>
        <w:pStyle w:val="Heading2"/>
      </w:pPr>
      <w:r>
        <w:t xml:space="preserve">EN: Overview</w:t>
      </w:r>
    </w:p>
    <w:p>
      <w:pPr>
        <w:pStyle w:val="FirstParagraph"/>
      </w:pPr>
      <w:r>
        <w:t xml:space="preserve">This document defines the controls and audit framework for Finanzas SD, ensuring financial accuracy, security compliance, and operational integrity.</w:t>
      </w:r>
    </w:p>
    <w:bookmarkEnd w:id="20"/>
    <w:bookmarkStart w:id="21" w:name="es-descripción-general"/>
    <w:p>
      <w:pPr>
        <w:pStyle w:val="Heading2"/>
      </w:pPr>
      <w:r>
        <w:t xml:space="preserve">ES: Descripción General</w:t>
      </w:r>
    </w:p>
    <w:p>
      <w:pPr>
        <w:pStyle w:val="FirstParagraph"/>
      </w:pPr>
      <w:r>
        <w:t xml:space="preserve">Este documento define el marco de controles y auditoría para Finanzas SD, asegurando precisión financiera, cumplimiento de seguridad e integridad operacional.</w:t>
      </w:r>
    </w:p>
    <w:p>
      <w:r>
        <w:pict>
          <v:rect style="width:0;height:1.5pt" o:hralign="center" o:hrstd="t" o:hr="t"/>
        </w:pict>
      </w:r>
    </w:p>
    <w:bookmarkEnd w:id="21"/>
    <w:bookmarkStart w:id="25" w:name="en-control-categories"/>
    <w:p>
      <w:pPr>
        <w:pStyle w:val="Heading2"/>
      </w:pPr>
      <w:r>
        <w:t xml:space="preserve">EN: Control Categories</w:t>
      </w:r>
    </w:p>
    <w:bookmarkStart w:id="22" w:name="preventive-controls"/>
    <w:p>
      <w:pPr>
        <w:pStyle w:val="Heading3"/>
      </w:pPr>
      <w:r>
        <w:t xml:space="preserve">Preventive Controls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Control</w:t>
      </w:r>
      <w:r>
        <w:t xml:space="preserve">: Cognito groups enforce RBAC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 Validation</w:t>
      </w:r>
      <w:r>
        <w:t xml:space="preserve">: All forms validate data before submission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 Limits</w:t>
      </w:r>
      <w:r>
        <w:t xml:space="preserve">: System prevents over-budget allocations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 Approval</w:t>
      </w:r>
      <w:r>
        <w:t xml:space="preserve">: High-value items require two approvers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Encryption</w:t>
      </w:r>
      <w:r>
        <w:t xml:space="preserve">: Data encrypted at rest and in transit</w:t>
      </w:r>
    </w:p>
    <w:bookmarkEnd w:id="22"/>
    <w:bookmarkStart w:id="23" w:name="detective-controls"/>
    <w:p>
      <w:pPr>
        <w:pStyle w:val="Heading3"/>
      </w:pPr>
      <w:r>
        <w:t xml:space="preserve">Detective Controls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Logging</w:t>
      </w:r>
      <w:r>
        <w:t xml:space="preserve">: All actions logged with actor and timestamp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CloudWatch Alarms</w:t>
      </w:r>
      <w:r>
        <w:t xml:space="preserve">: Automated alerts for anomalies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Deviation Reports</w:t>
      </w:r>
      <w:r>
        <w:t xml:space="preserve">: Monthly variance analysis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 Reviews</w:t>
      </w:r>
      <w:r>
        <w:t xml:space="preserve">: Quarterly user access audits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Scans</w:t>
      </w:r>
      <w:r>
        <w:t xml:space="preserve">: Automated CodeQL and dependency checks</w:t>
      </w:r>
    </w:p>
    <w:bookmarkEnd w:id="23"/>
    <w:bookmarkStart w:id="24" w:name="corrective-controls"/>
    <w:p>
      <w:pPr>
        <w:pStyle w:val="Heading3"/>
      </w:pPr>
      <w:r>
        <w:t xml:space="preserve">Corrective 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Adjustment Workflow</w:t>
      </w:r>
      <w:r>
        <w:t xml:space="preserve">: Structured process for corrections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Incident Response</w:t>
      </w:r>
      <w:r>
        <w:t xml:space="preserve">: Defined procedures for issues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Rollback Capability</w:t>
      </w:r>
      <w:r>
        <w:t xml:space="preserve">: Ability to revert deployments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Backup and Recovery</w:t>
      </w:r>
      <w:r>
        <w:t xml:space="preserve">: Regular backups with tested restore</w:t>
      </w:r>
    </w:p>
    <w:bookmarkEnd w:id="24"/>
    <w:bookmarkEnd w:id="25"/>
    <w:bookmarkStart w:id="29" w:name="es-categorías-de-control"/>
    <w:p>
      <w:pPr>
        <w:pStyle w:val="Heading2"/>
      </w:pPr>
      <w:r>
        <w:t xml:space="preserve">ES: Categorías de Control</w:t>
      </w:r>
    </w:p>
    <w:bookmarkStart w:id="26" w:name="controles-preventivos"/>
    <w:p>
      <w:pPr>
        <w:pStyle w:val="Heading3"/>
      </w:pPr>
      <w:r>
        <w:t xml:space="preserve">Controles Preventivos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 de Acceso</w:t>
      </w:r>
      <w:r>
        <w:t xml:space="preserve">: Grupos Cognito aplican RBAC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Validación de Entrada</w:t>
      </w:r>
      <w:r>
        <w:t xml:space="preserve">: Todos los formularios validan datos antes de envío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Límites Presupuestarios</w:t>
      </w:r>
      <w:r>
        <w:t xml:space="preserve">: Sistema previene asignaciones sobre presupuesto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Aprobación Dual</w:t>
      </w:r>
      <w:r>
        <w:t xml:space="preserve">: Elementos de alto valor requieren dos aprobadores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Encriptación</w:t>
      </w:r>
      <w:r>
        <w:t xml:space="preserve">: Datos encriptados en reposo y en tránsito</w:t>
      </w:r>
    </w:p>
    <w:bookmarkEnd w:id="26"/>
    <w:bookmarkStart w:id="27" w:name="controles-detectivos"/>
    <w:p>
      <w:pPr>
        <w:pStyle w:val="Heading3"/>
      </w:pPr>
      <w:r>
        <w:t xml:space="preserve">Controles Detectivos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Registro de Auditoría</w:t>
      </w:r>
      <w:r>
        <w:t xml:space="preserve">: Todas las acciones registradas con actor y marca de tiempo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Alarmas CloudWatch</w:t>
      </w:r>
      <w:r>
        <w:t xml:space="preserve">: Alertas automatizadas para anomalías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Reportes de Desviación</w:t>
      </w:r>
      <w:r>
        <w:t xml:space="preserve">: Análisis de varianza mensual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Revisiones de Acceso</w:t>
      </w:r>
      <w:r>
        <w:t xml:space="preserve">: Auditorías trimestrales de acceso de usuarios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Escaneos de Seguridad</w:t>
      </w:r>
      <w:r>
        <w:t xml:space="preserve">: Verificaciones automatizadas CodeQL y dependencias</w:t>
      </w:r>
    </w:p>
    <w:bookmarkEnd w:id="27"/>
    <w:bookmarkStart w:id="28" w:name="controles-correctivos"/>
    <w:p>
      <w:pPr>
        <w:pStyle w:val="Heading3"/>
      </w:pPr>
      <w:r>
        <w:t xml:space="preserve">Controles Correctivos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Flujo de Ajuste</w:t>
      </w:r>
      <w:r>
        <w:t xml:space="preserve">: Proceso estructurado para correcciones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Respuesta a Incidentes</w:t>
      </w:r>
      <w:r>
        <w:t xml:space="preserve">: Procedimientos definidos para problemas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Capacidad de Rollback</w:t>
      </w:r>
      <w:r>
        <w:t xml:space="preserve">: Habilidad para revertir despliegues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Respaldo y Recuperación</w:t>
      </w:r>
      <w:r>
        <w:t xml:space="preserve">: Respaldos regulares con restauración probada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en-audit-trail-requirements"/>
    <w:p>
      <w:pPr>
        <w:pStyle w:val="Heading2"/>
      </w:pPr>
      <w:r>
        <w:t xml:space="preserve">EN: Audit Trail Requirements</w:t>
      </w:r>
    </w:p>
    <w:bookmarkStart w:id="30" w:name="logged-events"/>
    <w:p>
      <w:pPr>
        <w:pStyle w:val="Heading3"/>
      </w:pPr>
      <w:r>
        <w:t xml:space="preserve">Logged Events</w:t>
      </w:r>
    </w:p>
    <w:p>
      <w:pPr>
        <w:pStyle w:val="FirstParagraph"/>
      </w:pPr>
      <w:r>
        <w:t xml:space="preserve">Every system action must log: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Actor</w:t>
      </w:r>
      <w:r>
        <w:t xml:space="preserve">: user_id and email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Timestamp</w:t>
      </w:r>
      <w:r>
        <w:t xml:space="preserve">: ISO 8601 format with timezone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create, read, update, delete, approve, reject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Entity ID</w:t>
      </w:r>
      <w:r>
        <w:t xml:space="preserve">: unique identifier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Before/After</w:t>
      </w:r>
      <w:r>
        <w:t xml:space="preserve">: state change details (for updates)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Metadata</w:t>
      </w:r>
      <w:r>
        <w:t xml:space="preserve">: additional context (IP address, user agent, etc.)</w:t>
      </w:r>
    </w:p>
    <w:bookmarkEnd w:id="30"/>
    <w:bookmarkStart w:id="31" w:name="retention-policy"/>
    <w:p>
      <w:pPr>
        <w:pStyle w:val="Heading3"/>
      </w:pPr>
      <w:r>
        <w:t xml:space="preserve">Retention Policy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DynamoDB Audit Log</w:t>
      </w:r>
      <w:r>
        <w:t xml:space="preserve">: 7 years minimum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CloudWatch Logs</w:t>
      </w:r>
      <w:r>
        <w:t xml:space="preserve">: 90 days (exported to S3 for long-term)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S3 Archived Logs</w:t>
      </w:r>
      <w:r>
        <w:t xml:space="preserve">: 7 years with Glacier transition after 1 year</w:t>
      </w:r>
    </w:p>
    <w:bookmarkEnd w:id="31"/>
    <w:bookmarkStart w:id="32" w:name="tamper-protection"/>
    <w:p>
      <w:pPr>
        <w:pStyle w:val="Heading3"/>
      </w:pPr>
      <w:r>
        <w:t xml:space="preserve">Tamper Protection</w:t>
      </w:r>
    </w:p>
    <w:p>
      <w:pPr>
        <w:numPr>
          <w:ilvl w:val="0"/>
          <w:numId w:val="1008"/>
        </w:numPr>
        <w:pStyle w:val="Compact"/>
      </w:pPr>
      <w:r>
        <w:t xml:space="preserve">Audit logs are append-only</w:t>
      </w:r>
    </w:p>
    <w:p>
      <w:pPr>
        <w:numPr>
          <w:ilvl w:val="0"/>
          <w:numId w:val="1008"/>
        </w:numPr>
        <w:pStyle w:val="Compact"/>
      </w:pPr>
      <w:r>
        <w:t xml:space="preserve">No deletion or modification allowed</w:t>
      </w:r>
    </w:p>
    <w:p>
      <w:pPr>
        <w:numPr>
          <w:ilvl w:val="0"/>
          <w:numId w:val="1008"/>
        </w:numPr>
        <w:pStyle w:val="Compact"/>
      </w:pPr>
      <w:r>
        <w:t xml:space="preserve">Write-only IAM permissions for log writers</w:t>
      </w:r>
    </w:p>
    <w:p>
      <w:pPr>
        <w:numPr>
          <w:ilvl w:val="0"/>
          <w:numId w:val="1008"/>
        </w:numPr>
        <w:pStyle w:val="Compact"/>
      </w:pPr>
      <w:r>
        <w:t xml:space="preserve">Read permissions restricted to audit team</w:t>
      </w:r>
    </w:p>
    <w:bookmarkEnd w:id="32"/>
    <w:bookmarkEnd w:id="33"/>
    <w:bookmarkStart w:id="37" w:name="es-requisitos-de-registro-de-auditoría"/>
    <w:p>
      <w:pPr>
        <w:pStyle w:val="Heading2"/>
      </w:pPr>
      <w:r>
        <w:t xml:space="preserve">ES: Requisitos de Registro de Auditoría</w:t>
      </w:r>
    </w:p>
    <w:bookmarkStart w:id="34" w:name="eventos-registrados"/>
    <w:p>
      <w:pPr>
        <w:pStyle w:val="Heading3"/>
      </w:pPr>
      <w:r>
        <w:t xml:space="preserve">Eventos Registrados</w:t>
      </w:r>
    </w:p>
    <w:p>
      <w:pPr>
        <w:pStyle w:val="FirstParagraph"/>
      </w:pPr>
      <w:r>
        <w:t xml:space="preserve">Cada acción del sistema debe registrar: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Actor</w:t>
      </w:r>
      <w:r>
        <w:t xml:space="preserve">: user_id y email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Marca de Tiempo</w:t>
      </w:r>
      <w:r>
        <w:t xml:space="preserve">: Formato ISO 8601 con zona horaria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Acción</w:t>
      </w:r>
      <w:r>
        <w:t xml:space="preserve">: crear, leer, actualizar, eliminar, aprobar, rechazar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 de Entidad</w:t>
      </w:r>
      <w:r>
        <w:t xml:space="preserve">: identificador único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Antes/Después</w:t>
      </w:r>
      <w:r>
        <w:t xml:space="preserve">: detalles de cambio de estado (para actualizaciones)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Metadatos</w:t>
      </w:r>
      <w:r>
        <w:t xml:space="preserve">: contexto adicional (dirección IP, agente de usuario, etc.)</w:t>
      </w:r>
    </w:p>
    <w:bookmarkEnd w:id="34"/>
    <w:bookmarkStart w:id="35" w:name="política-de-retención"/>
    <w:p>
      <w:pPr>
        <w:pStyle w:val="Heading3"/>
      </w:pPr>
      <w:r>
        <w:t xml:space="preserve">Política de Retención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Registro de Auditoría DynamoDB</w:t>
      </w:r>
      <w:r>
        <w:t xml:space="preserve">: 7 años mínimo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Registros CloudWatch</w:t>
      </w:r>
      <w:r>
        <w:t xml:space="preserve">: 90 días (exportados a S3 para largo plazo)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Registros Archivados S3</w:t>
      </w:r>
      <w:r>
        <w:t xml:space="preserve">: 7 años con transición a Glacier después de 1 año</w:t>
      </w:r>
    </w:p>
    <w:bookmarkEnd w:id="35"/>
    <w:bookmarkStart w:id="36" w:name="protección-contra-manipulación"/>
    <w:p>
      <w:pPr>
        <w:pStyle w:val="Heading3"/>
      </w:pPr>
      <w:r>
        <w:t xml:space="preserve">Protección contra Manipulación</w:t>
      </w:r>
    </w:p>
    <w:p>
      <w:pPr>
        <w:numPr>
          <w:ilvl w:val="0"/>
          <w:numId w:val="1010"/>
        </w:numPr>
        <w:pStyle w:val="Compact"/>
      </w:pPr>
      <w:r>
        <w:t xml:space="preserve">Registros de auditoría son solo anexar</w:t>
      </w:r>
    </w:p>
    <w:p>
      <w:pPr>
        <w:numPr>
          <w:ilvl w:val="0"/>
          <w:numId w:val="1010"/>
        </w:numPr>
        <w:pStyle w:val="Compact"/>
      </w:pPr>
      <w:r>
        <w:t xml:space="preserve">Sin eliminación o modificación permitida</w:t>
      </w:r>
    </w:p>
    <w:p>
      <w:pPr>
        <w:numPr>
          <w:ilvl w:val="0"/>
          <w:numId w:val="1010"/>
        </w:numPr>
        <w:pStyle w:val="Compact"/>
      </w:pPr>
      <w:r>
        <w:t xml:space="preserve">Permisos IAM solo escritura para escritores de log</w:t>
      </w:r>
    </w:p>
    <w:p>
      <w:pPr>
        <w:numPr>
          <w:ilvl w:val="0"/>
          <w:numId w:val="1010"/>
        </w:numPr>
        <w:pStyle w:val="Compact"/>
      </w:pPr>
      <w:r>
        <w:t xml:space="preserve">Permisos de lectura restringidos a equipo de auditoría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n-compliance-requirements"/>
    <w:p>
      <w:pPr>
        <w:pStyle w:val="Heading2"/>
      </w:pPr>
      <w:r>
        <w:t xml:space="preserve">EN: Compliance Requirements</w:t>
      </w:r>
    </w:p>
    <w:bookmarkStart w:id="38" w:name="financial-controls"/>
    <w:p>
      <w:pPr>
        <w:pStyle w:val="Heading3"/>
      </w:pPr>
      <w:r>
        <w:t xml:space="preserve">Financial Controls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Segregation of Duties</w:t>
      </w:r>
      <w:r>
        <w:t xml:space="preserve">: Requestor ≠ Approver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Dual Authorization</w:t>
      </w:r>
      <w:r>
        <w:t xml:space="preserve">: Amounts &gt; threshold require two approvals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Budget Enforcement</w:t>
      </w:r>
      <w:r>
        <w:t xml:space="preserve">: System blocks over-budget transactions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Reconciliation</w:t>
      </w:r>
      <w:r>
        <w:t xml:space="preserve">: Monthly comparison of plan vs actual</w:t>
      </w:r>
    </w:p>
    <w:bookmarkEnd w:id="38"/>
    <w:bookmarkStart w:id="39" w:name="security-controls"/>
    <w:p>
      <w:pPr>
        <w:pStyle w:val="Heading3"/>
      </w:pPr>
      <w:r>
        <w:t xml:space="preserve">Security Controls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Authentication</w:t>
      </w:r>
      <w:r>
        <w:t xml:space="preserve">: MFA required for all users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Authorization</w:t>
      </w:r>
      <w:r>
        <w:t xml:space="preserve">: Role-based access via Cognito groups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Encryption</w:t>
      </w:r>
      <w:r>
        <w:t xml:space="preserve">: TLS 1.2+ and AES-256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Vulnerability Management</w:t>
      </w:r>
      <w:r>
        <w:t xml:space="preserve">: Regular security scans</w:t>
      </w:r>
    </w:p>
    <w:bookmarkEnd w:id="39"/>
    <w:bookmarkStart w:id="40" w:name="operational-controls"/>
    <w:p>
      <w:pPr>
        <w:pStyle w:val="Heading3"/>
      </w:pPr>
      <w:r>
        <w:t xml:space="preserve">Operational Controls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Change Management</w:t>
      </w:r>
      <w:r>
        <w:t xml:space="preserve">: All production changes require evidence pack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Backup and Recovery</w:t>
      </w:r>
      <w:r>
        <w:t xml:space="preserve">: Daily backups, tested restore procedures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Monitoring</w:t>
      </w:r>
      <w:r>
        <w:t xml:space="preserve">: 24/7 CloudWatch alarms and canaries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Incident Management</w:t>
      </w:r>
      <w:r>
        <w:t xml:space="preserve">: Defined response procedures</w:t>
      </w:r>
    </w:p>
    <w:bookmarkEnd w:id="40"/>
    <w:bookmarkEnd w:id="41"/>
    <w:bookmarkStart w:id="45" w:name="es-requisitos-de-cumplimiento"/>
    <w:p>
      <w:pPr>
        <w:pStyle w:val="Heading2"/>
      </w:pPr>
      <w:r>
        <w:t xml:space="preserve">ES: Requisitos de Cumplimiento</w:t>
      </w:r>
    </w:p>
    <w:bookmarkStart w:id="42" w:name="controles-financieros"/>
    <w:p>
      <w:pPr>
        <w:pStyle w:val="Heading3"/>
      </w:pPr>
      <w:r>
        <w:t xml:space="preserve">Controles Financieros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Segregación de Deberes</w:t>
      </w:r>
      <w:r>
        <w:t xml:space="preserve">: Solicitante ≠ Aprobador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Autorización Dual</w:t>
      </w:r>
      <w:r>
        <w:t xml:space="preserve">: Montos &gt; umbral requieren dos aprobaciones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Aplicación Presupuestaria</w:t>
      </w:r>
      <w:r>
        <w:t xml:space="preserve">: Sistema bloquea transacciones sobre presupuesto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Reconciliación</w:t>
      </w:r>
      <w:r>
        <w:t xml:space="preserve">: Comparación mensual de plan vs real</w:t>
      </w:r>
    </w:p>
    <w:bookmarkEnd w:id="42"/>
    <w:bookmarkStart w:id="43" w:name="controles-de-seguridad"/>
    <w:p>
      <w:pPr>
        <w:pStyle w:val="Heading3"/>
      </w:pPr>
      <w:r>
        <w:t xml:space="preserve">Controles de Seguridad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Autenticación</w:t>
      </w:r>
      <w:r>
        <w:t xml:space="preserve">: MFA requerido para todos los usuarios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Autorización</w:t>
      </w:r>
      <w:r>
        <w:t xml:space="preserve">: Acceso basado en roles vía grupos Cognito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Encriptación</w:t>
      </w:r>
      <w:r>
        <w:t xml:space="preserve">: TLS 1.2+ y AES-256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Gestión de Vulnerabilidades</w:t>
      </w:r>
      <w:r>
        <w:t xml:space="preserve">: Escaneos de seguridad regulares</w:t>
      </w:r>
    </w:p>
    <w:bookmarkEnd w:id="43"/>
    <w:bookmarkStart w:id="44" w:name="controles-operacionales"/>
    <w:p>
      <w:pPr>
        <w:pStyle w:val="Heading3"/>
      </w:pPr>
      <w:r>
        <w:t xml:space="preserve">Controles Operacionales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Gestión de Cambios</w:t>
      </w:r>
      <w:r>
        <w:t xml:space="preserve">: Todos los cambios de producción requieren paquete de evidencia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Respaldo y Recuperación</w:t>
      </w:r>
      <w:r>
        <w:t xml:space="preserve">: Respaldos diarios, procedimientos de restauración probados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Monitoreo</w:t>
      </w:r>
      <w:r>
        <w:t xml:space="preserve">: Alarmas y canaries CloudWatch 24/7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Gestión de Incidentes</w:t>
      </w:r>
      <w:r>
        <w:t xml:space="preserve">: Procedimientos de respuesta definidos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n-audit-schedule"/>
    <w:p>
      <w:pPr>
        <w:pStyle w:val="Heading2"/>
      </w:pPr>
      <w:r>
        <w:t xml:space="preserve">EN: Audit Schedule</w:t>
      </w:r>
    </w:p>
    <w:bookmarkStart w:id="46" w:name="monthly-audits"/>
    <w:p>
      <w:pPr>
        <w:pStyle w:val="Heading3"/>
      </w:pPr>
      <w:r>
        <w:t xml:space="preserve">Monthly Audits</w:t>
      </w:r>
    </w:p>
    <w:p>
      <w:pPr>
        <w:numPr>
          <w:ilvl w:val="0"/>
          <w:numId w:val="1017"/>
        </w:numPr>
        <w:pStyle w:val="Compact"/>
      </w:pPr>
      <w:r>
        <w:t xml:space="preserve">Budget execution vs plan</w:t>
      </w:r>
    </w:p>
    <w:p>
      <w:pPr>
        <w:numPr>
          <w:ilvl w:val="0"/>
          <w:numId w:val="1017"/>
        </w:numPr>
        <w:pStyle w:val="Compact"/>
      </w:pPr>
      <w:r>
        <w:t xml:space="preserve">Access control review (new users)</w:t>
      </w:r>
    </w:p>
    <w:p>
      <w:pPr>
        <w:numPr>
          <w:ilvl w:val="0"/>
          <w:numId w:val="1017"/>
        </w:numPr>
        <w:pStyle w:val="Compact"/>
      </w:pPr>
      <w:r>
        <w:t xml:space="preserve">System error rates</w:t>
      </w:r>
    </w:p>
    <w:bookmarkEnd w:id="46"/>
    <w:bookmarkStart w:id="47" w:name="quarterly-audits"/>
    <w:p>
      <w:pPr>
        <w:pStyle w:val="Heading3"/>
      </w:pPr>
      <w:r>
        <w:t xml:space="preserve">Quarterly Audits</w:t>
      </w:r>
    </w:p>
    <w:p>
      <w:pPr>
        <w:numPr>
          <w:ilvl w:val="0"/>
          <w:numId w:val="1018"/>
        </w:numPr>
        <w:pStyle w:val="Compact"/>
      </w:pPr>
      <w:r>
        <w:t xml:space="preserve">Complete user access review</w:t>
      </w:r>
    </w:p>
    <w:p>
      <w:pPr>
        <w:numPr>
          <w:ilvl w:val="0"/>
          <w:numId w:val="1018"/>
        </w:numPr>
        <w:pStyle w:val="Compact"/>
      </w:pPr>
      <w:r>
        <w:t xml:space="preserve">Segregation of duties compliance</w:t>
      </w:r>
    </w:p>
    <w:p>
      <w:pPr>
        <w:numPr>
          <w:ilvl w:val="0"/>
          <w:numId w:val="1018"/>
        </w:numPr>
        <w:pStyle w:val="Compact"/>
      </w:pPr>
      <w:r>
        <w:t xml:space="preserve">Audit log integrity check</w:t>
      </w:r>
    </w:p>
    <w:p>
      <w:pPr>
        <w:numPr>
          <w:ilvl w:val="0"/>
          <w:numId w:val="1018"/>
        </w:numPr>
        <w:pStyle w:val="Compact"/>
      </w:pPr>
      <w:r>
        <w:t xml:space="preserve">Control effectiveness assessment</w:t>
      </w:r>
    </w:p>
    <w:bookmarkEnd w:id="47"/>
    <w:bookmarkStart w:id="48" w:name="annual-audits"/>
    <w:p>
      <w:pPr>
        <w:pStyle w:val="Heading3"/>
      </w:pPr>
      <w:r>
        <w:t xml:space="preserve">Annual Audits</w:t>
      </w:r>
    </w:p>
    <w:p>
      <w:pPr>
        <w:numPr>
          <w:ilvl w:val="0"/>
          <w:numId w:val="1019"/>
        </w:numPr>
        <w:pStyle w:val="Compact"/>
      </w:pPr>
      <w:r>
        <w:t xml:space="preserve">Comprehensive financial audit</w:t>
      </w:r>
    </w:p>
    <w:p>
      <w:pPr>
        <w:numPr>
          <w:ilvl w:val="0"/>
          <w:numId w:val="1019"/>
        </w:numPr>
        <w:pStyle w:val="Compact"/>
      </w:pPr>
      <w:r>
        <w:t xml:space="preserve">Security posture assessment</w:t>
      </w:r>
    </w:p>
    <w:p>
      <w:pPr>
        <w:numPr>
          <w:ilvl w:val="0"/>
          <w:numId w:val="1019"/>
        </w:numPr>
        <w:pStyle w:val="Compact"/>
      </w:pPr>
      <w:r>
        <w:t xml:space="preserve">Business continuity plan test</w:t>
      </w:r>
    </w:p>
    <w:p>
      <w:pPr>
        <w:numPr>
          <w:ilvl w:val="0"/>
          <w:numId w:val="1019"/>
        </w:numPr>
        <w:pStyle w:val="Compact"/>
      </w:pPr>
      <w:r>
        <w:t xml:space="preserve">Third-party penetration test</w:t>
      </w:r>
    </w:p>
    <w:bookmarkEnd w:id="48"/>
    <w:bookmarkEnd w:id="49"/>
    <w:bookmarkStart w:id="53" w:name="es-cronograma-de-auditoría"/>
    <w:p>
      <w:pPr>
        <w:pStyle w:val="Heading2"/>
      </w:pPr>
      <w:r>
        <w:t xml:space="preserve">ES: Cronograma de Auditoría</w:t>
      </w:r>
    </w:p>
    <w:bookmarkStart w:id="50" w:name="auditorías-mensuales"/>
    <w:p>
      <w:pPr>
        <w:pStyle w:val="Heading3"/>
      </w:pPr>
      <w:r>
        <w:t xml:space="preserve">Auditorías Mensuales</w:t>
      </w:r>
    </w:p>
    <w:p>
      <w:pPr>
        <w:numPr>
          <w:ilvl w:val="0"/>
          <w:numId w:val="1020"/>
        </w:numPr>
        <w:pStyle w:val="Compact"/>
      </w:pPr>
      <w:r>
        <w:t xml:space="preserve">Ejecución presupuestaria vs plan</w:t>
      </w:r>
    </w:p>
    <w:p>
      <w:pPr>
        <w:numPr>
          <w:ilvl w:val="0"/>
          <w:numId w:val="1020"/>
        </w:numPr>
        <w:pStyle w:val="Compact"/>
      </w:pPr>
      <w:r>
        <w:t xml:space="preserve">Revisión de control de acceso (nuevos usuarios)</w:t>
      </w:r>
    </w:p>
    <w:p>
      <w:pPr>
        <w:numPr>
          <w:ilvl w:val="0"/>
          <w:numId w:val="1020"/>
        </w:numPr>
        <w:pStyle w:val="Compact"/>
      </w:pPr>
      <w:r>
        <w:t xml:space="preserve">Tasas de error del sistema</w:t>
      </w:r>
    </w:p>
    <w:bookmarkEnd w:id="50"/>
    <w:bookmarkStart w:id="51" w:name="auditorías-trimestrales"/>
    <w:p>
      <w:pPr>
        <w:pStyle w:val="Heading3"/>
      </w:pPr>
      <w:r>
        <w:t xml:space="preserve">Auditorías Trimestrales</w:t>
      </w:r>
    </w:p>
    <w:p>
      <w:pPr>
        <w:numPr>
          <w:ilvl w:val="0"/>
          <w:numId w:val="1021"/>
        </w:numPr>
        <w:pStyle w:val="Compact"/>
      </w:pPr>
      <w:r>
        <w:t xml:space="preserve">Revisión completa de acceso de usuarios</w:t>
      </w:r>
    </w:p>
    <w:p>
      <w:pPr>
        <w:numPr>
          <w:ilvl w:val="0"/>
          <w:numId w:val="1021"/>
        </w:numPr>
        <w:pStyle w:val="Compact"/>
      </w:pPr>
      <w:r>
        <w:t xml:space="preserve">Cumplimiento de segregación de deberes</w:t>
      </w:r>
    </w:p>
    <w:p>
      <w:pPr>
        <w:numPr>
          <w:ilvl w:val="0"/>
          <w:numId w:val="1021"/>
        </w:numPr>
        <w:pStyle w:val="Compact"/>
      </w:pPr>
      <w:r>
        <w:t xml:space="preserve">Verificación de integridad de registro de auditoría</w:t>
      </w:r>
    </w:p>
    <w:p>
      <w:pPr>
        <w:numPr>
          <w:ilvl w:val="0"/>
          <w:numId w:val="1021"/>
        </w:numPr>
        <w:pStyle w:val="Compact"/>
      </w:pPr>
      <w:r>
        <w:t xml:space="preserve">Evaluación de efectividad de controles</w:t>
      </w:r>
    </w:p>
    <w:bookmarkEnd w:id="51"/>
    <w:bookmarkStart w:id="52" w:name="auditorías-anuales"/>
    <w:p>
      <w:pPr>
        <w:pStyle w:val="Heading3"/>
      </w:pPr>
      <w:r>
        <w:t xml:space="preserve">Auditorías Anuales</w:t>
      </w:r>
    </w:p>
    <w:p>
      <w:pPr>
        <w:numPr>
          <w:ilvl w:val="0"/>
          <w:numId w:val="1022"/>
        </w:numPr>
        <w:pStyle w:val="Compact"/>
      </w:pPr>
      <w:r>
        <w:t xml:space="preserve">Auditoría financiera comprensiva</w:t>
      </w:r>
    </w:p>
    <w:p>
      <w:pPr>
        <w:numPr>
          <w:ilvl w:val="0"/>
          <w:numId w:val="1022"/>
        </w:numPr>
        <w:pStyle w:val="Compact"/>
      </w:pPr>
      <w:r>
        <w:t xml:space="preserve">Evaluación de postura de seguridad</w:t>
      </w:r>
    </w:p>
    <w:p>
      <w:pPr>
        <w:numPr>
          <w:ilvl w:val="0"/>
          <w:numId w:val="1022"/>
        </w:numPr>
        <w:pStyle w:val="Compact"/>
      </w:pPr>
      <w:r>
        <w:t xml:space="preserve">Prueba de plan de continuidad de negocio</w:t>
      </w:r>
    </w:p>
    <w:p>
      <w:pPr>
        <w:numPr>
          <w:ilvl w:val="0"/>
          <w:numId w:val="1022"/>
        </w:numPr>
        <w:pStyle w:val="Compact"/>
      </w:pPr>
      <w:r>
        <w:t xml:space="preserve">Prueba de penetración de terceros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n-reporting"/>
    <w:p>
      <w:pPr>
        <w:pStyle w:val="Heading2"/>
      </w:pPr>
      <w:r>
        <w:t xml:space="preserve">EN: Reporting</w:t>
      </w:r>
    </w:p>
    <w:bookmarkStart w:id="54" w:name="audit-reports-generated"/>
    <w:p>
      <w:pPr>
        <w:pStyle w:val="Heading3"/>
      </w:pPr>
      <w:r>
        <w:t xml:space="preserve">Audit Reports Generated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Monthly Control Report</w:t>
      </w:r>
    </w:p>
    <w:p>
      <w:pPr>
        <w:numPr>
          <w:ilvl w:val="1"/>
          <w:numId w:val="1024"/>
        </w:numPr>
        <w:pStyle w:val="Compact"/>
      </w:pPr>
      <w:r>
        <w:t xml:space="preserve">Control testing results</w:t>
      </w:r>
    </w:p>
    <w:p>
      <w:pPr>
        <w:numPr>
          <w:ilvl w:val="1"/>
          <w:numId w:val="1024"/>
        </w:numPr>
        <w:pStyle w:val="Compact"/>
      </w:pPr>
      <w:r>
        <w:t xml:space="preserve">Exceptions identified</w:t>
      </w:r>
    </w:p>
    <w:p>
      <w:pPr>
        <w:numPr>
          <w:ilvl w:val="1"/>
          <w:numId w:val="1024"/>
        </w:numPr>
        <w:pStyle w:val="Compact"/>
      </w:pPr>
      <w:r>
        <w:t xml:space="preserve">Remediation status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Quarterly Compliance Report</w:t>
      </w:r>
    </w:p>
    <w:p>
      <w:pPr>
        <w:numPr>
          <w:ilvl w:val="1"/>
          <w:numId w:val="1025"/>
        </w:numPr>
        <w:pStyle w:val="Compact"/>
      </w:pPr>
      <w:r>
        <w:t xml:space="preserve">Compliance status summary</w:t>
      </w:r>
    </w:p>
    <w:p>
      <w:pPr>
        <w:numPr>
          <w:ilvl w:val="1"/>
          <w:numId w:val="1025"/>
        </w:numPr>
        <w:pStyle w:val="Compact"/>
      </w:pPr>
      <w:r>
        <w:t xml:space="preserve">Key risk indicators</w:t>
      </w:r>
    </w:p>
    <w:p>
      <w:pPr>
        <w:numPr>
          <w:ilvl w:val="1"/>
          <w:numId w:val="1025"/>
        </w:numPr>
        <w:pStyle w:val="Compact"/>
      </w:pPr>
      <w:r>
        <w:t xml:space="preserve">Trend analysis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Annual Audit Report</w:t>
      </w:r>
    </w:p>
    <w:p>
      <w:pPr>
        <w:numPr>
          <w:ilvl w:val="1"/>
          <w:numId w:val="1026"/>
        </w:numPr>
        <w:pStyle w:val="Compact"/>
      </w:pPr>
      <w:r>
        <w:t xml:space="preserve">Overall control environment</w:t>
      </w:r>
    </w:p>
    <w:p>
      <w:pPr>
        <w:numPr>
          <w:ilvl w:val="1"/>
          <w:numId w:val="1026"/>
        </w:numPr>
        <w:pStyle w:val="Compact"/>
      </w:pPr>
      <w:r>
        <w:t xml:space="preserve">Material findings</w:t>
      </w:r>
    </w:p>
    <w:p>
      <w:pPr>
        <w:numPr>
          <w:ilvl w:val="1"/>
          <w:numId w:val="1026"/>
        </w:numPr>
        <w:pStyle w:val="Compact"/>
      </w:pPr>
      <w:r>
        <w:t xml:space="preserve">Management responses</w:t>
      </w:r>
    </w:p>
    <w:p>
      <w:pPr>
        <w:numPr>
          <w:ilvl w:val="1"/>
          <w:numId w:val="1026"/>
        </w:numPr>
        <w:pStyle w:val="Compact"/>
      </w:pPr>
      <w:r>
        <w:t xml:space="preserve">Recommendations</w:t>
      </w:r>
    </w:p>
    <w:bookmarkEnd w:id="54"/>
    <w:bookmarkStart w:id="55" w:name="report-distribution"/>
    <w:p>
      <w:pPr>
        <w:pStyle w:val="Heading3"/>
      </w:pPr>
      <w:r>
        <w:t xml:space="preserve">Report Distribution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Executive Summary</w:t>
      </w:r>
      <w:r>
        <w:t xml:space="preserve">: Board and executives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Detailed Report</w:t>
      </w:r>
      <w:r>
        <w:t xml:space="preserve">: Audit committee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Findings</w:t>
      </w:r>
      <w:r>
        <w:t xml:space="preserve">: Management for remediation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Trends</w:t>
      </w:r>
      <w:r>
        <w:t xml:space="preserve">: Risk management team</w:t>
      </w:r>
    </w:p>
    <w:bookmarkEnd w:id="55"/>
    <w:bookmarkEnd w:id="56"/>
    <w:bookmarkStart w:id="59" w:name="es-reportes"/>
    <w:p>
      <w:pPr>
        <w:pStyle w:val="Heading2"/>
      </w:pPr>
      <w:r>
        <w:t xml:space="preserve">ES: Reportes</w:t>
      </w:r>
    </w:p>
    <w:bookmarkStart w:id="57" w:name="reportes-de-auditoría-generados"/>
    <w:p>
      <w:pPr>
        <w:pStyle w:val="Heading3"/>
      </w:pPr>
      <w:r>
        <w:t xml:space="preserve">Reportes de Auditoría Generados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Reporte de Control Mensual</w:t>
      </w:r>
    </w:p>
    <w:p>
      <w:pPr>
        <w:numPr>
          <w:ilvl w:val="1"/>
          <w:numId w:val="1029"/>
        </w:numPr>
        <w:pStyle w:val="Compact"/>
      </w:pPr>
      <w:r>
        <w:t xml:space="preserve">Resultados de prueba de controles</w:t>
      </w:r>
    </w:p>
    <w:p>
      <w:pPr>
        <w:numPr>
          <w:ilvl w:val="1"/>
          <w:numId w:val="1029"/>
        </w:numPr>
        <w:pStyle w:val="Compact"/>
      </w:pPr>
      <w:r>
        <w:t xml:space="preserve">Excepciones identificadas</w:t>
      </w:r>
    </w:p>
    <w:p>
      <w:pPr>
        <w:numPr>
          <w:ilvl w:val="1"/>
          <w:numId w:val="1029"/>
        </w:numPr>
        <w:pStyle w:val="Compact"/>
      </w:pPr>
      <w:r>
        <w:t xml:space="preserve">Estado de remediación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Reporte de Cumplimiento Trimestral</w:t>
      </w:r>
    </w:p>
    <w:p>
      <w:pPr>
        <w:numPr>
          <w:ilvl w:val="1"/>
          <w:numId w:val="1030"/>
        </w:numPr>
        <w:pStyle w:val="Compact"/>
      </w:pPr>
      <w:r>
        <w:t xml:space="preserve">Resumen de estado de cumplimiento</w:t>
      </w:r>
    </w:p>
    <w:p>
      <w:pPr>
        <w:numPr>
          <w:ilvl w:val="1"/>
          <w:numId w:val="1030"/>
        </w:numPr>
        <w:pStyle w:val="Compact"/>
      </w:pPr>
      <w:r>
        <w:t xml:space="preserve">Indicadores clave de riesgo</w:t>
      </w:r>
    </w:p>
    <w:p>
      <w:pPr>
        <w:numPr>
          <w:ilvl w:val="1"/>
          <w:numId w:val="1030"/>
        </w:numPr>
        <w:pStyle w:val="Compact"/>
      </w:pPr>
      <w:r>
        <w:t xml:space="preserve">Análisis de tendencias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Reporte de Auditoría Anual</w:t>
      </w:r>
    </w:p>
    <w:p>
      <w:pPr>
        <w:numPr>
          <w:ilvl w:val="1"/>
          <w:numId w:val="1031"/>
        </w:numPr>
        <w:pStyle w:val="Compact"/>
      </w:pPr>
      <w:r>
        <w:t xml:space="preserve">Ambiente de control general</w:t>
      </w:r>
    </w:p>
    <w:p>
      <w:pPr>
        <w:numPr>
          <w:ilvl w:val="1"/>
          <w:numId w:val="1031"/>
        </w:numPr>
        <w:pStyle w:val="Compact"/>
      </w:pPr>
      <w:r>
        <w:t xml:space="preserve">Hallazgos materiales</w:t>
      </w:r>
    </w:p>
    <w:p>
      <w:pPr>
        <w:numPr>
          <w:ilvl w:val="1"/>
          <w:numId w:val="1031"/>
        </w:numPr>
        <w:pStyle w:val="Compact"/>
      </w:pPr>
      <w:r>
        <w:t xml:space="preserve">Respuestas de gerencia</w:t>
      </w:r>
    </w:p>
    <w:p>
      <w:pPr>
        <w:numPr>
          <w:ilvl w:val="1"/>
          <w:numId w:val="1031"/>
        </w:numPr>
        <w:pStyle w:val="Compact"/>
      </w:pPr>
      <w:r>
        <w:t xml:space="preserve">Recomendaciones</w:t>
      </w:r>
    </w:p>
    <w:bookmarkEnd w:id="57"/>
    <w:bookmarkStart w:id="58" w:name="distribución-de-reportes"/>
    <w:p>
      <w:pPr>
        <w:pStyle w:val="Heading3"/>
      </w:pPr>
      <w:r>
        <w:t xml:space="preserve">Distribución de Reportes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Resumen Ejecutivo</w:t>
      </w:r>
      <w:r>
        <w:t xml:space="preserve">: Junta y ejecutivos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Reporte Detallado</w:t>
      </w:r>
      <w:r>
        <w:t xml:space="preserve">: Comité de auditoría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Hallazgos</w:t>
      </w:r>
      <w:r>
        <w:t xml:space="preserve">: Gerencia para remediación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Tendencias</w:t>
      </w:r>
      <w:r>
        <w:t xml:space="preserve">: Equipo de gestión de riesgos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Quarterly / Trimestral</w:t>
      </w:r>
      <w:r>
        <w:br/>
      </w:r>
      <w:r>
        <w:rPr>
          <w:bCs/>
          <w:b/>
        </w:rPr>
        <w:t xml:space="preserve">Owner</w:t>
      </w:r>
      <w:r>
        <w:t xml:space="preserve">: Audit Team / Equipo de Auditoría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Controls and Audit Framework</dc:title>
  <dc:creator>Ikusi</dc:creator>
  <cp:keywords/>
  <dcterms:created xsi:type="dcterms:W3CDTF">2025-11-11T01:38:46Z</dcterms:created>
  <dcterms:modified xsi:type="dcterms:W3CDTF">2025-11-11T01:38:46Z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