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Standard Operating Procedure: User Access Management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32" w:name="X815a2b0a5ca261b6af79aea15d39a7f1bb96bf2"/>
    <w:p>
      <w:pPr>
        <w:pStyle w:val="Heading1"/>
      </w:pPr>
      <w:r>
        <w:t xml:space="preserve">Standard Operating Procedure: User Access Management</w:t>
      </w:r>
    </w:p>
    <w:p>
      <w:pPr>
        <w:pStyle w:val="FirstParagraph"/>
      </w:pPr>
      <w:r>
        <w:rPr>
          <w:bCs/>
          <w:b/>
        </w:rPr>
        <w:t xml:space="preserve">SOP: Gestión de Acceso de Usuarios</w:t>
      </w:r>
    </w:p>
    <w:p>
      <w:r>
        <w:pict>
          <v:rect style="width:0;height:1.5pt" o:hralign="center" o:hrstd="t" o:hr="t"/>
        </w:pict>
      </w:r>
    </w:p>
    <w:bookmarkStart w:id="20" w:name="en-purpose"/>
    <w:p>
      <w:pPr>
        <w:pStyle w:val="Heading2"/>
      </w:pPr>
      <w:r>
        <w:t xml:space="preserve">EN: Purpose</w:t>
      </w:r>
    </w:p>
    <w:p>
      <w:pPr>
        <w:pStyle w:val="FirstParagraph"/>
      </w:pPr>
      <w:r>
        <w:t xml:space="preserve">This Standard Operating Procedure (SOP) defines the process for managing user access to the Finanzas SD system, including provisioning, modification, and deprovisioning of user accounts.</w:t>
      </w:r>
    </w:p>
    <w:bookmarkEnd w:id="20"/>
    <w:bookmarkStart w:id="21" w:name="es-propósito"/>
    <w:p>
      <w:pPr>
        <w:pStyle w:val="Heading2"/>
      </w:pPr>
      <w:r>
        <w:t xml:space="preserve">ES: Propósito</w:t>
      </w:r>
    </w:p>
    <w:p>
      <w:pPr>
        <w:pStyle w:val="FirstParagraph"/>
      </w:pPr>
      <w:r>
        <w:t xml:space="preserve">Este Procedimiento Operativo Estándar (SOP) define el proceso para gestionar el acceso de usuarios al sistema Finanzas SD, incluyendo el aprovisionamiento, modificación y desaprovisionamiento de cuentas de usuario.</w:t>
      </w:r>
    </w:p>
    <w:p>
      <w:r>
        <w:pict>
          <v:rect style="width:0;height:1.5pt" o:hralign="center" o:hrstd="t" o:hr="t"/>
        </w:pict>
      </w:r>
    </w:p>
    <w:bookmarkEnd w:id="21"/>
    <w:bookmarkStart w:id="22" w:name="en-scope"/>
    <w:p>
      <w:pPr>
        <w:pStyle w:val="Heading2"/>
      </w:pPr>
      <w:r>
        <w:t xml:space="preserve">EN: Scope</w:t>
      </w:r>
    </w:p>
    <w:p>
      <w:pPr>
        <w:pStyle w:val="FirstParagraph"/>
      </w:pPr>
      <w:r>
        <w:t xml:space="preserve">This SOP applies to all users requiring access to the Finanzas SD system, including:</w:t>
      </w:r>
      <w:r>
        <w:t xml:space="preserve"> </w:t>
      </w:r>
      <w:r>
        <w:t xml:space="preserve">- PMO (Project Management Office) users</w:t>
      </w:r>
      <w:r>
        <w:t xml:space="preserve"> </w:t>
      </w:r>
      <w:r>
        <w:t xml:space="preserve">- SDMT (Service Delivery Management Team) members</w:t>
      </w:r>
      <w:r>
        <w:t xml:space="preserve"> </w:t>
      </w:r>
      <w:r>
        <w:t xml:space="preserve">- VENDOR (External vendor) users</w:t>
      </w:r>
      <w:r>
        <w:t xml:space="preserve"> </w:t>
      </w:r>
      <w:r>
        <w:t xml:space="preserve">- EXEC_RO (Executive read-only) users</w:t>
      </w:r>
    </w:p>
    <w:bookmarkEnd w:id="22"/>
    <w:bookmarkStart w:id="23" w:name="es-alcance"/>
    <w:p>
      <w:pPr>
        <w:pStyle w:val="Heading2"/>
      </w:pPr>
      <w:r>
        <w:t xml:space="preserve">ES: Alcance</w:t>
      </w:r>
    </w:p>
    <w:p>
      <w:pPr>
        <w:pStyle w:val="FirstParagraph"/>
      </w:pPr>
      <w:r>
        <w:t xml:space="preserve">Este SOP aplica a todos los usuarios que requieren acceso al sistema Finanzas SD, incluyendo:</w:t>
      </w:r>
      <w:r>
        <w:t xml:space="preserve"> </w:t>
      </w:r>
      <w:r>
        <w:t xml:space="preserve">- Usuarios PMO (Oficina de Gestión de Proyectos)</w:t>
      </w:r>
      <w:r>
        <w:t xml:space="preserve"> </w:t>
      </w:r>
      <w:r>
        <w:t xml:space="preserve">- Miembros SDMT (Equipo de Gestión de Entrega de Servicios)</w:t>
      </w:r>
      <w:r>
        <w:t xml:space="preserve"> </w:t>
      </w:r>
      <w:r>
        <w:t xml:space="preserve">- Usuarios VENDOR (Proveedores externos)</w:t>
      </w:r>
      <w:r>
        <w:t xml:space="preserve"> </w:t>
      </w:r>
      <w:r>
        <w:t xml:space="preserve">- Usuarios EXEC_RO (Ejecutivos solo lectura)</w:t>
      </w:r>
    </w:p>
    <w:p>
      <w:r>
        <w:pict>
          <v:rect style="width:0;height:1.5pt" o:hralign="center" o:hrstd="t" o:hr="t"/>
        </w:pict>
      </w:r>
    </w:p>
    <w:bookmarkEnd w:id="23"/>
    <w:bookmarkStart w:id="27" w:name="en-roles-and-responsibilities"/>
    <w:p>
      <w:pPr>
        <w:pStyle w:val="Heading2"/>
      </w:pPr>
      <w:r>
        <w:t xml:space="preserve">EN: Roles and Responsibilities</w:t>
      </w:r>
    </w:p>
    <w:bookmarkStart w:id="24" w:name="system-administrator"/>
    <w:p>
      <w:pPr>
        <w:pStyle w:val="Heading3"/>
      </w:pPr>
      <w:r>
        <w:t xml:space="preserve">System Administrator</w:t>
      </w:r>
    </w:p>
    <w:p>
      <w:pPr>
        <w:numPr>
          <w:ilvl w:val="0"/>
          <w:numId w:val="1001"/>
        </w:numPr>
        <w:pStyle w:val="Compact"/>
      </w:pPr>
      <w:r>
        <w:t xml:space="preserve">Creates and manages user accounts in AWS Cognito</w:t>
      </w:r>
    </w:p>
    <w:p>
      <w:pPr>
        <w:numPr>
          <w:ilvl w:val="0"/>
          <w:numId w:val="1001"/>
        </w:numPr>
        <w:pStyle w:val="Compact"/>
      </w:pPr>
      <w:r>
        <w:t xml:space="preserve">Assigns appropriate roles and permissions</w:t>
      </w:r>
    </w:p>
    <w:p>
      <w:pPr>
        <w:numPr>
          <w:ilvl w:val="0"/>
          <w:numId w:val="1001"/>
        </w:numPr>
        <w:pStyle w:val="Compact"/>
      </w:pPr>
      <w:r>
        <w:t xml:space="preserve">Monitors access logs and security events</w:t>
      </w:r>
    </w:p>
    <w:p>
      <w:pPr>
        <w:numPr>
          <w:ilvl w:val="0"/>
          <w:numId w:val="1001"/>
        </w:numPr>
        <w:pStyle w:val="Compact"/>
      </w:pPr>
      <w:r>
        <w:t xml:space="preserve">Performs regular access reviews</w:t>
      </w:r>
    </w:p>
    <w:bookmarkEnd w:id="24"/>
    <w:bookmarkStart w:id="25" w:name="team-leads"/>
    <w:p>
      <w:pPr>
        <w:pStyle w:val="Heading3"/>
      </w:pPr>
      <w:r>
        <w:t xml:space="preserve">Team Leads</w:t>
      </w:r>
    </w:p>
    <w:p>
      <w:pPr>
        <w:numPr>
          <w:ilvl w:val="0"/>
          <w:numId w:val="1002"/>
        </w:numPr>
        <w:pStyle w:val="Compact"/>
      </w:pPr>
      <w:r>
        <w:t xml:space="preserve">Submits access requests for team members</w:t>
      </w:r>
    </w:p>
    <w:p>
      <w:pPr>
        <w:numPr>
          <w:ilvl w:val="0"/>
          <w:numId w:val="1002"/>
        </w:numPr>
        <w:pStyle w:val="Compact"/>
      </w:pPr>
      <w:r>
        <w:t xml:space="preserve">Reviews and approves access within their team</w:t>
      </w:r>
    </w:p>
    <w:p>
      <w:pPr>
        <w:numPr>
          <w:ilvl w:val="0"/>
          <w:numId w:val="1002"/>
        </w:numPr>
        <w:pStyle w:val="Compact"/>
      </w:pPr>
      <w:r>
        <w:t xml:space="preserve">Notifies administrators of team member departures</w:t>
      </w:r>
    </w:p>
    <w:bookmarkEnd w:id="25"/>
    <w:bookmarkStart w:id="26" w:name="users"/>
    <w:p>
      <w:pPr>
        <w:pStyle w:val="Heading3"/>
      </w:pPr>
      <w:r>
        <w:t xml:space="preserve">Users</w:t>
      </w:r>
    </w:p>
    <w:p>
      <w:pPr>
        <w:numPr>
          <w:ilvl w:val="0"/>
          <w:numId w:val="1003"/>
        </w:numPr>
        <w:pStyle w:val="Compact"/>
      </w:pPr>
      <w:r>
        <w:t xml:space="preserve">Maintains confidentiality of credentials</w:t>
      </w:r>
    </w:p>
    <w:p>
      <w:pPr>
        <w:numPr>
          <w:ilvl w:val="0"/>
          <w:numId w:val="1003"/>
        </w:numPr>
        <w:pStyle w:val="Compact"/>
      </w:pPr>
      <w:r>
        <w:t xml:space="preserve">Reports suspicious activity immediately</w:t>
      </w:r>
    </w:p>
    <w:p>
      <w:pPr>
        <w:numPr>
          <w:ilvl w:val="0"/>
          <w:numId w:val="1003"/>
        </w:numPr>
        <w:pStyle w:val="Compact"/>
      </w:pPr>
      <w:r>
        <w:t xml:space="preserve">Completes required security training</w:t>
      </w:r>
    </w:p>
    <w:bookmarkEnd w:id="26"/>
    <w:bookmarkEnd w:id="27"/>
    <w:bookmarkStart w:id="31" w:name="es-roles-y-responsabilidades"/>
    <w:p>
      <w:pPr>
        <w:pStyle w:val="Heading2"/>
      </w:pPr>
      <w:r>
        <w:t xml:space="preserve">ES: Roles y Responsabilidades</w:t>
      </w:r>
    </w:p>
    <w:bookmarkStart w:id="28" w:name="administrador-del-sistema"/>
    <w:p>
      <w:pPr>
        <w:pStyle w:val="Heading3"/>
      </w:pPr>
      <w:r>
        <w:t xml:space="preserve">Administrador del Sistema</w:t>
      </w:r>
    </w:p>
    <w:p>
      <w:pPr>
        <w:numPr>
          <w:ilvl w:val="0"/>
          <w:numId w:val="1004"/>
        </w:numPr>
        <w:pStyle w:val="Compact"/>
      </w:pPr>
      <w:r>
        <w:t xml:space="preserve">Crea y gestiona cuentas de usuario en AWS Cognito</w:t>
      </w:r>
    </w:p>
    <w:p>
      <w:pPr>
        <w:numPr>
          <w:ilvl w:val="0"/>
          <w:numId w:val="1004"/>
        </w:numPr>
        <w:pStyle w:val="Compact"/>
      </w:pPr>
      <w:r>
        <w:t xml:space="preserve">Asigna roles y permisos apropiados</w:t>
      </w:r>
    </w:p>
    <w:p>
      <w:pPr>
        <w:numPr>
          <w:ilvl w:val="0"/>
          <w:numId w:val="1004"/>
        </w:numPr>
        <w:pStyle w:val="Compact"/>
      </w:pPr>
      <w:r>
        <w:t xml:space="preserve">Monitorea registros de acceso y eventos de seguridad</w:t>
      </w:r>
    </w:p>
    <w:p>
      <w:pPr>
        <w:numPr>
          <w:ilvl w:val="0"/>
          <w:numId w:val="1004"/>
        </w:numPr>
        <w:pStyle w:val="Compact"/>
      </w:pPr>
      <w:r>
        <w:t xml:space="preserve">Realiza revisiones regulares de acceso</w:t>
      </w:r>
    </w:p>
    <w:bookmarkEnd w:id="28"/>
    <w:bookmarkStart w:id="29" w:name="líderes-de-equipo"/>
    <w:p>
      <w:pPr>
        <w:pStyle w:val="Heading3"/>
      </w:pPr>
      <w:r>
        <w:t xml:space="preserve">Líderes de Equipo</w:t>
      </w:r>
    </w:p>
    <w:p>
      <w:pPr>
        <w:numPr>
          <w:ilvl w:val="0"/>
          <w:numId w:val="1005"/>
        </w:numPr>
        <w:pStyle w:val="Compact"/>
      </w:pPr>
      <w:r>
        <w:t xml:space="preserve">Envía solicitudes de acceso para miembros del equipo</w:t>
      </w:r>
    </w:p>
    <w:p>
      <w:pPr>
        <w:numPr>
          <w:ilvl w:val="0"/>
          <w:numId w:val="1005"/>
        </w:numPr>
        <w:pStyle w:val="Compact"/>
      </w:pPr>
      <w:r>
        <w:t xml:space="preserve">Revisa y aprueba acceso dentro de su equipo</w:t>
      </w:r>
    </w:p>
    <w:p>
      <w:pPr>
        <w:numPr>
          <w:ilvl w:val="0"/>
          <w:numId w:val="1005"/>
        </w:numPr>
        <w:pStyle w:val="Compact"/>
      </w:pPr>
      <w:r>
        <w:t xml:space="preserve">Notifica a administradores sobre salidas de miembros del equipo</w:t>
      </w:r>
    </w:p>
    <w:bookmarkEnd w:id="29"/>
    <w:bookmarkStart w:id="30" w:name="usuarios"/>
    <w:p>
      <w:pPr>
        <w:pStyle w:val="Heading3"/>
      </w:pPr>
      <w:r>
        <w:t xml:space="preserve">Usuarios</w:t>
      </w:r>
    </w:p>
    <w:p>
      <w:pPr>
        <w:numPr>
          <w:ilvl w:val="0"/>
          <w:numId w:val="1006"/>
        </w:numPr>
        <w:pStyle w:val="Compact"/>
      </w:pPr>
      <w:r>
        <w:t xml:space="preserve">Mantiene confidencialidad de credenciales</w:t>
      </w:r>
    </w:p>
    <w:p>
      <w:pPr>
        <w:numPr>
          <w:ilvl w:val="0"/>
          <w:numId w:val="1006"/>
        </w:numPr>
        <w:pStyle w:val="Compact"/>
      </w:pPr>
      <w:r>
        <w:t xml:space="preserve">Reporta actividad sospechosa inmediatamente</w:t>
      </w:r>
    </w:p>
    <w:p>
      <w:pPr>
        <w:numPr>
          <w:ilvl w:val="0"/>
          <w:numId w:val="1006"/>
        </w:numPr>
        <w:pStyle w:val="Compact"/>
      </w:pPr>
      <w:r>
        <w:t xml:space="preserve">Completa capacitación de seguridad requerida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Effective Date</w:t>
      </w:r>
      <w:r>
        <w:t xml:space="preserve">: November 2024</w:t>
      </w:r>
      <w:r>
        <w:br/>
      </w:r>
      <w:r>
        <w:rPr>
          <w:bCs/>
          <w:b/>
        </w:rPr>
        <w:t xml:space="preserve">Review Date</w:t>
      </w:r>
      <w:r>
        <w:t xml:space="preserve">: May 2025</w:t>
      </w:r>
      <w:r>
        <w:br/>
      </w:r>
      <w:r>
        <w:rPr>
          <w:bCs/>
          <w:b/>
        </w:rPr>
        <w:t xml:space="preserve">Owner</w:t>
      </w:r>
      <w:r>
        <w:t xml:space="preserve">: Security Team / Equipo de Seguridad</w:t>
      </w:r>
      <w:r>
        <w:br/>
      </w:r>
      <w:r>
        <w:rPr>
          <w:bCs/>
          <w:b/>
        </w:rPr>
        <w:t xml:space="preserve">Status</w:t>
      </w:r>
      <w:r>
        <w:t xml:space="preserve">: Active / Activo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Procedure: User Access Management</dc:title>
  <dc:creator>Ikusi</dc:creator>
  <cp:keywords/>
  <dcterms:created xsi:type="dcterms:W3CDTF">2025-11-11T01:39:01Z</dcterms:created>
  <dcterms:modified xsi:type="dcterms:W3CDTF">2025-11-11T01:39:01Z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