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Cognito Callback Routing Validation (2025-01)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11, 2026</w:t>
      </w:r>
    </w:p>
    <w:p>
      <w:pPr>
        <w:pStyle w:val="BlockText"/>
      </w:pPr>
      <w:r>
        <w:t xml:space="preserve">[ARCHIVED] Superseded by docs/finanzas/overview.md on 2025-12-05</w:t>
      </w:r>
      <w:r>
        <w:t xml:space="preserve"> </w:t>
      </w:r>
      <w:r>
        <w:t xml:space="preserve"># Finanzas Cognito Callback Routing Validation (2025-01)</w:t>
      </w:r>
    </w:p>
    <w:bookmarkStart w:id="20" w:name="findings"/>
    <w:p>
      <w:pPr>
        <w:pStyle w:val="Heading2"/>
      </w:pPr>
      <w:r>
        <w:t xml:space="preserve">Findings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npm run build:finanzas</w:t>
      </w:r>
      <w:r>
        <w:t xml:space="preserve"> </w:t>
      </w:r>
      <w:r>
        <w:t xml:space="preserve">outputs</w:t>
      </w:r>
      <w:r>
        <w:t xml:space="preserve"> </w:t>
      </w:r>
      <w:r>
        <w:rPr>
          <w:rStyle w:val="VerbatimChar"/>
        </w:rPr>
        <w:t xml:space="preserve">dist-finanzas/finanzas/auth/callback.html</w:t>
      </w:r>
      <w:r>
        <w:t xml:space="preserve">, confirming the callback page is bundled alongside the Finanzas SPA artifacts.</w:t>
      </w:r>
    </w:p>
    <w:p>
      <w:pPr>
        <w:numPr>
          <w:ilvl w:val="0"/>
          <w:numId w:val="1001"/>
        </w:numPr>
        <w:pStyle w:val="Compact"/>
      </w:pPr>
      <w:r>
        <w:t xml:space="preserve">Infra audit data shows the S3 bucket already contains</w:t>
      </w:r>
      <w:r>
        <w:t xml:space="preserve"> </w:t>
      </w:r>
      <w:r>
        <w:rPr>
          <w:rStyle w:val="VerbatimChar"/>
        </w:rPr>
        <w:t xml:space="preserve">finanzas/auth/callback.html</w:t>
      </w:r>
      <w:r>
        <w:t xml:space="preserve"> </w:t>
      </w:r>
      <w:r>
        <w:t xml:space="preserve">under the deployed prefix, so the static callback file is present at the origin.</w:t>
      </w:r>
    </w:p>
    <w:p>
      <w:pPr>
        <w:numPr>
          <w:ilvl w:val="0"/>
          <w:numId w:val="1001"/>
        </w:numPr>
        <w:pStyle w:val="Compact"/>
      </w:pPr>
      <w:r>
        <w:t xml:space="preserve">The CloudFront viewer-request function explicitly bypasses SPA rewrites for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, so the request should be served from S3 rather than being redirected to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Vite config builds the Finanzas app with</w:t>
      </w:r>
      <w:r>
        <w:t xml:space="preserve"> </w:t>
      </w:r>
      <w:r>
        <w:rPr>
          <w:rStyle w:val="VerbatimChar"/>
        </w:rPr>
        <w:t xml:space="preserve">base: /finanzas/</w:t>
      </w:r>
      <w:r>
        <w:t xml:space="preserve"> </w:t>
      </w:r>
      <w:r>
        <w:t xml:space="preserve">and emits the bundle to</w:t>
      </w:r>
      <w:r>
        <w:t xml:space="preserve"> </w:t>
      </w:r>
      <w:r>
        <w:rPr>
          <w:rStyle w:val="VerbatimChar"/>
        </w:rPr>
        <w:t xml:space="preserve">dist-finanzas/</w:t>
      </w:r>
      <w:r>
        <w:t xml:space="preserve">, aligning the callback path with the deployed prefix.</w:t>
      </w:r>
    </w:p>
    <w:bookmarkEnd w:id="20"/>
    <w:bookmarkStart w:id="21" w:name="conclusion"/>
    <w:p>
      <w:pPr>
        <w:pStyle w:val="Heading2"/>
      </w:pPr>
      <w:r>
        <w:t xml:space="preserve">Conclusion</w:t>
      </w:r>
    </w:p>
    <w:p>
      <w:pPr>
        <w:pStyle w:val="FirstParagraph"/>
      </w:pPr>
      <w:r>
        <w:t xml:space="preserve">Because CloudFront skips rewrites for the callback path and the file exists in both the build output and the bucket, React Router cannot intercept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. No additional routing exception in</w:t>
      </w:r>
      <w:r>
        <w:t xml:space="preserve"> </w:t>
      </w:r>
      <w:r>
        <w:rPr>
          <w:rStyle w:val="VerbatimChar"/>
        </w:rPr>
        <w:t xml:space="preserve">App.tsx</w:t>
      </w:r>
      <w:r>
        <w:t xml:space="preserve"> </w:t>
      </w:r>
      <w:r>
        <w:t xml:space="preserve">is required beyond the existing CloudFront configuration.</w:t>
      </w:r>
    </w:p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Cognito Callback Routing Validation (2025-01)</dc:title>
  <dc:creator>Ikusi</dc:creator>
  <cp:keywords/>
  <dcterms:created xsi:type="dcterms:W3CDTF">2026-01-11T20:56:23Z</dcterms:created>
  <dcterms:modified xsi:type="dcterms:W3CDTF">2026-01-11T20:56:23Z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11, 2026</vt:lpwstr>
  </property>
</Properties>
</file>