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Baseline handoff design and overwrite prevention</w:t>
      </w:r>
    </w:p>
    <w:p>
      <w:pPr>
        <w:pStyle w:val="Author"/>
      </w:pPr>
      <w:r>
        <w:t xml:space="preserve">Ikusi</w:t>
      </w:r>
    </w:p>
    <w:p>
      <w:pPr>
        <w:pStyle w:val="Date"/>
      </w:pPr>
      <w:r>
        <w:t xml:space="preserve">January 20, 2026</w:t>
      </w:r>
    </w:p>
    <w:bookmarkStart w:id="33" w:name="Xcab6d2c2e0b3ddf7784568f91a0989e6ace28a1"/>
    <w:p>
      <w:pPr>
        <w:pStyle w:val="Heading1"/>
      </w:pPr>
      <w:r>
        <w:t xml:space="preserve">Baseline handoff design and overwrite prevention</w:t>
      </w:r>
    </w:p>
    <w:bookmarkStart w:id="20" w:name="root-cause-of-the-overwrite"/>
    <w:p>
      <w:pPr>
        <w:pStyle w:val="Heading2"/>
      </w:pPr>
      <w:r>
        <w:t xml:space="preserve">Root cause of the overwrite</w:t>
      </w:r>
    </w:p>
    <w:p>
      <w:pPr>
        <w:pStyle w:val="FirstParagraph"/>
      </w:pPr>
      <w:r>
        <w:t xml:space="preserve">Historically the handoff endpoint trusted the</w:t>
      </w:r>
      <w:r>
        <w:t xml:space="preserve"> </w:t>
      </w:r>
      <w:r>
        <w:rPr>
          <w:rStyle w:val="VerbatimChar"/>
        </w:rPr>
        <w:t xml:space="preserve">projectId</w:t>
      </w:r>
      <w:r>
        <w:t xml:space="preserve"> </w:t>
      </w:r>
      <w:r>
        <w:t xml:space="preserve">provided in the path even when the incoming baseline belonged to a different project. When the resolver detected a different</w:t>
      </w:r>
      <w:r>
        <w:t xml:space="preserve"> </w:t>
      </w:r>
      <w:r>
        <w:rPr>
          <w:rStyle w:val="VerbatimChar"/>
        </w:rPr>
        <w:t xml:space="preserve">projectId</w:t>
      </w:r>
      <w:r>
        <w:t xml:space="preserve"> </w:t>
      </w:r>
      <w:r>
        <w:t xml:space="preserve">for the baseline it only swapped the identifier but continued to reuse the metadata fetched for the</w:t>
      </w:r>
      <w:r>
        <w:t xml:space="preserve"> </w:t>
      </w:r>
      <w:r>
        <w:rPr>
          <w:bCs/>
          <w:b/>
        </w:rPr>
        <w:t xml:space="preserve">path project</w:t>
      </w:r>
      <w:r>
        <w:t xml:space="preserve">, so the final</w:t>
      </w:r>
      <w:r>
        <w:t xml:space="preserve"> </w:t>
      </w:r>
      <w:r>
        <w:rPr>
          <w:rStyle w:val="VerbatimChar"/>
        </w:rPr>
        <w:t xml:space="preserve">PutCommand</w:t>
      </w:r>
      <w:r>
        <w:t xml:space="preserve"> </w:t>
      </w:r>
      <w:r>
        <w:t xml:space="preserve">wrote a new baseline into the wrong</w:t>
      </w:r>
      <w:r>
        <w:t xml:space="preserve"> </w:t>
      </w:r>
      <w:r>
        <w:rPr>
          <w:rStyle w:val="VerbatimChar"/>
        </w:rPr>
        <w:t xml:space="preserve">PROJECT#…/METADATA</w:t>
      </w:r>
      <w:r>
        <w:t xml:space="preserve"> </w:t>
      </w:r>
      <w:r>
        <w:t xml:space="preserve">item. Because the request context (</w:t>
      </w:r>
      <w:r>
        <w:rPr>
          <w:rStyle w:val="VerbatimChar"/>
        </w:rPr>
        <w:t xml:space="preserve">created_by = system</w:t>
      </w:r>
      <w:r>
        <w:t xml:space="preserve">) became the source of truth, the prior project owner, acceptance metadata, and SDM assignment were overwritten. The new baseline-aware helper now returns both the correct</w:t>
      </w:r>
      <w:r>
        <w:t xml:space="preserve"> </w:t>
      </w:r>
      <w:r>
        <w:rPr>
          <w:rStyle w:val="VerbatimChar"/>
        </w:rPr>
        <w:t xml:space="preserve">projectId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the resolved project metadata so downstream writes preserve original authorship and SDM ownership.</w:t>
      </w:r>
    </w:p>
    <w:bookmarkEnd w:id="20"/>
    <w:bookmarkStart w:id="21" w:name="design-goals"/>
    <w:p>
      <w:pPr>
        <w:pStyle w:val="Heading2"/>
      </w:pPr>
      <w:r>
        <w:t xml:space="preserve">Design goals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Idempotency:</w:t>
      </w:r>
      <w:r>
        <w:t xml:space="preserve"> </w:t>
      </w:r>
      <w:r>
        <w:t xml:space="preserve">repeated handoffs with the same</w:t>
      </w:r>
      <w:r>
        <w:t xml:space="preserve"> </w:t>
      </w:r>
      <w:r>
        <w:rPr>
          <w:rStyle w:val="VerbatimChar"/>
        </w:rPr>
        <w:t xml:space="preserve">idempotencyKey</w:t>
      </w:r>
      <w:r>
        <w:t xml:space="preserve"> </w:t>
      </w:r>
      <w:r>
        <w:t xml:space="preserve">return the original</w:t>
      </w:r>
      <w:r>
        <w:t xml:space="preserve"> </w:t>
      </w:r>
      <w:r>
        <w:rPr>
          <w:rStyle w:val="VerbatimChar"/>
        </w:rPr>
        <w:t xml:space="preserve">{handoffId, projectId, baselineId}</w:t>
      </w:r>
      <w:r>
        <w:t xml:space="preserve"> </w:t>
      </w:r>
      <w:r>
        <w:t xml:space="preserve">tuple and never create duplicate projects.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Baseline isolation:</w:t>
      </w:r>
      <w:r>
        <w:t xml:space="preserve"> </w:t>
      </w:r>
      <w:r>
        <w:t xml:space="preserve">every baseline maps to a single</w:t>
      </w:r>
      <w:r>
        <w:t xml:space="preserve"> </w:t>
      </w:r>
      <w:r>
        <w:rPr>
          <w:rStyle w:val="VerbatimChar"/>
        </w:rPr>
        <w:t xml:space="preserve">PROJECT#…/METADATA</w:t>
      </w:r>
      <w:r>
        <w:t xml:space="preserve"> </w:t>
      </w:r>
      <w:r>
        <w:t xml:space="preserve">record; different baselines cannot collide even if the UI reuses a stale project ID.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Metadata preservation:</w:t>
      </w:r>
      <w:r>
        <w:t xml:space="preserve"> </w:t>
      </w:r>
      <w:r>
        <w:t xml:space="preserve">ownership fields (</w:t>
      </w:r>
      <w:r>
        <w:rPr>
          <w:rStyle w:val="VerbatimChar"/>
        </w:rPr>
        <w:t xml:space="preserve">created_by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sdm_manager_name</w:t>
      </w:r>
      <w:r>
        <w:t xml:space="preserve">) are taken from the resolved project metadata whenever it exists so system contexts do not clobber user-entered values.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Auditable writes:</w:t>
      </w:r>
      <w:r>
        <w:t xml:space="preserve"> </w:t>
      </w:r>
      <w:r>
        <w:t xml:space="preserve">every handoff produces a</w:t>
      </w:r>
      <w:r>
        <w:t xml:space="preserve"> </w:t>
      </w:r>
      <w:r>
        <w:rPr>
          <w:rStyle w:val="VerbatimChar"/>
        </w:rPr>
        <w:t xml:space="preserve">HANDOFF#…</w:t>
      </w:r>
      <w:r>
        <w:t xml:space="preserve"> </w:t>
      </w:r>
      <w:r>
        <w:t xml:space="preserve">item plus an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entry that records the before/after payloads and the actor.</w:t>
      </w:r>
    </w:p>
    <w:bookmarkEnd w:id="21"/>
    <w:bookmarkStart w:id="22" w:name="data-flow"/>
    <w:p>
      <w:pPr>
        <w:pStyle w:val="Heading2"/>
      </w:pPr>
      <w:r>
        <w:t xml:space="preserve">Data flow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Baseline normalization</w:t>
      </w:r>
      <w:r>
        <w:t xml:space="preserve"> </w:t>
      </w:r>
      <w:r>
        <w:t xml:space="preserve">– the handler normalizes incoming baseline/handoff payloads and extracts</w:t>
      </w:r>
      <w:r>
        <w:t xml:space="preserve"> </w:t>
      </w:r>
      <w:r>
        <w:rPr>
          <w:rStyle w:val="VerbatimChar"/>
        </w:rPr>
        <w:t xml:space="preserve">baselineId</w:t>
      </w:r>
      <w:r>
        <w:t xml:space="preserve">, deal inputs, and acceptance metadata.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Project resolution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resolveProjectForHandoff</w:t>
      </w:r>
      <w:r>
        <w:t xml:space="preserve"> </w:t>
      </w:r>
      <w:r>
        <w:t xml:space="preserve">is called with</w:t>
      </w:r>
      <w:r>
        <w:t xml:space="preserve"> </w:t>
      </w:r>
      <w:r>
        <w:rPr>
          <w:rStyle w:val="VerbatimChar"/>
        </w:rPr>
        <w:t xml:space="preserve">baselineId</w:t>
      </w:r>
      <w:r>
        <w:t xml:space="preserve">, the incoming (path)</w:t>
      </w:r>
      <w:r>
        <w:t xml:space="preserve"> </w:t>
      </w:r>
      <w:r>
        <w:rPr>
          <w:rStyle w:val="VerbatimChar"/>
        </w:rPr>
        <w:t xml:space="preserve">projectId</w:t>
      </w:r>
      <w:r>
        <w:t xml:space="preserve">, and the</w:t>
      </w:r>
      <w:r>
        <w:t xml:space="preserve"> </w:t>
      </w:r>
      <w:r>
        <w:rPr>
          <w:rStyle w:val="VerbatimChar"/>
        </w:rPr>
        <w:t xml:space="preserve">idempotencyKey</w:t>
      </w:r>
      <w:r>
        <w:t xml:space="preserve">.</w:t>
      </w:r>
    </w:p>
    <w:p>
      <w:pPr>
        <w:numPr>
          <w:ilvl w:val="1"/>
          <w:numId w:val="1003"/>
        </w:numPr>
        <w:pStyle w:val="Compact"/>
      </w:pPr>
      <w:r>
        <w:t xml:space="preserve">Checks idempotency cache and returns the cached tuple when the key matches the same baseline.</w:t>
      </w:r>
    </w:p>
    <w:p>
      <w:pPr>
        <w:numPr>
          <w:ilvl w:val="1"/>
          <w:numId w:val="1003"/>
        </w:numPr>
        <w:pStyle w:val="Compact"/>
      </w:pPr>
      <w:r>
        <w:t xml:space="preserve">If the path project already carries the baseline, it is reused.</w:t>
      </w:r>
    </w:p>
    <w:p>
      <w:pPr>
        <w:numPr>
          <w:ilvl w:val="1"/>
          <w:numId w:val="1003"/>
        </w:numPr>
        <w:pStyle w:val="Compact"/>
      </w:pPr>
      <w:r>
        <w:t xml:space="preserve">If the path project carries a</w:t>
      </w:r>
      <w:r>
        <w:t xml:space="preserve"> </w:t>
      </w:r>
      <w:r>
        <w:rPr>
          <w:bCs/>
          <w:b/>
        </w:rPr>
        <w:t xml:space="preserve">different</w:t>
      </w:r>
      <w:r>
        <w:t xml:space="preserve"> </w:t>
      </w:r>
      <w:r>
        <w:t xml:space="preserve">baseline, the helper searches for an existing project with the incoming baseline; if none is found it generates a new</w:t>
      </w:r>
      <w:r>
        <w:t xml:space="preserve"> </w:t>
      </w:r>
      <w:r>
        <w:rPr>
          <w:rStyle w:val="VerbatimChar"/>
        </w:rPr>
        <w:t xml:space="preserve">P-&lt;uuid&gt;</w:t>
      </w:r>
      <w:r>
        <w:t xml:space="preserve"> </w:t>
      </w:r>
      <w:r>
        <w:t xml:space="preserve">project ID to avoid collisions.</w:t>
      </w:r>
    </w:p>
    <w:p>
      <w:pPr>
        <w:numPr>
          <w:ilvl w:val="1"/>
          <w:numId w:val="1003"/>
        </w:numPr>
        <w:pStyle w:val="Compact"/>
      </w:pPr>
      <w:r>
        <w:t xml:space="preserve">The helper returns both</w:t>
      </w:r>
      <w:r>
        <w:t xml:space="preserve"> </w:t>
      </w:r>
      <w:r>
        <w:rPr>
          <w:rStyle w:val="VerbatimChar"/>
        </w:rPr>
        <w:t xml:space="preserve">resolvedProjectId</w:t>
      </w:r>
      <w:r>
        <w:t xml:space="preserve"> </w:t>
      </w:r>
      <w:r>
        <w:t xml:space="preserve">and any</w:t>
      </w:r>
      <w:r>
        <w:t xml:space="preserve"> </w:t>
      </w:r>
      <w:r>
        <w:rPr>
          <w:rStyle w:val="VerbatimChar"/>
        </w:rPr>
        <w:t xml:space="preserve">existingProjectMetadata</w:t>
      </w:r>
      <w:r>
        <w:t xml:space="preserve"> </w:t>
      </w:r>
      <w:r>
        <w:t xml:space="preserve">for that baseline so the handler does not rely on the path project’s metadata.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Metadata hydration</w:t>
      </w:r>
      <w:r>
        <w:t xml:space="preserve"> </w:t>
      </w:r>
      <w:r>
        <w:t xml:space="preserve">– the handler replaces</w:t>
      </w:r>
      <w:r>
        <w:t xml:space="preserve"> </w:t>
      </w:r>
      <w:r>
        <w:rPr>
          <w:rStyle w:val="VerbatimChar"/>
        </w:rPr>
        <w:t xml:space="preserve">existingProject.Item</w:t>
      </w:r>
      <w:r>
        <w:t xml:space="preserve"> </w:t>
      </w:r>
      <w:r>
        <w:t xml:space="preserve">with the resolver’s metadata (or fetches it when the resolver chose a different project ID) so subsequent writes use the correct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/</w:t>
      </w:r>
      <w:r>
        <w:rPr>
          <w:rStyle w:val="VerbatimChar"/>
        </w:rPr>
        <w:t xml:space="preserve">created_at</w:t>
      </w:r>
      <w:r>
        <w:t xml:space="preserve">/</w:t>
      </w:r>
      <w:r>
        <w:rPr>
          <w:rStyle w:val="VerbatimChar"/>
        </w:rPr>
        <w:t xml:space="preserve">sdm_manager_name</w:t>
      </w:r>
      <w:r>
        <w:t xml:space="preserve"> </w:t>
      </w:r>
      <w:r>
        <w:t xml:space="preserve">values.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Project write</w:t>
      </w:r>
      <w:r>
        <w:t xml:space="preserve"> </w:t>
      </w:r>
      <w:r>
        <w:t xml:space="preserve">– a</w:t>
      </w:r>
      <w:r>
        <w:t xml:space="preserve"> </w:t>
      </w:r>
      <w:r>
        <w:rPr>
          <w:rStyle w:val="VerbatimChar"/>
        </w:rPr>
        <w:t xml:space="preserve">PROJECT#…/METADATA</w:t>
      </w:r>
      <w:r>
        <w:t xml:space="preserve"> </w:t>
      </w:r>
      <w:r>
        <w:t xml:space="preserve">item is written with:</w:t>
      </w:r>
    </w:p>
    <w:p>
      <w:pPr>
        <w:numPr>
          <w:ilvl w:val="1"/>
          <w:numId w:val="1004"/>
        </w:numPr>
        <w:pStyle w:val="Compact"/>
      </w:pPr>
      <w:r>
        <w:t xml:space="preserve">Baseline details (id, status, acceptance timestamp).</w:t>
      </w:r>
    </w:p>
    <w:p>
      <w:pPr>
        <w:numPr>
          <w:ilvl w:val="1"/>
          <w:numId w:val="1004"/>
        </w:numPr>
        <w:pStyle w:val="Compact"/>
      </w:pPr>
      <w:r>
        <w:t xml:space="preserve">Project identity (</w:t>
      </w:r>
      <w:r>
        <w:rPr>
          <w:rStyle w:val="VerbatimChar"/>
        </w:rPr>
        <w:t xml:space="preserve">code</w:t>
      </w:r>
      <w:r>
        <w:t xml:space="preserve"> </w:t>
      </w:r>
      <w:r>
        <w:t xml:space="preserve">derived from baseline for long UUIDs) and client/name fields.</w:t>
      </w:r>
    </w:p>
    <w:p>
      <w:pPr>
        <w:numPr>
          <w:ilvl w:val="1"/>
          <w:numId w:val="1004"/>
        </w:numPr>
        <w:pStyle w:val="Compact"/>
      </w:pPr>
      <w:r>
        <w:t xml:space="preserve">Ownership fields preserved from existing metadata when present.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Handoff record</w:t>
      </w:r>
      <w:r>
        <w:t xml:space="preserve"> </w:t>
      </w:r>
      <w:r>
        <w:t xml:space="preserve">– a</w:t>
      </w:r>
      <w:r>
        <w:t xml:space="preserve"> </w:t>
      </w:r>
      <w:r>
        <w:rPr>
          <w:rStyle w:val="VerbatimChar"/>
        </w:rPr>
        <w:t xml:space="preserve">HANDOFF#…</w:t>
      </w:r>
      <w:r>
        <w:t xml:space="preserve"> </w:t>
      </w:r>
      <w:r>
        <w:t xml:space="preserve">item captures the normalized payload and owner, and an idempotency record stores the tuple for future retries.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Audit trail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receives a</w:t>
      </w:r>
      <w:r>
        <w:t xml:space="preserve"> </w:t>
      </w:r>
      <w:r>
        <w:rPr>
          <w:rStyle w:val="VerbatimChar"/>
        </w:rPr>
        <w:t xml:space="preserve">HANDOFF_UPDATE</w:t>
      </w:r>
      <w:r>
        <w:t xml:space="preserve"> </w:t>
      </w:r>
      <w:r>
        <w:t xml:space="preserve">entry with</w:t>
      </w:r>
      <w:r>
        <w:t xml:space="preserve"> </w:t>
      </w:r>
      <w:r>
        <w:rPr>
          <w:rStyle w:val="VerbatimChar"/>
        </w:rPr>
        <w:t xml:space="preserve">before</w:t>
      </w:r>
      <w:r>
        <w:t xml:space="preserve">/</w:t>
      </w:r>
      <w:r>
        <w:rPr>
          <w:rStyle w:val="VerbatimChar"/>
        </w:rPr>
        <w:t xml:space="preserve">after</w:t>
      </w:r>
      <w:r>
        <w:t xml:space="preserve"> </w:t>
      </w:r>
      <w:r>
        <w:t xml:space="preserve">snapshots to aid investigations.</w:t>
      </w:r>
    </w:p>
    <w:bookmarkEnd w:id="22"/>
    <w:bookmarkStart w:id="23" w:name="components-touched"/>
    <w:p>
      <w:pPr>
        <w:pStyle w:val="Heading2"/>
      </w:pPr>
      <w:r>
        <w:t xml:space="preserve">Components touched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services/finanzas-api/src/handlers/projects.ts</w:t>
      </w:r>
      <w:r>
        <w:t xml:space="preserve"> </w:t>
      </w:r>
      <w:r>
        <w:t xml:space="preserve">– consumes resolver metadata, builds the project item with preserved ownership, writes handoff and audit entries.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services/finanzas-api/src/lib/projects-handoff.ts</w:t>
      </w:r>
      <w:r>
        <w:t xml:space="preserve"> </w:t>
      </w:r>
      <w:r>
        <w:t xml:space="preserve">– performs baseline-aware project selection, idempotency checks, and metadata retrieval.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DynamoDB tables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 </w:t>
      </w:r>
      <w:r>
        <w:t xml:space="preserve">(for</w:t>
      </w:r>
      <w:r>
        <w:t xml:space="preserve"> </w:t>
      </w:r>
      <w:r>
        <w:rPr>
          <w:rStyle w:val="VerbatimChar"/>
        </w:rPr>
        <w:t xml:space="preserve">PROJECT#…/METADATA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HANDOFF#…</w:t>
      </w:r>
      <w:r>
        <w:t xml:space="preserve">,</w:t>
      </w:r>
      <w:r>
        <w:t xml:space="preserve"> </w:t>
      </w:r>
      <w:r>
        <w:rPr>
          <w:rStyle w:val="VerbatimChar"/>
        </w:rPr>
        <w:t xml:space="preserve">IDEMPOTENCY#HANDOFF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are written during handoff.</w:t>
      </w:r>
    </w:p>
    <w:bookmarkEnd w:id="23"/>
    <w:bookmarkStart w:id="24" w:name="behavioral-expectations"/>
    <w:p>
      <w:pPr>
        <w:pStyle w:val="Heading2"/>
      </w:pPr>
      <w:r>
        <w:t xml:space="preserve">Behavioral expectations</w:t>
      </w:r>
    </w:p>
    <w:p>
      <w:pPr>
        <w:numPr>
          <w:ilvl w:val="0"/>
          <w:numId w:val="1006"/>
        </w:numPr>
        <w:pStyle w:val="Compact"/>
      </w:pPr>
      <w:r>
        <w:t xml:space="preserve">Adding a new baseline to an existing project ID will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overwrite another project’s metadata; a new project is generated or the correct baseline-specific project is reused.</w:t>
      </w:r>
    </w:p>
    <w:p>
      <w:pPr>
        <w:numPr>
          <w:ilvl w:val="0"/>
          <w:numId w:val="1006"/>
        </w:numPr>
        <w:pStyle w:val="Compact"/>
      </w:pPr>
      <w:r>
        <w:t xml:space="preserve">Retrying the same handoff with the same idempotency key returns the original identifiers without creating extra projects.</w:t>
      </w:r>
    </w:p>
    <w:p>
      <w:pPr>
        <w:numPr>
          <w:ilvl w:val="0"/>
          <w:numId w:val="1006"/>
        </w:numPr>
        <w:pStyle w:val="Compact"/>
      </w:pPr>
      <w:r>
        <w:t xml:space="preserve">Ownership fields remain attributed to the original user even when handoff runs under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 </w:t>
      </w:r>
      <w:r>
        <w:t xml:space="preserve">credentials.</w:t>
      </w:r>
    </w:p>
    <w:p>
      <w:pPr>
        <w:numPr>
          <w:ilvl w:val="0"/>
          <w:numId w:val="1006"/>
        </w:numPr>
        <w:pStyle w:val="Compact"/>
      </w:pPr>
      <w:r>
        <w:t xml:space="preserve">Audit logs always reflect the state transition so regressions can be traced.</w:t>
      </w:r>
    </w:p>
    <w:bookmarkEnd w:id="24"/>
    <w:bookmarkStart w:id="25" w:name="testing-performed"/>
    <w:p>
      <w:pPr>
        <w:pStyle w:val="Heading2"/>
      </w:pPr>
      <w:r>
        <w:t xml:space="preserve">Testing performed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npm run test:unit</w:t>
      </w:r>
      <w:r>
        <w:t xml:space="preserve"> </w:t>
      </w:r>
      <w:r>
        <w:t xml:space="preserve">(tsx) – validates auth role resolution, API service coercion, baseline creation error handling, cost utilities, role routing, and project normalization logic relevant to SDMT handoff flows.</w:t>
      </w:r>
    </w:p>
    <w:bookmarkEnd w:id="25"/>
    <w:bookmarkStart w:id="29" w:name="Xddddf179d0d4111f88121631dad10b9569b40a1"/>
    <w:p>
      <w:pPr>
        <w:pStyle w:val="Heading2"/>
      </w:pPr>
      <w:r>
        <w:t xml:space="preserve">Defensive measures against baseline collisions</w:t>
      </w:r>
    </w:p>
    <w:bookmarkStart w:id="26" w:name="pre-write-metadata-baseline-check"/>
    <w:p>
      <w:pPr>
        <w:pStyle w:val="Heading3"/>
      </w:pPr>
      <w:r>
        <w:t xml:space="preserve">Pre-write METADATA baseline check</w:t>
      </w:r>
    </w:p>
    <w:p>
      <w:pPr>
        <w:pStyle w:val="FirstParagraph"/>
      </w:pPr>
      <w:r>
        <w:t xml:space="preserve">As an additional safety layer,</w:t>
      </w:r>
      <w:r>
        <w:t xml:space="preserve"> </w:t>
      </w:r>
      <w:r>
        <w:rPr>
          <w:rStyle w:val="VerbatimChar"/>
        </w:rPr>
        <w:t xml:space="preserve">projects.ts</w:t>
      </w:r>
      <w:r>
        <w:t xml:space="preserve"> </w:t>
      </w:r>
      <w:r>
        <w:t xml:space="preserve">includes a defensive check immediately before writing</w:t>
      </w:r>
      <w:r>
        <w:t xml:space="preserve"> </w:t>
      </w:r>
      <w:r>
        <w:rPr>
          <w:rStyle w:val="VerbatimChar"/>
        </w:rPr>
        <w:t xml:space="preserve">PROJECT#…/METADATA</w:t>
      </w:r>
      <w:r>
        <w:t xml:space="preserve">:</w:t>
      </w:r>
    </w:p>
    <w:p>
      <w:pPr>
        <w:numPr>
          <w:ilvl w:val="0"/>
          <w:numId w:val="1008"/>
        </w:numPr>
        <w:pStyle w:val="Compact"/>
      </w:pPr>
      <w:r>
        <w:t xml:space="preserve">Read the current METADATA record for the resolved project ID</w:t>
      </w:r>
    </w:p>
    <w:p>
      <w:pPr>
        <w:numPr>
          <w:ilvl w:val="0"/>
          <w:numId w:val="1008"/>
        </w:numPr>
        <w:pStyle w:val="Compact"/>
      </w:pPr>
      <w:r>
        <w:t xml:space="preserve">Extract any existing</w:t>
      </w:r>
      <w:r>
        <w:t xml:space="preserve"> </w:t>
      </w:r>
      <w:r>
        <w:rPr>
          <w:rStyle w:val="VerbatimChar"/>
        </w:rPr>
        <w:t xml:space="preserve">baseline_id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baselineId</w:t>
      </w:r>
      <w:r>
        <w:t xml:space="preserve"> </w:t>
      </w:r>
      <w:r>
        <w:t xml:space="preserve">field</w:t>
      </w:r>
    </w:p>
    <w:p>
      <w:pPr>
        <w:numPr>
          <w:ilvl w:val="0"/>
          <w:numId w:val="1008"/>
        </w:numPr>
        <w:pStyle w:val="Compact"/>
      </w:pPr>
      <w:r>
        <w:t xml:space="preserve">If an existing baseline is present and differs from the incoming baseline: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Refuse the write with HTTP 409 Conflict</w:t>
      </w:r>
    </w:p>
    <w:p>
      <w:pPr>
        <w:numPr>
          <w:ilvl w:val="1"/>
          <w:numId w:val="1009"/>
        </w:numPr>
        <w:pStyle w:val="Compact"/>
      </w:pPr>
      <w:r>
        <w:t xml:space="preserve">Return error details:</w:t>
      </w:r>
      <w:r>
        <w:t xml:space="preserve"> </w:t>
      </w:r>
      <w:r>
        <w:rPr>
          <w:rStyle w:val="VerbatimChar"/>
        </w:rPr>
        <w:t xml:space="preserve">{ error: "baseline collision detected", existingBaselineId, newBaselineId, projectId }</w:t>
      </w:r>
    </w:p>
    <w:p>
      <w:pPr>
        <w:pStyle w:val="FirstParagraph"/>
      </w:pPr>
      <w:r>
        <w:t xml:space="preserve">This prevents cross-baseline overwrites even if the resolution logic has edge cases or receives incorrectly routed requests.</w:t>
      </w:r>
    </w:p>
    <w:bookmarkEnd w:id="26"/>
    <w:bookmarkStart w:id="27" w:name="idempotency-conflict-detection"/>
    <w:p>
      <w:pPr>
        <w:pStyle w:val="Heading3"/>
      </w:pPr>
      <w:r>
        <w:t xml:space="preserve">Idempotency conflict detection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resolveProjectForHandoff</w:t>
      </w:r>
      <w:r>
        <w:t xml:space="preserve"> </w:t>
      </w:r>
      <w:r>
        <w:t xml:space="preserve">helper enforces baseline-scoped idempotency:</w:t>
      </w:r>
    </w:p>
    <w:p>
      <w:pPr>
        <w:numPr>
          <w:ilvl w:val="0"/>
          <w:numId w:val="1010"/>
        </w:numPr>
        <w:pStyle w:val="Compact"/>
      </w:pPr>
      <w:r>
        <w:t xml:space="preserve">If an idempotency key was previously used with a different baseline, it throws</w:t>
      </w:r>
      <w:r>
        <w:t xml:space="preserve"> </w:t>
      </w:r>
      <w:r>
        <w:rPr>
          <w:rStyle w:val="VerbatimChar"/>
        </w:rPr>
        <w:t xml:space="preserve">IdempotencyConflictError</w:t>
      </w:r>
    </w:p>
    <w:p>
      <w:pPr>
        <w:numPr>
          <w:ilvl w:val="0"/>
          <w:numId w:val="1010"/>
        </w:numPr>
        <w:pStyle w:val="Compact"/>
      </w:pPr>
      <w:r>
        <w:t xml:space="preserve">The handler catches this error and returns HTTP 409 Conflict with:</w:t>
      </w:r>
      <w:r>
        <w:t xml:space="preserve"> </w:t>
      </w:r>
      <w:r>
        <w:rPr>
          <w:rStyle w:val="VerbatimChar"/>
        </w:rPr>
        <w:t xml:space="preserve">{ error: "idempotency conflict", message }</w:t>
      </w:r>
    </w:p>
    <w:p>
      <w:pPr>
        <w:numPr>
          <w:ilvl w:val="0"/>
          <w:numId w:val="1010"/>
        </w:numPr>
        <w:pStyle w:val="Compact"/>
      </w:pPr>
      <w:r>
        <w:t xml:space="preserve">This ensures the same idempotency key cannot be reused across different baselines</w:t>
      </w:r>
    </w:p>
    <w:bookmarkEnd w:id="27"/>
    <w:bookmarkStart w:id="28" w:name="qa-project-handling"/>
    <w:p>
      <w:pPr>
        <w:pStyle w:val="Heading3"/>
      </w:pPr>
      <w:r>
        <w:t xml:space="preserve">QA project handling</w:t>
      </w:r>
    </w:p>
    <w:p>
      <w:pPr>
        <w:pStyle w:val="FirstParagraph"/>
      </w:pPr>
      <w:r>
        <w:t xml:space="preserve">When a project exists without a baseline (e.g., a QA test project):</w:t>
      </w:r>
    </w:p>
    <w:p>
      <w:pPr>
        <w:numPr>
          <w:ilvl w:val="0"/>
          <w:numId w:val="1011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first</w:t>
      </w:r>
      <w:r>
        <w:t xml:space="preserve"> </w:t>
      </w:r>
      <w:r>
        <w:t xml:space="preserve">baseline handoff can claim that project</w:t>
      </w:r>
    </w:p>
    <w:p>
      <w:pPr>
        <w:numPr>
          <w:ilvl w:val="0"/>
          <w:numId w:val="1011"/>
        </w:numPr>
        <w:pStyle w:val="Compact"/>
      </w:pPr>
      <w:r>
        <w:t xml:space="preserve">Subsequent handoffs with</w:t>
      </w:r>
      <w:r>
        <w:t xml:space="preserve"> </w:t>
      </w:r>
      <w:r>
        <w:rPr>
          <w:bCs/>
          <w:b/>
        </w:rPr>
        <w:t xml:space="preserve">different</w:t>
      </w:r>
      <w:r>
        <w:t xml:space="preserve"> </w:t>
      </w:r>
      <w:r>
        <w:t xml:space="preserve">baselines will create new project IDs</w:t>
      </w:r>
    </w:p>
    <w:p>
      <w:pPr>
        <w:numPr>
          <w:ilvl w:val="0"/>
          <w:numId w:val="1011"/>
        </w:numPr>
        <w:pStyle w:val="Compact"/>
      </w:pPr>
      <w:r>
        <w:t xml:space="preserve">This prevents multiple baselines from accidentally sharing a single QA project</w:t>
      </w:r>
    </w:p>
    <w:bookmarkEnd w:id="28"/>
    <w:bookmarkEnd w:id="29"/>
    <w:bookmarkStart w:id="32" w:name="error-responses"/>
    <w:p>
      <w:pPr>
        <w:pStyle w:val="Heading2"/>
      </w:pPr>
      <w:r>
        <w:t xml:space="preserve">Error responses</w:t>
      </w:r>
    </w:p>
    <w:bookmarkStart w:id="30" w:name="conflict-baseline-collision"/>
    <w:p>
      <w:pPr>
        <w:pStyle w:val="Heading3"/>
      </w:pPr>
      <w:r>
        <w:t xml:space="preserve">409 Conflict: Baseline collision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"baseline collision detected: metadata already exists for a different baseline"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"P-1b6309be-bf75-4994-a332-097bdfc63ae4"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"existingBaselineId"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"base_eac8ddf69dbb"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"newBaselineId"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"base_b8566fa19c08"</w:t>
      </w:r>
      <w:r>
        <w:br/>
      </w:r>
      <w:r>
        <w:rPr>
          <w:rStyle w:val="FunctionTok"/>
        </w:rPr>
        <w:t xml:space="preserve">}</w:t>
      </w:r>
    </w:p>
    <w:bookmarkEnd w:id="30"/>
    <w:bookmarkStart w:id="31" w:name="conflict-idempotency-conflict"/>
    <w:p>
      <w:pPr>
        <w:pStyle w:val="Heading3"/>
      </w:pPr>
      <w:r>
        <w:t xml:space="preserve">409 Conflict: Idempotency conflict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"idempotency conflict"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"Idempotency key </w:t>
      </w:r>
      <w:r>
        <w:rPr>
          <w:rStyle w:val="CharTok"/>
        </w:rPr>
        <w:t xml:space="preserve">\"</w:t>
      </w:r>
      <w:r>
        <w:rPr>
          <w:rStyle w:val="StringTok"/>
        </w:rPr>
        <w:t xml:space="preserve">key-123</w:t>
      </w:r>
      <w:r>
        <w:rPr>
          <w:rStyle w:val="CharTok"/>
        </w:rPr>
        <w:t xml:space="preserve">\"</w:t>
      </w:r>
      <w:r>
        <w:rPr>
          <w:rStyle w:val="StringTok"/>
        </w:rPr>
        <w:t xml:space="preserve"> was previously used with baseline </w:t>
      </w:r>
      <w:r>
        <w:rPr>
          <w:rStyle w:val="CharTok"/>
        </w:rPr>
        <w:t xml:space="preserve">\"</w:t>
      </w:r>
      <w:r>
        <w:rPr>
          <w:rStyle w:val="StringTok"/>
        </w:rPr>
        <w:t xml:space="preserve">base_old</w:t>
      </w:r>
      <w:r>
        <w:rPr>
          <w:rStyle w:val="CharTok"/>
        </w:rPr>
        <w:t xml:space="preserve">\"</w:t>
      </w:r>
      <w:r>
        <w:rPr>
          <w:rStyle w:val="StringTok"/>
        </w:rPr>
        <w:t xml:space="preserve"> but is now being used with baseline </w:t>
      </w:r>
      <w:r>
        <w:rPr>
          <w:rStyle w:val="CharTok"/>
        </w:rPr>
        <w:t xml:space="preserve">\"</w:t>
      </w:r>
      <w:r>
        <w:rPr>
          <w:rStyle w:val="StringTok"/>
        </w:rPr>
        <w:t xml:space="preserve">base_new</w:t>
      </w:r>
      <w:r>
        <w:rPr>
          <w:rStyle w:val="CharTok"/>
        </w:rPr>
        <w:t xml:space="preserve">\"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}</w:t>
      </w:r>
    </w:p>
    <w:bookmarkEnd w:id="31"/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Baseline handoff design and overwrite prevention</dc:title>
  <dc:creator>Ikusi</dc:creator>
  <cp:keywords/>
  <dcterms:created xsi:type="dcterms:W3CDTF">2026-01-20T17:21:05Z</dcterms:created>
  <dcterms:modified xsi:type="dcterms:W3CDTF">2026-01-20T17:21:05Z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January 20, 2026</vt:lpwstr>
  </property>
</Properties>
</file>