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sk=BASELINE#{baselineId}</w:t>
      </w:r>
      <w:r>
        <w:t xml:space="preserve">; métricas de presupuesto, versión y aprobador.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(catalog)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referencia al catálogo +</w:t>
      </w:r>
      <w:r>
        <w:t xml:space="preserve"> </w:t>
      </w:r>
      <w:r>
        <w:rPr>
          <w:rStyle w:val="VerbatimChar"/>
        </w:rPr>
        <w:t xml:space="preserve">monto_aprobado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mes_inicio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Line items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sk=LINE_ITEM#{lineItemId}</w:t>
      </w:r>
      <w:r>
        <w:t xml:space="preserve">;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Allocation 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mensual, responsable y timestamps.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Plan/Forecast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sk=PLAN#{periodo}</w:t>
      </w:r>
      <w:r>
        <w:t xml:space="preserve">; valores calculados por</w:t>
      </w:r>
      <w:r>
        <w:t xml:space="preserve"> </w:t>
      </w:r>
      <w:r>
        <w:rPr>
          <w:rStyle w:val="VerbatimChar"/>
        </w:rPr>
        <w:t xml:space="preserve">POST /plan/forecast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sk=INVOICE#{invoiceId}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lineItemRefs[]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Uploads/docs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Alerts &amp;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sk=ALERT#{id}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CHANGE#{id}</w:t>
      </w:r>
      <w:r>
        <w:t xml:space="preserve">; usado para desviaciones y approvals.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2025-12-05T21:00:00Z</dcterms:created>
  <dcterms:modified xsi:type="dcterms:W3CDTF">2025-12-05T21:00:00Z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