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Summary (dev)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27" w:name="deployment-summary-dev"/>
    <w:p>
      <w:pPr>
        <w:pStyle w:val="Heading1"/>
      </w:pPr>
      <w:r>
        <w:t xml:space="preserve">Deployment Summary (dev)</w:t>
      </w:r>
    </w:p>
    <w:p>
      <w:pPr>
        <w:pStyle w:val="FirstParagraph"/>
      </w:pPr>
      <w:r>
        <w:t xml:space="preserve">This document is updated by the deployment workflows to capture evidence for R1.</w:t>
      </w:r>
    </w:p>
    <w:bookmarkStart w:id="21" w:name="api"/>
    <w:p>
      <w:pPr>
        <w:pStyle w:val="Heading2"/>
      </w:pPr>
      <w:r>
        <w:t xml:space="preserve">API</w:t>
      </w:r>
    </w:p>
    <w:p>
      <w:pPr>
        <w:numPr>
          <w:ilvl w:val="0"/>
          <w:numId w:val="1001"/>
        </w:numPr>
        <w:pStyle w:val="Compact"/>
      </w:pPr>
      <w:r>
        <w:t xml:space="preserve">ApiId: (filled by workflow)</w:t>
      </w:r>
    </w:p>
    <w:p>
      <w:pPr>
        <w:numPr>
          <w:ilvl w:val="0"/>
          <w:numId w:val="1001"/>
        </w:numPr>
        <w:pStyle w:val="Compact"/>
      </w:pPr>
      <w:r>
        <w:t xml:space="preserve">Stage: dev</w:t>
      </w:r>
    </w:p>
    <w:p>
      <w:pPr>
        <w:numPr>
          <w:ilvl w:val="0"/>
          <w:numId w:val="1001"/>
        </w:numPr>
        <w:pStyle w:val="Compact"/>
      </w:pPr>
      <w:r>
        <w:t xml:space="preserve">URL: (filled by workflow)</w:t>
      </w:r>
    </w:p>
    <w:p>
      <w:pPr>
        <w:numPr>
          <w:ilvl w:val="0"/>
          <w:numId w:val="1001"/>
        </w:numPr>
        <w:pStyle w:val="Compact"/>
      </w:pPr>
      <w:r>
        <w:t xml:space="preserve">CORS Allowlist:</w:t>
      </w:r>
      <w:r>
        <w:t xml:space="preserve"> </w:t>
      </w:r>
      <w:hyperlink r:id="rId20">
        <w:r>
          <w:rPr>
            <w:rStyle w:val="Hyperlink"/>
          </w:rPr>
          <w:t xml:space="preserve">https://d7t9x3j66yd8k.cloudfront.net</w:t>
        </w:r>
      </w:hyperlink>
    </w:p>
    <w:p>
      <w:pPr>
        <w:numPr>
          <w:ilvl w:val="0"/>
          <w:numId w:val="1001"/>
        </w:numPr>
        <w:pStyle w:val="Compact"/>
      </w:pPr>
      <w:r>
        <w:t xml:space="preserve">Health: (result)</w:t>
      </w:r>
    </w:p>
    <w:p>
      <w:pPr>
        <w:numPr>
          <w:ilvl w:val="0"/>
          <w:numId w:val="1001"/>
        </w:numPr>
        <w:pStyle w:val="Compact"/>
      </w:pPr>
      <w:r>
        <w:t xml:space="preserve">Rubros: (count + sample)</w:t>
      </w:r>
    </w:p>
    <w:bookmarkEnd w:id="21"/>
    <w:bookmarkStart w:id="23" w:name="ui"/>
    <w:p>
      <w:pPr>
        <w:pStyle w:val="Heading2"/>
      </w:pPr>
      <w:r>
        <w:t xml:space="preserve">UI</w:t>
      </w:r>
    </w:p>
    <w:p>
      <w:pPr>
        <w:numPr>
          <w:ilvl w:val="0"/>
          <w:numId w:val="1002"/>
        </w:numPr>
        <w:pStyle w:val="Compact"/>
      </w:pPr>
      <w:r>
        <w:t xml:space="preserve">CloudFront URL:</w:t>
      </w:r>
      <w:r>
        <w:t xml:space="preserve"> </w:t>
      </w:r>
      <w:hyperlink r:id="rId22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2"/>
        </w:numPr>
        <w:pStyle w:val="Compact"/>
      </w:pPr>
      <w:r>
        <w:t xml:space="preserve">Feature flag VITE_FINZ_ENABLED: expected=true</w:t>
      </w:r>
    </w:p>
    <w:p>
      <w:pPr>
        <w:numPr>
          <w:ilvl w:val="0"/>
          <w:numId w:val="1002"/>
        </w:numPr>
        <w:pStyle w:val="Compact"/>
      </w:pPr>
      <w:r>
        <w:t xml:space="preserve">Fetch sample size: (count)</w:t>
      </w:r>
    </w:p>
    <w:bookmarkEnd w:id="23"/>
    <w:bookmarkStart w:id="24" w:name="newman"/>
    <w:p>
      <w:pPr>
        <w:pStyle w:val="Heading2"/>
      </w:pPr>
      <w:r>
        <w:t xml:space="preserve">Newman</w:t>
      </w:r>
    </w:p>
    <w:p>
      <w:pPr>
        <w:numPr>
          <w:ilvl w:val="0"/>
          <w:numId w:val="1003"/>
        </w:numPr>
        <w:pStyle w:val="Compact"/>
      </w:pPr>
      <w:r>
        <w:t xml:space="preserve">Status: (GREEN/RED)</w:t>
      </w:r>
    </w:p>
    <w:p>
      <w:pPr>
        <w:numPr>
          <w:ilvl w:val="0"/>
          <w:numId w:val="1003"/>
        </w:numPr>
        <w:pStyle w:val="Compact"/>
      </w:pPr>
      <w:r>
        <w:t xml:space="preserve">Failing tests (if any):</w:t>
      </w:r>
    </w:p>
    <w:bookmarkEnd w:id="24"/>
    <w:bookmarkStart w:id="25" w:name="dynamodb-seeders"/>
    <w:p>
      <w:pPr>
        <w:pStyle w:val="Heading2"/>
      </w:pPr>
      <w:r>
        <w:t xml:space="preserve">DynamoDB Seeders</w:t>
      </w:r>
    </w:p>
    <w:p>
      <w:pPr>
        <w:numPr>
          <w:ilvl w:val="0"/>
          <w:numId w:val="1004"/>
        </w:numPr>
        <w:pStyle w:val="Compact"/>
      </w:pPr>
      <w:r>
        <w:t xml:space="preserve">rubros: (inserted count)</w:t>
      </w:r>
    </w:p>
    <w:p>
      <w:pPr>
        <w:numPr>
          <w:ilvl w:val="0"/>
          <w:numId w:val="1004"/>
        </w:numPr>
        <w:pStyle w:val="Compact"/>
      </w:pPr>
      <w:r>
        <w:t xml:space="preserve">taxonomía: (inserted count)</w:t>
      </w:r>
    </w:p>
    <w:bookmarkEnd w:id="25"/>
    <w:bookmarkStart w:id="26" w:name="environment-echoes"/>
    <w:p>
      <w:pPr>
        <w:pStyle w:val="Heading2"/>
      </w:pPr>
      <w:r>
        <w:t xml:space="preserve">Environment Echoes</w:t>
      </w:r>
    </w:p>
    <w:p>
      <w:pPr>
        <w:numPr>
          <w:ilvl w:val="0"/>
          <w:numId w:val="1005"/>
        </w:numPr>
        <w:pStyle w:val="Compact"/>
      </w:pPr>
      <w:r>
        <w:t xml:space="preserve">Region: us-east-2</w:t>
      </w:r>
    </w:p>
    <w:p>
      <w:pPr>
        <w:numPr>
          <w:ilvl w:val="0"/>
          <w:numId w:val="1005"/>
        </w:numPr>
        <w:pStyle w:val="Compact"/>
      </w:pPr>
      <w:r>
        <w:t xml:space="preserve">Stage: dev</w:t>
      </w:r>
    </w:p>
    <w:p>
      <w:pPr>
        <w:numPr>
          <w:ilvl w:val="0"/>
          <w:numId w:val="1005"/>
        </w:numPr>
        <w:pStyle w:val="Compact"/>
      </w:pPr>
      <w:r>
        <w:t xml:space="preserve">VITE_API_BASE_URL: (value)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7t9x3j66yd8k.cloudfront.net" TargetMode="External" /><Relationship Type="http://schemas.openxmlformats.org/officeDocument/2006/relationships/hyperlink" Id="rId22" Target="https://d7t9x3j66yd8k.cloudfront.net/finanza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7t9x3j66yd8k.cloudfront.net" TargetMode="External" /><Relationship Type="http://schemas.openxmlformats.org/officeDocument/2006/relationships/hyperlink" Id="rId22" Target="https://d7t9x3j66yd8k.cloudfront.net/finanz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Summary (dev)</dc:title>
  <dc:creator>Ikusi</dc:creator>
  <cp:keywords/>
  <dcterms:created xsi:type="dcterms:W3CDTF">2025-11-11T00:18:26Z</dcterms:created>
  <dcterms:modified xsi:type="dcterms:W3CDTF">2025-11-11T00:18:26Z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