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aws-architecture--arquitectura-aws"/>
    <w:p>
      <w:pPr>
        <w:pStyle w:val="Heading1"/>
      </w:pPr>
      <w:r>
        <w:t xml:space="preserve">AWS Architecture / Arquitectura AWS</w:t>
      </w:r>
    </w:p>
    <w:bookmarkStart w:id="29" w:name="en-aws-infrastructure-architecture"/>
    <w:p>
      <w:pPr>
        <w:pStyle w:val="Heading2"/>
      </w:pPr>
      <w:r>
        <w:t xml:space="preserve">EN: AWS Infrastructure Architecture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Finanzas SD system is built on AWS using serverless and managed services for scalability, security, and cost-effectiveness.</w:t>
      </w:r>
    </w:p>
    <w:bookmarkEnd w:id="20"/>
    <w:bookmarkStart w:id="26" w:name="core-services"/>
    <w:p>
      <w:pPr>
        <w:pStyle w:val="Heading3"/>
      </w:pPr>
      <w:r>
        <w:t xml:space="preserve">Core Services</w:t>
      </w:r>
    </w:p>
    <w:bookmarkStart w:id="21" w:name="compute--api-layer"/>
    <w:p>
      <w:pPr>
        <w:pStyle w:val="Heading4"/>
      </w:pPr>
      <w:r>
        <w:t xml:space="preserve">Compute &amp; API Layer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AWS Lambda</w:t>
      </w:r>
      <w:r>
        <w:t xml:space="preserve">: Serverless compute for all business logic</w:t>
      </w:r>
    </w:p>
    <w:p>
      <w:pPr>
        <w:numPr>
          <w:ilvl w:val="1"/>
          <w:numId w:val="1002"/>
        </w:numPr>
        <w:pStyle w:val="Compact"/>
      </w:pPr>
      <w:r>
        <w:t xml:space="preserve">Pre-factura processing functions</w:t>
      </w:r>
    </w:p>
    <w:p>
      <w:pPr>
        <w:numPr>
          <w:ilvl w:val="1"/>
          <w:numId w:val="1002"/>
        </w:numPr>
        <w:pStyle w:val="Compact"/>
      </w:pPr>
      <w:r>
        <w:t xml:space="preserve">Budget calculation functions</w:t>
      </w:r>
    </w:p>
    <w:p>
      <w:pPr>
        <w:numPr>
          <w:ilvl w:val="1"/>
          <w:numId w:val="1002"/>
        </w:numPr>
        <w:pStyle w:val="Compact"/>
      </w:pPr>
      <w:r>
        <w:t xml:space="preserve">Document generation functions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Amazon API Gateway</w:t>
      </w:r>
      <w:r>
        <w:t xml:space="preserve">: RESTful API endpoints with throttling and caching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/api/prefacturas</w:t>
      </w:r>
      <w:r>
        <w:t xml:space="preserve"> </w:t>
      </w:r>
      <w:r>
        <w:t xml:space="preserve">- Pre-factura management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/api/budgets</w:t>
      </w:r>
      <w:r>
        <w:t xml:space="preserve"> </w:t>
      </w:r>
      <w:r>
        <w:t xml:space="preserve">- Budget operations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/api/reports</w:t>
      </w:r>
      <w:r>
        <w:t xml:space="preserve"> </w:t>
      </w:r>
      <w:r>
        <w:t xml:space="preserve">- Report generation</w:t>
      </w:r>
    </w:p>
    <w:bookmarkEnd w:id="21"/>
    <w:bookmarkStart w:id="22" w:name="data-layer"/>
    <w:p>
      <w:pPr>
        <w:pStyle w:val="Heading4"/>
      </w:pPr>
      <w:r>
        <w:t xml:space="preserve">Data Layer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Amazon DynamoDB</w:t>
      </w:r>
      <w:r>
        <w:t xml:space="preserve">: NoSQL database for high-performance data storage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prefacturas</w:t>
      </w:r>
      <w:r>
        <w:t xml:space="preserve"> </w:t>
      </w:r>
      <w:r>
        <w:t xml:space="preserve">table - Pre-factura records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budgets</w:t>
      </w:r>
      <w:r>
        <w:t xml:space="preserve"> </w:t>
      </w:r>
      <w:r>
        <w:t xml:space="preserve">table - Budget allocations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audit_logs</w:t>
      </w:r>
      <w:r>
        <w:t xml:space="preserve"> </w:t>
      </w:r>
      <w:r>
        <w:t xml:space="preserve">table - Audit trail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users</w:t>
      </w:r>
      <w:r>
        <w:t xml:space="preserve"> </w:t>
      </w:r>
      <w:r>
        <w:t xml:space="preserve">table - User profiles and preferences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projects</w:t>
      </w:r>
      <w:r>
        <w:t xml:space="preserve"> </w:t>
      </w:r>
      <w:r>
        <w:t xml:space="preserve">table - Project metadata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approvals</w:t>
      </w:r>
      <w:r>
        <w:t xml:space="preserve"> </w:t>
      </w:r>
      <w:r>
        <w:t xml:space="preserve">table - Approval workflow state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notifications</w:t>
      </w:r>
      <w:r>
        <w:t xml:space="preserve"> </w:t>
      </w:r>
      <w:r>
        <w:t xml:space="preserve">table - System notifications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documents</w:t>
      </w:r>
      <w:r>
        <w:t xml:space="preserve"> </w:t>
      </w:r>
      <w:r>
        <w:t xml:space="preserve">table - Document metadata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settings</w:t>
      </w:r>
      <w:r>
        <w:t xml:space="preserve"> </w:t>
      </w:r>
      <w:r>
        <w:t xml:space="preserve">table - System configuration</w:t>
      </w:r>
    </w:p>
    <w:bookmarkEnd w:id="22"/>
    <w:bookmarkStart w:id="23" w:name="storage--content-delivery"/>
    <w:p>
      <w:pPr>
        <w:pStyle w:val="Heading4"/>
      </w:pPr>
      <w:r>
        <w:t xml:space="preserve">Storage &amp; Content Delivery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Amazon S3</w:t>
      </w:r>
      <w:r>
        <w:t xml:space="preserve">: Object storage for documents and static assets</w:t>
      </w:r>
    </w:p>
    <w:p>
      <w:pPr>
        <w:numPr>
          <w:ilvl w:val="1"/>
          <w:numId w:val="1007"/>
        </w:numPr>
        <w:pStyle w:val="Compact"/>
      </w:pPr>
      <w:r>
        <w:t xml:space="preserve">Generated PDFs and CSV files</w:t>
      </w:r>
    </w:p>
    <w:p>
      <w:pPr>
        <w:numPr>
          <w:ilvl w:val="1"/>
          <w:numId w:val="1007"/>
        </w:numPr>
        <w:pStyle w:val="Compact"/>
      </w:pPr>
      <w:r>
        <w:t xml:space="preserve">Uploaded attachments</w:t>
      </w:r>
    </w:p>
    <w:p>
      <w:pPr>
        <w:numPr>
          <w:ilvl w:val="1"/>
          <w:numId w:val="1007"/>
        </w:numPr>
        <w:pStyle w:val="Compact"/>
      </w:pPr>
      <w:r>
        <w:t xml:space="preserve">Static web assets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Amazon CloudFront</w:t>
      </w:r>
      <w:r>
        <w:t xml:space="preserve">: CDN for global content delivery</w:t>
      </w:r>
    </w:p>
    <w:p>
      <w:pPr>
        <w:numPr>
          <w:ilvl w:val="1"/>
          <w:numId w:val="1008"/>
        </w:numPr>
        <w:pStyle w:val="Compact"/>
      </w:pPr>
      <w:r>
        <w:t xml:space="preserve">Cached API responses</w:t>
      </w:r>
    </w:p>
    <w:p>
      <w:pPr>
        <w:numPr>
          <w:ilvl w:val="1"/>
          <w:numId w:val="1008"/>
        </w:numPr>
        <w:pStyle w:val="Compact"/>
      </w:pPr>
      <w:r>
        <w:t xml:space="preserve">Static asset delivery</w:t>
      </w:r>
    </w:p>
    <w:p>
      <w:pPr>
        <w:numPr>
          <w:ilvl w:val="1"/>
          <w:numId w:val="1008"/>
        </w:numPr>
        <w:pStyle w:val="Compact"/>
      </w:pPr>
      <w:r>
        <w:t xml:space="preserve">Geographic distribution</w:t>
      </w:r>
    </w:p>
    <w:bookmarkEnd w:id="23"/>
    <w:bookmarkStart w:id="24" w:name="security--access-control"/>
    <w:p>
      <w:pPr>
        <w:pStyle w:val="Heading4"/>
      </w:pPr>
      <w:r>
        <w:t xml:space="preserve">Security &amp; Access Control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AWS Cognito</w:t>
      </w:r>
      <w:r>
        <w:t xml:space="preserve">: User authentication and identity management</w:t>
      </w:r>
    </w:p>
    <w:p>
      <w:pPr>
        <w:numPr>
          <w:ilvl w:val="1"/>
          <w:numId w:val="1010"/>
        </w:numPr>
        <w:pStyle w:val="Compact"/>
      </w:pPr>
      <w:r>
        <w:t xml:space="preserve">User pools for authentication</w:t>
      </w:r>
    </w:p>
    <w:p>
      <w:pPr>
        <w:numPr>
          <w:ilvl w:val="1"/>
          <w:numId w:val="1010"/>
        </w:numPr>
        <w:pStyle w:val="Compact"/>
      </w:pPr>
      <w:r>
        <w:t xml:space="preserve">Multi-factor authentication (MFA) support</w:t>
      </w:r>
    </w:p>
    <w:p>
      <w:pPr>
        <w:numPr>
          <w:ilvl w:val="1"/>
          <w:numId w:val="1010"/>
        </w:numPr>
        <w:pStyle w:val="Compact"/>
      </w:pPr>
      <w:r>
        <w:t xml:space="preserve">OAuth 2.0 / OpenID Connect integration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Amazon Verified Permissions (AVP)</w:t>
      </w:r>
      <w:r>
        <w:t xml:space="preserve">: Fine-grained authorization</w:t>
      </w:r>
    </w:p>
    <w:p>
      <w:pPr>
        <w:numPr>
          <w:ilvl w:val="1"/>
          <w:numId w:val="1011"/>
        </w:numPr>
        <w:pStyle w:val="Compact"/>
      </w:pPr>
      <w:r>
        <w:t xml:space="preserve">Cedar policy engine</w:t>
      </w:r>
    </w:p>
    <w:p>
      <w:pPr>
        <w:numPr>
          <w:ilvl w:val="1"/>
          <w:numId w:val="1011"/>
        </w:numPr>
        <w:pStyle w:val="Compact"/>
      </w:pPr>
      <w:r>
        <w:t xml:space="preserve">Role-based access control (RBAC)</w:t>
      </w:r>
    </w:p>
    <w:p>
      <w:pPr>
        <w:numPr>
          <w:ilvl w:val="1"/>
          <w:numId w:val="1011"/>
        </w:numPr>
        <w:pStyle w:val="Compact"/>
      </w:pPr>
      <w:r>
        <w:t xml:space="preserve">Attribute-based access control (ABAC)</w:t>
      </w:r>
    </w:p>
    <w:p>
      <w:pPr>
        <w:numPr>
          <w:ilvl w:val="1"/>
          <w:numId w:val="1011"/>
        </w:numPr>
        <w:pStyle w:val="Compact"/>
      </w:pPr>
      <w:r>
        <w:t xml:space="preserve">Policy store for centralized policy management</w:t>
      </w:r>
    </w:p>
    <w:bookmarkEnd w:id="24"/>
    <w:bookmarkStart w:id="25" w:name="integration--monitoring"/>
    <w:p>
      <w:pPr>
        <w:pStyle w:val="Heading4"/>
      </w:pPr>
      <w:r>
        <w:t xml:space="preserve">Integration &amp; Monitoring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AWS CloudWatch</w:t>
      </w:r>
      <w:r>
        <w:t xml:space="preserve">: Monitoring, logging, and alerting</w:t>
      </w:r>
    </w:p>
    <w:p>
      <w:pPr>
        <w:numPr>
          <w:ilvl w:val="1"/>
          <w:numId w:val="1013"/>
        </w:numPr>
        <w:pStyle w:val="Compact"/>
      </w:pPr>
      <w:r>
        <w:t xml:space="preserve">Application logs</w:t>
      </w:r>
    </w:p>
    <w:p>
      <w:pPr>
        <w:numPr>
          <w:ilvl w:val="1"/>
          <w:numId w:val="1013"/>
        </w:numPr>
        <w:pStyle w:val="Compact"/>
      </w:pPr>
      <w:r>
        <w:t xml:space="preserve">Performance metrics</w:t>
      </w:r>
    </w:p>
    <w:p>
      <w:pPr>
        <w:numPr>
          <w:ilvl w:val="1"/>
          <w:numId w:val="1013"/>
        </w:numPr>
        <w:pStyle w:val="Compact"/>
      </w:pPr>
      <w:r>
        <w:t xml:space="preserve">Custom dashboards</w:t>
      </w:r>
    </w:p>
    <w:p>
      <w:pPr>
        <w:numPr>
          <w:ilvl w:val="1"/>
          <w:numId w:val="1013"/>
        </w:numPr>
        <w:pStyle w:val="Compact"/>
      </w:pPr>
      <w:r>
        <w:t xml:space="preserve">Alarm configuration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AWS X-Ray</w:t>
      </w:r>
      <w:r>
        <w:t xml:space="preserve">: Distributed tracing for performance analysis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AWS EventBridge</w:t>
      </w:r>
      <w:r>
        <w:t xml:space="preserve">: Event-driven architecture support</w:t>
      </w:r>
    </w:p>
    <w:bookmarkEnd w:id="25"/>
    <w:bookmarkEnd w:id="26"/>
    <w:bookmarkStart w:id="27" w:name="high-availability--disaster-recovery"/>
    <w:p>
      <w:pPr>
        <w:pStyle w:val="Heading3"/>
      </w:pPr>
      <w:r>
        <w:t xml:space="preserve">High Availability &amp; Disaster Recovery</w:t>
      </w:r>
    </w:p>
    <w:p>
      <w:pPr>
        <w:numPr>
          <w:ilvl w:val="0"/>
          <w:numId w:val="1014"/>
        </w:numPr>
        <w:pStyle w:val="Compact"/>
      </w:pPr>
      <w:r>
        <w:t xml:space="preserve">Multi-AZ deployment for DynamoDB</w:t>
      </w:r>
    </w:p>
    <w:p>
      <w:pPr>
        <w:numPr>
          <w:ilvl w:val="0"/>
          <w:numId w:val="1014"/>
        </w:numPr>
        <w:pStyle w:val="Compact"/>
      </w:pPr>
      <w:r>
        <w:t xml:space="preserve">S3 cross-region replication for critical documents</w:t>
      </w:r>
    </w:p>
    <w:p>
      <w:pPr>
        <w:numPr>
          <w:ilvl w:val="0"/>
          <w:numId w:val="1014"/>
        </w:numPr>
        <w:pStyle w:val="Compact"/>
      </w:pPr>
      <w:r>
        <w:t xml:space="preserve">CloudFront edge locations for global availability</w:t>
      </w:r>
    </w:p>
    <w:p>
      <w:pPr>
        <w:numPr>
          <w:ilvl w:val="0"/>
          <w:numId w:val="1014"/>
        </w:numPr>
        <w:pStyle w:val="Compact"/>
      </w:pPr>
      <w:r>
        <w:t xml:space="preserve">Automated backups with point-in-time recovery</w:t>
      </w:r>
    </w:p>
    <w:bookmarkEnd w:id="27"/>
    <w:bookmarkStart w:id="28" w:name="security-best-practices"/>
    <w:p>
      <w:pPr>
        <w:pStyle w:val="Heading3"/>
      </w:pPr>
      <w:r>
        <w:t xml:space="preserve">Security Best Practices</w:t>
      </w:r>
    </w:p>
    <w:p>
      <w:pPr>
        <w:numPr>
          <w:ilvl w:val="0"/>
          <w:numId w:val="1015"/>
        </w:numPr>
        <w:pStyle w:val="Compact"/>
      </w:pPr>
      <w:r>
        <w:t xml:space="preserve">Encryption at rest (S3, DynamoDB)</w:t>
      </w:r>
    </w:p>
    <w:p>
      <w:pPr>
        <w:numPr>
          <w:ilvl w:val="0"/>
          <w:numId w:val="1015"/>
        </w:numPr>
        <w:pStyle w:val="Compact"/>
      </w:pPr>
      <w:r>
        <w:t xml:space="preserve">Encryption in transit (TLS 1.2+)</w:t>
      </w:r>
    </w:p>
    <w:p>
      <w:pPr>
        <w:numPr>
          <w:ilvl w:val="0"/>
          <w:numId w:val="1015"/>
        </w:numPr>
        <w:pStyle w:val="Compact"/>
      </w:pPr>
      <w:r>
        <w:t xml:space="preserve">IAM least-privilege access policies</w:t>
      </w:r>
    </w:p>
    <w:p>
      <w:pPr>
        <w:numPr>
          <w:ilvl w:val="0"/>
          <w:numId w:val="1015"/>
        </w:numPr>
        <w:pStyle w:val="Compact"/>
      </w:pPr>
      <w:r>
        <w:t xml:space="preserve">VPC endpoints for private connectivity</w:t>
      </w:r>
    </w:p>
    <w:p>
      <w:pPr>
        <w:numPr>
          <w:ilvl w:val="0"/>
          <w:numId w:val="1015"/>
        </w:numPr>
        <w:pStyle w:val="Compact"/>
      </w:pPr>
      <w:r>
        <w:t xml:space="preserve">AWS WAF for API protection</w:t>
      </w:r>
    </w:p>
    <w:p>
      <w:pPr>
        <w:numPr>
          <w:ilvl w:val="0"/>
          <w:numId w:val="1015"/>
        </w:numPr>
        <w:pStyle w:val="Compact"/>
      </w:pPr>
      <w:r>
        <w:t xml:space="preserve">CloudTrail for comprehensive audit logging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9" w:name="es-arquitectura-de-infraestructura-aws"/>
    <w:p>
      <w:pPr>
        <w:pStyle w:val="Heading2"/>
      </w:pPr>
      <w:r>
        <w:t xml:space="preserve">ES: Arquitectura de Infraestructura AWS</w:t>
      </w:r>
    </w:p>
    <w:bookmarkStart w:id="30" w:name="descripción-general"/>
    <w:p>
      <w:pPr>
        <w:pStyle w:val="Heading3"/>
      </w:pPr>
      <w:r>
        <w:t xml:space="preserve">Descripción General</w:t>
      </w:r>
    </w:p>
    <w:p>
      <w:pPr>
        <w:pStyle w:val="FirstParagraph"/>
      </w:pPr>
      <w:r>
        <w:t xml:space="preserve">El sistema Finanzas SD está construido en AWS utilizando servicios sin servidor y administrados para escalabilidad, seguridad y rentabilidad.</w:t>
      </w:r>
    </w:p>
    <w:bookmarkEnd w:id="30"/>
    <w:bookmarkStart w:id="36" w:name="servicios-principales"/>
    <w:p>
      <w:pPr>
        <w:pStyle w:val="Heading3"/>
      </w:pPr>
      <w:r>
        <w:t xml:space="preserve">Servicios Principales</w:t>
      </w:r>
    </w:p>
    <w:bookmarkStart w:id="31" w:name="capa-de-computación-y-api"/>
    <w:p>
      <w:pPr>
        <w:pStyle w:val="Heading4"/>
      </w:pPr>
      <w:r>
        <w:t xml:space="preserve">Capa de Computación y API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AWS Lambda</w:t>
      </w:r>
      <w:r>
        <w:t xml:space="preserve">: Computación sin servidor para toda la lógica de negocio</w:t>
      </w:r>
    </w:p>
    <w:p>
      <w:pPr>
        <w:numPr>
          <w:ilvl w:val="1"/>
          <w:numId w:val="1017"/>
        </w:numPr>
        <w:pStyle w:val="Compact"/>
      </w:pPr>
      <w:r>
        <w:t xml:space="preserve">Funciones de procesamiento de pre-facturas</w:t>
      </w:r>
    </w:p>
    <w:p>
      <w:pPr>
        <w:numPr>
          <w:ilvl w:val="1"/>
          <w:numId w:val="1017"/>
        </w:numPr>
        <w:pStyle w:val="Compact"/>
      </w:pPr>
      <w:r>
        <w:t xml:space="preserve">Funciones de cálculo de presupuesto</w:t>
      </w:r>
    </w:p>
    <w:p>
      <w:pPr>
        <w:numPr>
          <w:ilvl w:val="1"/>
          <w:numId w:val="1017"/>
        </w:numPr>
        <w:pStyle w:val="Compact"/>
      </w:pPr>
      <w:r>
        <w:t xml:space="preserve">Funciones de generación de documentos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Amazon API Gateway</w:t>
      </w:r>
      <w:r>
        <w:t xml:space="preserve">: Endpoints de API RESTful con limitación y caché</w:t>
      </w:r>
    </w:p>
    <w:bookmarkEnd w:id="31"/>
    <w:bookmarkStart w:id="32" w:name="capa-de-datos"/>
    <w:p>
      <w:pPr>
        <w:pStyle w:val="Heading4"/>
      </w:pPr>
      <w:r>
        <w:t xml:space="preserve">Capa de Datos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Amazon DynamoDB</w:t>
      </w:r>
      <w:r>
        <w:t xml:space="preserve">: Base de datos NoSQL para almacenamiento de alto rendimiento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prefacturas</w:t>
      </w:r>
      <w:r>
        <w:t xml:space="preserve"> </w:t>
      </w:r>
      <w:r>
        <w:t xml:space="preserve">- Registros de pre-facturas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budgets</w:t>
      </w:r>
      <w:r>
        <w:t xml:space="preserve"> </w:t>
      </w:r>
      <w:r>
        <w:t xml:space="preserve">- Asignaciones de presupuesto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- Registro de auditoría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- Perfiles de usuario y preferencias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projects</w:t>
      </w:r>
      <w:r>
        <w:t xml:space="preserve"> </w:t>
      </w:r>
      <w:r>
        <w:t xml:space="preserve">- Metadatos de proyectos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 </w:t>
      </w:r>
      <w:r>
        <w:t xml:space="preserve">- Estado del flujo de trabajo de aprobación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- Notificaciones del sistema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- Metadatos de documentos</w:t>
      </w:r>
    </w:p>
    <w:p>
      <w:pPr>
        <w:numPr>
          <w:ilvl w:val="1"/>
          <w:numId w:val="1019"/>
        </w:numPr>
        <w:pStyle w:val="Compact"/>
      </w:pPr>
      <w:r>
        <w:t xml:space="preserve">Tabla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- Configuración del sistema</w:t>
      </w:r>
    </w:p>
    <w:bookmarkEnd w:id="32"/>
    <w:bookmarkStart w:id="33" w:name="X6de8dd13c125fadfbd64a6c7e6e6c986410b59d"/>
    <w:p>
      <w:pPr>
        <w:pStyle w:val="Heading4"/>
      </w:pPr>
      <w:r>
        <w:t xml:space="preserve">Almacenamiento y Distribución de Contenido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Amazon S3</w:t>
      </w:r>
      <w:r>
        <w:t xml:space="preserve">: Almacenamiento de objetos para documentos y activos estáticos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Amazon CloudFront</w:t>
      </w:r>
      <w:r>
        <w:t xml:space="preserve">: CDN para entrega global de contenido</w:t>
      </w:r>
    </w:p>
    <w:bookmarkEnd w:id="33"/>
    <w:bookmarkStart w:id="34" w:name="seguridad-y-control-de-acceso"/>
    <w:p>
      <w:pPr>
        <w:pStyle w:val="Heading4"/>
      </w:pPr>
      <w:r>
        <w:t xml:space="preserve">Seguridad y Control de Acceso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AWS Cognito</w:t>
      </w:r>
      <w:r>
        <w:t xml:space="preserve">: Autenticación de usuarios y gestión de identidad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Amazon Verified Permissions (AVP)</w:t>
      </w:r>
      <w:r>
        <w:t xml:space="preserve">: Autorización de grano fino</w:t>
      </w:r>
    </w:p>
    <w:p>
      <w:pPr>
        <w:numPr>
          <w:ilvl w:val="1"/>
          <w:numId w:val="1022"/>
        </w:numPr>
        <w:pStyle w:val="Compact"/>
      </w:pPr>
      <w:r>
        <w:t xml:space="preserve">Motor de políticas Cedar</w:t>
      </w:r>
    </w:p>
    <w:p>
      <w:pPr>
        <w:numPr>
          <w:ilvl w:val="1"/>
          <w:numId w:val="1022"/>
        </w:numPr>
        <w:pStyle w:val="Compact"/>
      </w:pPr>
      <w:r>
        <w:t xml:space="preserve">Control de acceso basado en roles (RBAC)</w:t>
      </w:r>
    </w:p>
    <w:p>
      <w:pPr>
        <w:numPr>
          <w:ilvl w:val="1"/>
          <w:numId w:val="1022"/>
        </w:numPr>
        <w:pStyle w:val="Compact"/>
      </w:pPr>
      <w:r>
        <w:t xml:space="preserve">Control de acceso basado en atributos (ABAC)</w:t>
      </w:r>
    </w:p>
    <w:bookmarkEnd w:id="34"/>
    <w:bookmarkStart w:id="35" w:name="integración-y-monitoreo"/>
    <w:p>
      <w:pPr>
        <w:pStyle w:val="Heading4"/>
      </w:pPr>
      <w:r>
        <w:t xml:space="preserve">Integración y Monitoreo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AWS CloudWatch</w:t>
      </w:r>
      <w:r>
        <w:t xml:space="preserve">: Monitoreo, registro y alertas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AWS X-Ray</w:t>
      </w:r>
      <w:r>
        <w:t xml:space="preserve">: Rastreo distribuido para análisis de rendimiento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AWS EventBridge</w:t>
      </w:r>
      <w:r>
        <w:t xml:space="preserve">: Soporte de arquitectura basada en eventos</w:t>
      </w:r>
    </w:p>
    <w:bookmarkEnd w:id="35"/>
    <w:bookmarkEnd w:id="36"/>
    <w:bookmarkStart w:id="37" w:name="X877957a93205edfc995b8edaa0fcfc004723f10"/>
    <w:p>
      <w:pPr>
        <w:pStyle w:val="Heading3"/>
      </w:pPr>
      <w:r>
        <w:t xml:space="preserve">Alta Disponibilidad y Recuperación ante Desastres</w:t>
      </w:r>
    </w:p>
    <w:p>
      <w:pPr>
        <w:numPr>
          <w:ilvl w:val="0"/>
          <w:numId w:val="1024"/>
        </w:numPr>
        <w:pStyle w:val="Compact"/>
      </w:pPr>
      <w:r>
        <w:t xml:space="preserve">Implementación Multi-AZ para DynamoDB</w:t>
      </w:r>
    </w:p>
    <w:p>
      <w:pPr>
        <w:numPr>
          <w:ilvl w:val="0"/>
          <w:numId w:val="1024"/>
        </w:numPr>
        <w:pStyle w:val="Compact"/>
      </w:pPr>
      <w:r>
        <w:t xml:space="preserve">Replicación entre regiones de S3 para documentos críticos</w:t>
      </w:r>
    </w:p>
    <w:p>
      <w:pPr>
        <w:numPr>
          <w:ilvl w:val="0"/>
          <w:numId w:val="1024"/>
        </w:numPr>
        <w:pStyle w:val="Compact"/>
      </w:pPr>
      <w:r>
        <w:t xml:space="preserve">Ubicaciones perimetrales de CloudFront para disponibilidad global</w:t>
      </w:r>
    </w:p>
    <w:p>
      <w:pPr>
        <w:numPr>
          <w:ilvl w:val="0"/>
          <w:numId w:val="1024"/>
        </w:numPr>
        <w:pStyle w:val="Compact"/>
      </w:pPr>
      <w:r>
        <w:t xml:space="preserve">Copias de seguridad automatizadas con recuperación a un punto en el tiempo</w:t>
      </w:r>
    </w:p>
    <w:bookmarkEnd w:id="37"/>
    <w:bookmarkStart w:id="38" w:name="mejores-prácticas-de-seguridad"/>
    <w:p>
      <w:pPr>
        <w:pStyle w:val="Heading3"/>
      </w:pPr>
      <w:r>
        <w:t xml:space="preserve">Mejores Prácticas de Seguridad</w:t>
      </w:r>
    </w:p>
    <w:p>
      <w:pPr>
        <w:numPr>
          <w:ilvl w:val="0"/>
          <w:numId w:val="1025"/>
        </w:numPr>
        <w:pStyle w:val="Compact"/>
      </w:pPr>
      <w:r>
        <w:t xml:space="preserve">Cifrado en reposo (S3, DynamoDB)</w:t>
      </w:r>
    </w:p>
    <w:p>
      <w:pPr>
        <w:numPr>
          <w:ilvl w:val="0"/>
          <w:numId w:val="1025"/>
        </w:numPr>
        <w:pStyle w:val="Compact"/>
      </w:pPr>
      <w:r>
        <w:t xml:space="preserve">Cifrado en tránsito (TLS 1.2+)</w:t>
      </w:r>
    </w:p>
    <w:p>
      <w:pPr>
        <w:numPr>
          <w:ilvl w:val="0"/>
          <w:numId w:val="1025"/>
        </w:numPr>
        <w:pStyle w:val="Compact"/>
      </w:pPr>
      <w:r>
        <w:t xml:space="preserve">Políticas de acceso IAM de mínimo privilegio</w:t>
      </w:r>
    </w:p>
    <w:p>
      <w:pPr>
        <w:numPr>
          <w:ilvl w:val="0"/>
          <w:numId w:val="1025"/>
        </w:numPr>
        <w:pStyle w:val="Compact"/>
      </w:pPr>
      <w:r>
        <w:t xml:space="preserve">Endpoints VPC para conectividad privada</w:t>
      </w:r>
    </w:p>
    <w:p>
      <w:pPr>
        <w:numPr>
          <w:ilvl w:val="0"/>
          <w:numId w:val="1025"/>
        </w:numPr>
        <w:pStyle w:val="Compact"/>
      </w:pPr>
      <w:r>
        <w:t xml:space="preserve">AWS WAF para protección de API</w:t>
      </w:r>
    </w:p>
    <w:p>
      <w:pPr>
        <w:numPr>
          <w:ilvl w:val="0"/>
          <w:numId w:val="1025"/>
        </w:numPr>
        <w:pStyle w:val="Compact"/>
      </w:pPr>
      <w:r>
        <w:t xml:space="preserve">CloudTrail para registro de auditoría exhaustivo</w:t>
      </w:r>
    </w:p>
    <w:p>
      <w:pPr>
        <w:pStyle w:val="FirstParagraph"/>
      </w:pPr>
      <w:r>
        <w:t xml:space="preserve">AWS Architecture Diagram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2025-11-10T07:05:59Z</dcterms:created>
  <dcterms:modified xsi:type="dcterms:W3CDTF">2025-11-10T07:05:59Z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