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Testing Reports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8, 2025</w:t>
      </w:r>
    </w:p>
    <w:bookmarkStart w:id="37" w:name="finanzas-testing-reports"/>
    <w:p>
      <w:pPr>
        <w:pStyle w:val="Heading1"/>
      </w:pPr>
      <w:r>
        <w:t xml:space="preserve">Finanzas Testing Reports</w:t>
      </w:r>
    </w:p>
    <w:p>
      <w:pPr>
        <w:pStyle w:val="FirstParagraph"/>
      </w:pPr>
      <w:r>
        <w:t xml:space="preserve">This directory contains comprehensive end-to-end test execution reports for the Finanzas SDMT + Prefactura modules, prepared for CVDEx / Ikusi PMO compliance, audit, and reimbursement purposes.</w:t>
      </w:r>
    </w:p>
    <w:bookmarkStart w:id="22" w:name="report-files"/>
    <w:p>
      <w:pPr>
        <w:pStyle w:val="Heading2"/>
      </w:pPr>
      <w:r>
        <w:t xml:space="preserve">📄 Report Files</w:t>
      </w:r>
    </w:p>
    <w:bookmarkStart w:id="20" w:name="english-version"/>
    <w:p>
      <w:pPr>
        <w:pStyle w:val="Heading3"/>
      </w:pPr>
      <w:r>
        <w:t xml:space="preserve">English Version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Markdown:</w:t>
      </w:r>
      <w:r>
        <w:t xml:space="preserve"> </w:t>
      </w:r>
      <w:r>
        <w:rPr>
          <w:rStyle w:val="VerbatimChar"/>
        </w:rPr>
        <w:t xml:space="preserve">testing-report.md</w:t>
      </w:r>
      <w:r>
        <w:t xml:space="preserve"> </w:t>
      </w:r>
      <w:r>
        <w:t xml:space="preserve">- Full testing report in markdown format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PDF:</w:t>
      </w:r>
      <w:r>
        <w:t xml:space="preserve"> </w:t>
      </w:r>
      <w:r>
        <w:rPr>
          <w:rStyle w:val="VerbatimChar"/>
        </w:rPr>
        <w:t xml:space="preserve">testing-report.pdf</w:t>
      </w:r>
      <w:r>
        <w:t xml:space="preserve"> </w:t>
      </w:r>
      <w:r>
        <w:t xml:space="preserve">- Professional PDF with CVDEx branding</w:t>
      </w:r>
    </w:p>
    <w:bookmarkEnd w:id="20"/>
    <w:bookmarkStart w:id="21" w:name="spanish-version-versión-en-español"/>
    <w:p>
      <w:pPr>
        <w:pStyle w:val="Heading3"/>
      </w:pPr>
      <w:r>
        <w:t xml:space="preserve">Spanish Version (Versión en Español)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Markdown:</w:t>
      </w:r>
      <w:r>
        <w:t xml:space="preserve"> </w:t>
      </w:r>
      <w:r>
        <w:rPr>
          <w:rStyle w:val="VerbatimChar"/>
        </w:rPr>
        <w:t xml:space="preserve">testing-report.es.md</w:t>
      </w:r>
      <w:r>
        <w:t xml:space="preserve"> </w:t>
      </w:r>
      <w:r>
        <w:t xml:space="preserve">- Informe completo de pruebas en formato markdown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PDF:</w:t>
      </w:r>
      <w:r>
        <w:t xml:space="preserve"> </w:t>
      </w:r>
      <w:r>
        <w:rPr>
          <w:rStyle w:val="VerbatimChar"/>
        </w:rPr>
        <w:t xml:space="preserve">testing-report.es.pdf</w:t>
      </w:r>
      <w:r>
        <w:t xml:space="preserve"> </w:t>
      </w:r>
      <w:r>
        <w:t xml:space="preserve">- PDF profesional con marca CVDEx</w:t>
      </w:r>
    </w:p>
    <w:bookmarkEnd w:id="21"/>
    <w:bookmarkEnd w:id="22"/>
    <w:bookmarkStart w:id="23" w:name="evidence-bundle"/>
    <w:p>
      <w:pPr>
        <w:pStyle w:val="Heading2"/>
      </w:pPr>
      <w:r>
        <w:t xml:space="preserve">📁 Evidence Bundle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testing-evidence/</w:t>
      </w:r>
      <w:r>
        <w:t xml:space="preserve"> </w:t>
      </w:r>
      <w:r>
        <w:t xml:space="preserve">directory contains all test execution logs, screenshots, and supporting documentation:</w:t>
      </w:r>
    </w:p>
    <w:p>
      <w:pPr>
        <w:numPr>
          <w:ilvl w:val="0"/>
          <w:numId w:val="1003"/>
        </w:numPr>
        <w:pStyle w:val="Compact"/>
      </w:pPr>
      <w:r>
        <w:t xml:space="preserve">API test logs (health checks, endpoints, performance)</w:t>
      </w:r>
    </w:p>
    <w:p>
      <w:pPr>
        <w:numPr>
          <w:ilvl w:val="0"/>
          <w:numId w:val="1003"/>
        </w:numPr>
        <w:pStyle w:val="Compact"/>
      </w:pPr>
      <w:r>
        <w:t xml:space="preserve">Security test logs (authentication, authorization, rate limiting)</w:t>
      </w:r>
    </w:p>
    <w:p>
      <w:pPr>
        <w:numPr>
          <w:ilvl w:val="0"/>
          <w:numId w:val="1003"/>
        </w:numPr>
        <w:pStyle w:val="Compact"/>
      </w:pPr>
      <w:r>
        <w:t xml:space="preserve">Database validation logs (DynamoDB tables)</w:t>
      </w:r>
    </w:p>
    <w:p>
      <w:pPr>
        <w:numPr>
          <w:ilvl w:val="0"/>
          <w:numId w:val="1003"/>
        </w:numPr>
        <w:pStyle w:val="Compact"/>
      </w:pPr>
      <w:r>
        <w:t xml:space="preserve">Integration test logs (S3, Lambda, CloudFront)</w:t>
      </w:r>
    </w:p>
    <w:p>
      <w:pPr>
        <w:numPr>
          <w:ilvl w:val="0"/>
          <w:numId w:val="1003"/>
        </w:numPr>
        <w:pStyle w:val="Compact"/>
      </w:pPr>
      <w:r>
        <w:t xml:space="preserve">Screenshots (captured during manual verification phases)</w:t>
      </w:r>
    </w:p>
    <w:bookmarkEnd w:id="23"/>
    <w:bookmarkStart w:id="26" w:name="test-summary"/>
    <w:p>
      <w:pPr>
        <w:pStyle w:val="Heading2"/>
      </w:pPr>
      <w:r>
        <w:t xml:space="preserve">📊 Test Summary</w:t>
      </w:r>
    </w:p>
    <w:p>
      <w:pPr>
        <w:pStyle w:val="FirstParagraph"/>
      </w:pPr>
      <w:r>
        <w:rPr>
          <w:bCs/>
          <w:b/>
        </w:rPr>
        <w:t xml:space="preserve">Report Date:</w:t>
      </w:r>
      <w:r>
        <w:t xml:space="preserve"> </w:t>
      </w:r>
      <w:r>
        <w:t xml:space="preserve">December 6, 2025</w:t>
      </w:r>
      <w:r>
        <w:br/>
      </w:r>
      <w:r>
        <w:rPr>
          <w:bCs/>
          <w:b/>
        </w:rPr>
        <w:t xml:space="preserve">Environment:</w:t>
      </w:r>
      <w:r>
        <w:t xml:space="preserve"> </w:t>
      </w:r>
      <w:r>
        <w:t xml:space="preserve">Development (AWS us-east-2)</w:t>
      </w:r>
      <w:r>
        <w:br/>
      </w:r>
      <w:r>
        <w:rPr>
          <w:bCs/>
          <w:b/>
        </w:rPr>
        <w:t xml:space="preserve">Total Test Cases:</w:t>
      </w:r>
      <w:r>
        <w:t xml:space="preserve"> </w:t>
      </w:r>
      <w:r>
        <w:t xml:space="preserve">22</w:t>
      </w:r>
    </w:p>
    <w:bookmarkStart w:id="24" w:name="results"/>
    <w:p>
      <w:pPr>
        <w:pStyle w:val="Heading3"/>
      </w:pPr>
      <w:r>
        <w:t xml:space="preserve">Results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Passed:</w:t>
      </w:r>
      <w:r>
        <w:t xml:space="preserve"> </w:t>
      </w:r>
      <w:r>
        <w:t xml:space="preserve">18 test cases (81.8%)</w:t>
      </w:r>
    </w:p>
    <w:p>
      <w:pPr>
        <w:numPr>
          <w:ilvl w:val="0"/>
          <w:numId w:val="1004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Pending Manual Verification:</w:t>
      </w:r>
      <w:r>
        <w:t xml:space="preserve"> </w:t>
      </w:r>
      <w:r>
        <w:t xml:space="preserve">4 test cases (18.2%)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Failed:</w:t>
      </w:r>
      <w:r>
        <w:t xml:space="preserve"> </w:t>
      </w:r>
      <w:r>
        <w:t xml:space="preserve">0 test cases (0%)</w:t>
      </w:r>
    </w:p>
    <w:bookmarkEnd w:id="24"/>
    <w:bookmarkStart w:id="25" w:name="coverage"/>
    <w:p>
      <w:pPr>
        <w:pStyle w:val="Heading3"/>
      </w:pPr>
      <w:r>
        <w:t xml:space="preserve">Coverage</w:t>
      </w:r>
    </w:p>
    <w:p>
      <w:pPr>
        <w:numPr>
          <w:ilvl w:val="0"/>
          <w:numId w:val="1005"/>
        </w:numPr>
        <w:pStyle w:val="Compact"/>
      </w:pPr>
      <w:r>
        <w:t xml:space="preserve">✅ API endpoints (all functional)</w:t>
      </w:r>
    </w:p>
    <w:p>
      <w:pPr>
        <w:numPr>
          <w:ilvl w:val="0"/>
          <w:numId w:val="1005"/>
        </w:numPr>
        <w:pStyle w:val="Compact"/>
      </w:pPr>
      <w:r>
        <w:t xml:space="preserve">✅ Authentication &amp; Authorization (Cognito)</w:t>
      </w:r>
    </w:p>
    <w:p>
      <w:pPr>
        <w:numPr>
          <w:ilvl w:val="0"/>
          <w:numId w:val="1005"/>
        </w:numPr>
        <w:pStyle w:val="Compact"/>
      </w:pPr>
      <w:r>
        <w:t xml:space="preserve">✅ Database operations (DynamoDB)</w:t>
      </w:r>
    </w:p>
    <w:p>
      <w:pPr>
        <w:numPr>
          <w:ilvl w:val="0"/>
          <w:numId w:val="1005"/>
        </w:numPr>
        <w:pStyle w:val="Compact"/>
      </w:pPr>
      <w:r>
        <w:t xml:space="preserve">✅ Storage operations (S3)</w:t>
      </w:r>
    </w:p>
    <w:p>
      <w:pPr>
        <w:numPr>
          <w:ilvl w:val="0"/>
          <w:numId w:val="1005"/>
        </w:numPr>
        <w:pStyle w:val="Compact"/>
      </w:pPr>
      <w:r>
        <w:t xml:space="preserve">✅ Infrastructure (Lambda, CloudFront, API Gateway)</w:t>
      </w:r>
    </w:p>
    <w:p>
      <w:pPr>
        <w:numPr>
          <w:ilvl w:val="0"/>
          <w:numId w:val="1005"/>
        </w:numPr>
        <w:pStyle w:val="Compact"/>
      </w:pPr>
      <w:r>
        <w:t xml:space="preserve">⏳ UI manual verification (pending)</w:t>
      </w:r>
    </w:p>
    <w:p>
      <w:pPr>
        <w:numPr>
          <w:ilvl w:val="0"/>
          <w:numId w:val="1005"/>
        </w:numPr>
        <w:pStyle w:val="Compact"/>
      </w:pPr>
      <w:r>
        <w:t xml:space="preserve">⏳ Cross-browser testing (pending)</w:t>
      </w:r>
    </w:p>
    <w:p>
      <w:pPr>
        <w:numPr>
          <w:ilvl w:val="0"/>
          <w:numId w:val="1005"/>
        </w:numPr>
        <w:pStyle w:val="Compact"/>
      </w:pPr>
      <w:r>
        <w:t xml:space="preserve">⏳ Load testing (pending)</w:t>
      </w:r>
    </w:p>
    <w:bookmarkEnd w:id="25"/>
    <w:bookmarkEnd w:id="26"/>
    <w:bookmarkStart w:id="27" w:name="regenerating-reports"/>
    <w:p>
      <w:pPr>
        <w:pStyle w:val="Heading2"/>
      </w:pPr>
      <w:r>
        <w:t xml:space="preserve">🔄 Regenerating Reports</w:t>
      </w:r>
    </w:p>
    <w:p>
      <w:pPr>
        <w:pStyle w:val="FirstParagraph"/>
      </w:pPr>
      <w:r>
        <w:t xml:space="preserve">To regenerate the PDF reports from the markdown source: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scripts/generate-testing-report-pdf.sh</w:t>
      </w:r>
    </w:p>
    <w:p>
      <w:pPr>
        <w:pStyle w:val="FirstParagraph"/>
      </w:pPr>
      <w:r>
        <w:t xml:space="preserve">This script:</w:t>
      </w:r>
      <w:r>
        <w:t xml:space="preserve"> </w:t>
      </w:r>
      <w:r>
        <w:t xml:space="preserve">1. Converts markdown to HTML with proper formatting</w:t>
      </w:r>
      <w:r>
        <w:t xml:space="preserve"> </w:t>
      </w:r>
      <w:r>
        <w:t xml:space="preserve">2. Applies CVDEx/Ikusi PMO branding and styling</w:t>
      </w:r>
      <w:r>
        <w:t xml:space="preserve"> </w:t>
      </w:r>
      <w:r>
        <w:t xml:space="preserve">3. Generates PDFs with headers, footers, and page numbers</w:t>
      </w:r>
      <w:r>
        <w:t xml:space="preserve"> </w:t>
      </w:r>
      <w:r>
        <w:t xml:space="preserve">4. Includes metadata for audit compliance</w:t>
      </w:r>
    </w:p>
    <w:bookmarkEnd w:id="27"/>
    <w:bookmarkStart w:id="28" w:name="traceability-matrix"/>
    <w:p>
      <w:pPr>
        <w:pStyle w:val="Heading2"/>
      </w:pPr>
      <w:r>
        <w:t xml:space="preserve">📋 Traceability Matrix</w:t>
      </w:r>
    </w:p>
    <w:p>
      <w:pPr>
        <w:pStyle w:val="FirstParagraph"/>
      </w:pPr>
      <w:r>
        <w:t xml:space="preserve">All 22 test cases are mapped to specific requirements: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(Rubros)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1✅ / 1⏳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</w:tbl>
    <w:bookmarkEnd w:id="28"/>
    <w:bookmarkStart w:id="32" w:name="key-features"/>
    <w:p>
      <w:pPr>
        <w:pStyle w:val="Heading2"/>
      </w:pPr>
      <w:r>
        <w:t xml:space="preserve">🎯 Key Features</w:t>
      </w:r>
    </w:p>
    <w:bookmarkStart w:id="29" w:name="cvdexikusi-pmo-compliance"/>
    <w:p>
      <w:pPr>
        <w:pStyle w:val="Heading3"/>
      </w:pPr>
      <w:r>
        <w:t xml:space="preserve">CVDEx/Ikusi PMO Compliance</w:t>
      </w:r>
    </w:p>
    <w:p>
      <w:pPr>
        <w:numPr>
          <w:ilvl w:val="0"/>
          <w:numId w:val="1006"/>
        </w:numPr>
        <w:pStyle w:val="Compact"/>
      </w:pPr>
      <w:r>
        <w:t xml:space="preserve">Professional branding and styling</w:t>
      </w:r>
    </w:p>
    <w:p>
      <w:pPr>
        <w:numPr>
          <w:ilvl w:val="0"/>
          <w:numId w:val="1006"/>
        </w:numPr>
        <w:pStyle w:val="Compact"/>
      </w:pPr>
      <w:r>
        <w:t xml:space="preserve">Audit-ready documentation</w:t>
      </w:r>
    </w:p>
    <w:p>
      <w:pPr>
        <w:numPr>
          <w:ilvl w:val="0"/>
          <w:numId w:val="1006"/>
        </w:numPr>
        <w:pStyle w:val="Compact"/>
      </w:pPr>
      <w:r>
        <w:t xml:space="preserve">Bilingual support (English &amp; Spanish)</w:t>
      </w:r>
    </w:p>
    <w:p>
      <w:pPr>
        <w:numPr>
          <w:ilvl w:val="0"/>
          <w:numId w:val="1006"/>
        </w:numPr>
        <w:pStyle w:val="Compact"/>
      </w:pPr>
      <w:r>
        <w:t xml:space="preserve">Evidence traceability</w:t>
      </w:r>
    </w:p>
    <w:p>
      <w:pPr>
        <w:numPr>
          <w:ilvl w:val="0"/>
          <w:numId w:val="1006"/>
        </w:numPr>
        <w:pStyle w:val="Compact"/>
      </w:pPr>
      <w:r>
        <w:t xml:space="preserve">Sign-off pages for stakeholders</w:t>
      </w:r>
    </w:p>
    <w:bookmarkEnd w:id="29"/>
    <w:bookmarkStart w:id="30" w:name="technical-coverage"/>
    <w:p>
      <w:pPr>
        <w:pStyle w:val="Heading3"/>
      </w:pPr>
      <w:r>
        <w:t xml:space="preserve">Technical Coverage</w:t>
      </w:r>
    </w:p>
    <w:p>
      <w:pPr>
        <w:numPr>
          <w:ilvl w:val="0"/>
          <w:numId w:val="1007"/>
        </w:numPr>
        <w:pStyle w:val="Compact"/>
      </w:pPr>
      <w:r>
        <w:t xml:space="preserve">Comprehensive API testing</w:t>
      </w:r>
    </w:p>
    <w:p>
      <w:pPr>
        <w:numPr>
          <w:ilvl w:val="0"/>
          <w:numId w:val="1007"/>
        </w:numPr>
        <w:pStyle w:val="Compact"/>
      </w:pPr>
      <w:r>
        <w:t xml:space="preserve">Security validation</w:t>
      </w:r>
    </w:p>
    <w:p>
      <w:pPr>
        <w:numPr>
          <w:ilvl w:val="0"/>
          <w:numId w:val="1007"/>
        </w:numPr>
        <w:pStyle w:val="Compact"/>
      </w:pPr>
      <w:r>
        <w:t xml:space="preserve">Performance metrics</w:t>
      </w:r>
    </w:p>
    <w:p>
      <w:pPr>
        <w:numPr>
          <w:ilvl w:val="0"/>
          <w:numId w:val="1007"/>
        </w:numPr>
        <w:pStyle w:val="Compact"/>
      </w:pPr>
      <w:r>
        <w:t xml:space="preserve">Data integrity checks</w:t>
      </w:r>
    </w:p>
    <w:p>
      <w:pPr>
        <w:numPr>
          <w:ilvl w:val="0"/>
          <w:numId w:val="1007"/>
        </w:numPr>
        <w:pStyle w:val="Compact"/>
      </w:pPr>
      <w:r>
        <w:t xml:space="preserve">Infrastructure verification</w:t>
      </w:r>
    </w:p>
    <w:bookmarkEnd w:id="30"/>
    <w:bookmarkStart w:id="31" w:name="documentation-quality"/>
    <w:p>
      <w:pPr>
        <w:pStyle w:val="Heading3"/>
      </w:pPr>
      <w:r>
        <w:t xml:space="preserve">Documentation Quality</w:t>
      </w:r>
    </w:p>
    <w:p>
      <w:pPr>
        <w:numPr>
          <w:ilvl w:val="0"/>
          <w:numId w:val="1008"/>
        </w:numPr>
        <w:pStyle w:val="Compact"/>
      </w:pPr>
      <w:r>
        <w:t xml:space="preserve">Executive summary</w:t>
      </w:r>
    </w:p>
    <w:p>
      <w:pPr>
        <w:numPr>
          <w:ilvl w:val="0"/>
          <w:numId w:val="1008"/>
        </w:numPr>
        <w:pStyle w:val="Compact"/>
      </w:pPr>
      <w:r>
        <w:t xml:space="preserve">Detailed test cases</w:t>
      </w:r>
    </w:p>
    <w:p>
      <w:pPr>
        <w:numPr>
          <w:ilvl w:val="0"/>
          <w:numId w:val="1008"/>
        </w:numPr>
        <w:pStyle w:val="Compact"/>
      </w:pPr>
      <w:r>
        <w:t xml:space="preserve">Traceability matrix</w:t>
      </w:r>
    </w:p>
    <w:p>
      <w:pPr>
        <w:numPr>
          <w:ilvl w:val="0"/>
          <w:numId w:val="1008"/>
        </w:numPr>
        <w:pStyle w:val="Compact"/>
      </w:pPr>
      <w:r>
        <w:t xml:space="preserve">Evidence bundle</w:t>
      </w:r>
    </w:p>
    <w:p>
      <w:pPr>
        <w:numPr>
          <w:ilvl w:val="0"/>
          <w:numId w:val="1008"/>
        </w:numPr>
        <w:pStyle w:val="Compact"/>
      </w:pPr>
      <w:r>
        <w:t xml:space="preserve">Findings and recommendations</w:t>
      </w:r>
    </w:p>
    <w:p>
      <w:pPr>
        <w:numPr>
          <w:ilvl w:val="0"/>
          <w:numId w:val="1008"/>
        </w:numPr>
        <w:pStyle w:val="Compact"/>
      </w:pPr>
      <w:r>
        <w:t xml:space="preserve">Client sign-off section</w:t>
      </w:r>
    </w:p>
    <w:p>
      <w:pPr>
        <w:numPr>
          <w:ilvl w:val="0"/>
          <w:numId w:val="1008"/>
        </w:numPr>
        <w:pStyle w:val="Compact"/>
      </w:pPr>
      <w:r>
        <w:t xml:space="preserve">Technical appendix</w:t>
      </w:r>
    </w:p>
    <w:bookmarkEnd w:id="31"/>
    <w:bookmarkEnd w:id="32"/>
    <w:bookmarkStart w:id="33" w:name="evidence-files"/>
    <w:p>
      <w:pPr>
        <w:pStyle w:val="Heading2"/>
      </w:pPr>
      <w:r>
        <w:t xml:space="preserve">🔍 Evidence Files</w:t>
      </w:r>
    </w:p>
    <w:p>
      <w:pPr>
        <w:pStyle w:val="FirstParagraph"/>
      </w:pPr>
      <w:r>
        <w:t xml:space="preserve">Sample evidence files included: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01-health-check.log</w:t>
      </w:r>
      <w:r>
        <w:t xml:space="preserve"> </w:t>
      </w:r>
      <w:r>
        <w:t xml:space="preserve">- API health endpoint verification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02-projects-list.log</w:t>
      </w:r>
      <w:r>
        <w:t xml:space="preserve"> </w:t>
      </w:r>
      <w:r>
        <w:t xml:space="preserve">- Projects retrieval with auth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03-rubros-catalog-*.log</w:t>
      </w:r>
      <w:r>
        <w:t xml:space="preserve"> </w:t>
      </w:r>
      <w:r>
        <w:t xml:space="preserve">- Catalog operations per project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16-lambda-performance.log</w:t>
      </w:r>
      <w:r>
        <w:t xml:space="preserve"> </w:t>
      </w:r>
      <w:r>
        <w:t xml:space="preserve">- Performance metrics</w:t>
      </w:r>
    </w:p>
    <w:p>
      <w:pPr>
        <w:pStyle w:val="FirstParagraph"/>
      </w:pPr>
      <w:r>
        <w:t xml:space="preserve">Additional evidence files will be added as testing progresses.</w:t>
      </w:r>
    </w:p>
    <w:bookmarkEnd w:id="33"/>
    <w:bookmarkStart w:id="34" w:name="sign-off-process"/>
    <w:p>
      <w:pPr>
        <w:pStyle w:val="Heading2"/>
      </w:pPr>
      <w:r>
        <w:t xml:space="preserve">📝 Sign-Off Process</w:t>
      </w:r>
    </w:p>
    <w:p>
      <w:pPr>
        <w:pStyle w:val="FirstParagraph"/>
      </w:pPr>
      <w:r>
        <w:t xml:space="preserve">The report includes signature sections for: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QA Automation Lead</w:t>
      </w:r>
      <w:r>
        <w:t xml:space="preserve"> </w:t>
      </w:r>
      <w:r>
        <w:t xml:space="preserve">- Test execution verification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Technical Lead</w:t>
      </w:r>
      <w:r>
        <w:t xml:space="preserve"> </w:t>
      </w:r>
      <w:r>
        <w:t xml:space="preserve">- Technical review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Project Manager / PMO</w:t>
      </w:r>
      <w:r>
        <w:t xml:space="preserve"> </w:t>
      </w:r>
      <w:r>
        <w:t xml:space="preserve">- Project approval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Client (CVDEx/Ikusi)</w:t>
      </w:r>
      <w:r>
        <w:t xml:space="preserve"> </w:t>
      </w:r>
      <w:r>
        <w:t xml:space="preserve">- Client acceptance</w:t>
      </w:r>
    </w:p>
    <w:bookmarkEnd w:id="34"/>
    <w:bookmarkStart w:id="35" w:name="next-steps"/>
    <w:p>
      <w:pPr>
        <w:pStyle w:val="Heading2"/>
      </w:pPr>
      <w:r>
        <w:t xml:space="preserve">🚀 Next Steps</w:t>
      </w:r>
    </w:p>
    <w:p>
      <w:pPr>
        <w:pStyle w:val="FirstParagraph"/>
      </w:pPr>
      <w:r>
        <w:t xml:space="preserve">To complete the testing report: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Automated Tests</w:t>
      </w:r>
      <w:r>
        <w:t xml:space="preserve"> </w:t>
      </w:r>
      <w:r>
        <w:t xml:space="preserve">- Completed (18/22)</w:t>
      </w:r>
    </w:p>
    <w:p>
      <w:pPr>
        <w:numPr>
          <w:ilvl w:val="0"/>
          <w:numId w:val="1010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Manual UI Verification</w:t>
      </w:r>
      <w:r>
        <w:t xml:space="preserve"> </w:t>
      </w:r>
      <w:r>
        <w:t xml:space="preserve">- Schedule production validation</w:t>
      </w:r>
    </w:p>
    <w:p>
      <w:pPr>
        <w:numPr>
          <w:ilvl w:val="0"/>
          <w:numId w:val="1010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Cross-Browser Testing</w:t>
      </w:r>
      <w:r>
        <w:t xml:space="preserve"> </w:t>
      </w:r>
      <w:r>
        <w:t xml:space="preserve">- Test on Chrome, Firefox, Safari, Edge</w:t>
      </w:r>
    </w:p>
    <w:p>
      <w:pPr>
        <w:numPr>
          <w:ilvl w:val="0"/>
          <w:numId w:val="1010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Load Testing</w:t>
      </w:r>
      <w:r>
        <w:t xml:space="preserve"> </w:t>
      </w:r>
      <w:r>
        <w:t xml:space="preserve">- Execute with 100+ concurrent users</w:t>
      </w:r>
    </w:p>
    <w:p>
      <w:pPr>
        <w:numPr>
          <w:ilvl w:val="0"/>
          <w:numId w:val="1010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Capture Additional Evidence</w:t>
      </w:r>
      <w:r>
        <w:t xml:space="preserve"> </w:t>
      </w:r>
      <w:r>
        <w:t xml:space="preserve">- Screenshots, logs from production</w:t>
      </w:r>
    </w:p>
    <w:p>
      <w:pPr>
        <w:numPr>
          <w:ilvl w:val="0"/>
          <w:numId w:val="1010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Stakeholder Review</w:t>
      </w:r>
      <w:r>
        <w:t xml:space="preserve"> </w:t>
      </w:r>
      <w:r>
        <w:t xml:space="preserve">- Obtain sign-offs</w:t>
      </w:r>
    </w:p>
    <w:bookmarkEnd w:id="35"/>
    <w:bookmarkStart w:id="36" w:name="contact"/>
    <w:p>
      <w:pPr>
        <w:pStyle w:val="Heading2"/>
      </w:pPr>
      <w:r>
        <w:t xml:space="preserve">📞 Contact</w:t>
      </w:r>
    </w:p>
    <w:p>
      <w:pPr>
        <w:pStyle w:val="FirstParagraph"/>
      </w:pPr>
      <w:r>
        <w:t xml:space="preserve">For questions about this testing report: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QA Team:</w:t>
      </w:r>
      <w:r>
        <w:t xml:space="preserve"> </w:t>
      </w:r>
      <w:r>
        <w:t xml:space="preserve">[qa-team@example.com]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Technical Lead:</w:t>
      </w:r>
      <w:r>
        <w:t xml:space="preserve"> </w:t>
      </w:r>
      <w:r>
        <w:t xml:space="preserve">[tech-lead@example.com]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Project Manager:</w:t>
      </w:r>
      <w:r>
        <w:t xml:space="preserve"> </w:t>
      </w:r>
      <w:r>
        <w:t xml:space="preserve">[pm@example.com]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Active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December 6, 2025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Internal Use - Audit Ready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Testing Reports</dc:title>
  <dc:creator>Ikusi</dc:creator>
  <cp:keywords/>
  <dcterms:created xsi:type="dcterms:W3CDTF">2025-12-08T18:23:14Z</dcterms:created>
  <dcterms:modified xsi:type="dcterms:W3CDTF">2025-12-08T18:23:14Z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8, 2025</vt:lpwstr>
  </property>
</Properties>
</file>