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7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t xml:space="preserve">Esta colección se enfoca solo en Finanzas SD; Acta y Prefactura quedan excluidos. / This collection focuses solely on Finanzas SD; Acta and Prefactura are excluded.</w:t>
      </w:r>
    </w:p>
    <w:bookmarkStart w:id="34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bookmarkEnd w:id="34"/>
    <w:bookmarkStart w:id="35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8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3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5"/>
    <w:bookmarkStart w:id="36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0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1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2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4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6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29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0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3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annex-r1/README.md" TargetMode="External" /><Relationship Type="http://schemas.openxmlformats.org/officeDocument/2006/relationships/hyperlink" Id="rId26" Target="api-reference.md" TargetMode="External" /><Relationship Type="http://schemas.openxmlformats.org/officeDocument/2006/relationships/hyperlink" Id="rId24" Target="architecture.md" TargetMode="External" /><Relationship Type="http://schemas.openxmlformats.org/officeDocument/2006/relationships/hyperlink" Id="rId25" Target="data-models.md" TargetMode="External" /><Relationship Type="http://schemas.openxmlformats.org/officeDocument/2006/relationships/hyperlink" Id="rId31" Target="diagrams/" TargetMode="External" /><Relationship Type="http://schemas.openxmlformats.org/officeDocument/2006/relationships/hyperlink" Id="rId32" Target="generated-pdf/FinanzasDocsBinder.pdf" TargetMode="External" /><Relationship Type="http://schemas.openxmlformats.org/officeDocument/2006/relationships/hyperlink" Id="rId30" Target="glossar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21" Target="pmo-handbook.md" TargetMode="External" /><Relationship Type="http://schemas.openxmlformats.org/officeDocument/2006/relationships/hyperlink" Id="rId23" Target="release-notes.md" TargetMode="External" /><Relationship Type="http://schemas.openxmlformats.org/officeDocument/2006/relationships/hyperlink" Id="rId22" Target="runbook-pmo-colombia.md" TargetMode="External" /><Relationship Type="http://schemas.openxmlformats.org/officeDocument/2006/relationships/hyperlink" Id="rId29" Target="security-compliance.md" TargetMode="External" /><Relationship Type="http://schemas.openxmlformats.org/officeDocument/2006/relationships/hyperlink" Id="rId27" Target="sequence-diagrams.md" TargetMode="External" /><Relationship Type="http://schemas.openxmlformats.org/officeDocument/2006/relationships/hyperlink" Id="rId28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nnex-r1/README.md" TargetMode="External" /><Relationship Type="http://schemas.openxmlformats.org/officeDocument/2006/relationships/hyperlink" Id="rId26" Target="api-reference.md" TargetMode="External" /><Relationship Type="http://schemas.openxmlformats.org/officeDocument/2006/relationships/hyperlink" Id="rId24" Target="architecture.md" TargetMode="External" /><Relationship Type="http://schemas.openxmlformats.org/officeDocument/2006/relationships/hyperlink" Id="rId25" Target="data-models.md" TargetMode="External" /><Relationship Type="http://schemas.openxmlformats.org/officeDocument/2006/relationships/hyperlink" Id="rId31" Target="diagrams/" TargetMode="External" /><Relationship Type="http://schemas.openxmlformats.org/officeDocument/2006/relationships/hyperlink" Id="rId32" Target="generated-pdf/FinanzasDocsBinder.pdf" TargetMode="External" /><Relationship Type="http://schemas.openxmlformats.org/officeDocument/2006/relationships/hyperlink" Id="rId30" Target="glossar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21" Target="pmo-handbook.md" TargetMode="External" /><Relationship Type="http://schemas.openxmlformats.org/officeDocument/2006/relationships/hyperlink" Id="rId23" Target="release-notes.md" TargetMode="External" /><Relationship Type="http://schemas.openxmlformats.org/officeDocument/2006/relationships/hyperlink" Id="rId22" Target="runbook-pmo-colombia.md" TargetMode="External" /><Relationship Type="http://schemas.openxmlformats.org/officeDocument/2006/relationships/hyperlink" Id="rId29" Target="security-compliance.md" TargetMode="External" /><Relationship Type="http://schemas.openxmlformats.org/officeDocument/2006/relationships/hyperlink" Id="rId27" Target="sequence-diagrams.md" TargetMode="External" /><Relationship Type="http://schemas.openxmlformats.org/officeDocument/2006/relationships/hyperlink" Id="rId28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2025-12-06T05:13:56Z</dcterms:created>
  <dcterms:modified xsi:type="dcterms:W3CDTF">2025-12-06T05:13:56Z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