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E9394" w14:textId="0674D798" w:rsidR="00233DBB" w:rsidRPr="00142272" w:rsidRDefault="00233DBB" w:rsidP="005C2A96">
      <w:pPr>
        <w:pStyle w:val="AUTHORS"/>
        <w:rPr>
          <w:rStyle w:val="Platzhaltertext"/>
          <w:rFonts w:cs="Times New Roman"/>
          <w:b/>
          <w:iCs w:val="0"/>
          <w:color w:val="000000" w:themeColor="text1"/>
          <w:sz w:val="28"/>
          <w:szCs w:val="26"/>
        </w:rPr>
      </w:pPr>
      <w:r w:rsidRPr="00142272">
        <w:rPr>
          <w:rStyle w:val="Platzhaltertext"/>
          <w:rFonts w:cs="Times New Roman"/>
          <w:b/>
          <w:iCs w:val="0"/>
          <w:color w:val="000000" w:themeColor="text1"/>
          <w:sz w:val="28"/>
          <w:szCs w:val="26"/>
        </w:rPr>
        <w:t>Cloud-based auto</w:t>
      </w:r>
      <w:bookmarkStart w:id="0" w:name="_GoBack"/>
      <w:bookmarkEnd w:id="0"/>
      <w:r w:rsidRPr="00142272">
        <w:rPr>
          <w:rStyle w:val="Platzhaltertext"/>
          <w:rFonts w:cs="Times New Roman"/>
          <w:b/>
          <w:iCs w:val="0"/>
          <w:color w:val="000000" w:themeColor="text1"/>
          <w:sz w:val="28"/>
          <w:szCs w:val="26"/>
        </w:rPr>
        <w:t>mation architecture for</w:t>
      </w:r>
      <w:r w:rsidR="003178CE">
        <w:rPr>
          <w:rStyle w:val="Platzhaltertext"/>
          <w:rFonts w:cs="Times New Roman"/>
          <w:b/>
          <w:iCs w:val="0"/>
          <w:color w:val="000000" w:themeColor="text1"/>
          <w:sz w:val="28"/>
          <w:szCs w:val="26"/>
        </w:rPr>
        <w:br/>
      </w:r>
      <w:r w:rsidRPr="00142272">
        <w:rPr>
          <w:rStyle w:val="Platzhaltertext"/>
          <w:rFonts w:cs="Times New Roman"/>
          <w:b/>
          <w:iCs w:val="0"/>
          <w:color w:val="000000" w:themeColor="text1"/>
          <w:sz w:val="28"/>
          <w:szCs w:val="26"/>
        </w:rPr>
        <w:t>competitive manufacturing systems</w:t>
      </w:r>
    </w:p>
    <w:p w14:paraId="4FFCCC81" w14:textId="5F0E00FC" w:rsidR="008058D3" w:rsidRPr="00907428" w:rsidRDefault="00142272" w:rsidP="005C2A96">
      <w:pPr>
        <w:pStyle w:val="AUTHORS"/>
        <w:rPr>
          <w:lang w:val="de-DE"/>
        </w:rPr>
      </w:pPr>
      <w:r w:rsidRPr="00907428">
        <w:rPr>
          <w:rStyle w:val="Platzhaltertext"/>
          <w:color w:val="000000" w:themeColor="text1"/>
          <w:lang w:val="de-DE"/>
        </w:rPr>
        <w:t>C. Faller</w:t>
      </w:r>
      <w:r w:rsidR="008058D3" w:rsidRPr="00907428">
        <w:rPr>
          <w:vertAlign w:val="superscript"/>
          <w:lang w:val="de-DE"/>
        </w:rPr>
        <w:t>1</w:t>
      </w:r>
      <w:r w:rsidR="008058D3" w:rsidRPr="00907428">
        <w:rPr>
          <w:lang w:val="de-DE"/>
        </w:rPr>
        <w:t xml:space="preserve">, </w:t>
      </w:r>
      <w:r w:rsidRPr="00907428">
        <w:rPr>
          <w:lang w:val="de-DE"/>
        </w:rPr>
        <w:t>L. Friedrichsen</w:t>
      </w:r>
      <w:r w:rsidRPr="00907428">
        <w:rPr>
          <w:vertAlign w:val="superscript"/>
          <w:lang w:val="de-DE"/>
        </w:rPr>
        <w:t>1</w:t>
      </w:r>
      <w:r w:rsidRPr="00907428">
        <w:rPr>
          <w:lang w:val="de-DE"/>
        </w:rPr>
        <w:t>, P. Stenkamp</w:t>
      </w:r>
      <w:r w:rsidRPr="00907428">
        <w:rPr>
          <w:vertAlign w:val="superscript"/>
          <w:lang w:val="de-DE"/>
        </w:rPr>
        <w:t>1</w:t>
      </w:r>
    </w:p>
    <w:p w14:paraId="60B08DF7" w14:textId="06BC2CD6" w:rsidR="000B10CF" w:rsidRPr="00EF5DD3" w:rsidRDefault="00CD2E12" w:rsidP="005C2A96">
      <w:pPr>
        <w:pStyle w:val="AUTHORS"/>
        <w:rPr>
          <w:szCs w:val="18"/>
          <w:lang w:val="en-US"/>
        </w:rPr>
      </w:pPr>
      <w:r w:rsidRPr="00EF5DD3">
        <w:rPr>
          <w:vertAlign w:val="superscript"/>
          <w:lang w:val="en-US"/>
        </w:rPr>
        <w:t>1</w:t>
      </w:r>
      <w:r w:rsidR="00142272" w:rsidRPr="00EF5DD3">
        <w:rPr>
          <w:rStyle w:val="Platzhaltertext"/>
          <w:color w:val="000000" w:themeColor="text1"/>
          <w:lang w:val="en-US"/>
        </w:rPr>
        <w:t xml:space="preserve">Department for Automation Engineering, </w:t>
      </w:r>
      <w:r w:rsidR="003178CE">
        <w:rPr>
          <w:rStyle w:val="Platzhaltertext"/>
          <w:color w:val="000000" w:themeColor="text1"/>
          <w:lang w:val="en-US"/>
        </w:rPr>
        <w:br/>
      </w:r>
      <w:r w:rsidR="00142272" w:rsidRPr="00EF5DD3">
        <w:rPr>
          <w:rStyle w:val="Platzhaltertext"/>
          <w:color w:val="000000" w:themeColor="text1"/>
          <w:lang w:val="en-US"/>
        </w:rPr>
        <w:t>Campus Velbert-Heiligenhaus, Hochschule Bochum, Germany</w:t>
      </w:r>
    </w:p>
    <w:p w14:paraId="704332F7" w14:textId="77777777" w:rsidR="008058D3" w:rsidRPr="00EF5DD3" w:rsidRDefault="008058D3" w:rsidP="005C2A96">
      <w:pPr>
        <w:pStyle w:val="TEXT"/>
        <w:rPr>
          <w:lang w:val="en-US"/>
        </w:rPr>
      </w:pPr>
    </w:p>
    <w:p w14:paraId="5D071FB2" w14:textId="77777777" w:rsidR="008058D3" w:rsidRPr="000B50D9" w:rsidRDefault="008058D3" w:rsidP="005C2A96">
      <w:pPr>
        <w:pStyle w:val="Abstract"/>
      </w:pPr>
      <w:r w:rsidRPr="000B50D9">
        <w:t>Abstract</w:t>
      </w:r>
    </w:p>
    <w:p w14:paraId="261EAF48" w14:textId="3C1CDD75" w:rsidR="00142272" w:rsidRPr="00142272" w:rsidRDefault="00233DBB" w:rsidP="005C2A96">
      <w:pPr>
        <w:pStyle w:val="TEXT"/>
      </w:pPr>
      <w:r w:rsidRPr="00142272">
        <w:rPr>
          <w:rStyle w:val="Platzhaltertext"/>
          <w:color w:val="000000" w:themeColor="text1"/>
          <w:szCs w:val="24"/>
        </w:rPr>
        <w:t>The competitiveness of future manufacturing systems depends on their flexibility and availability. The development of the last years within the t</w:t>
      </w:r>
      <w:r w:rsidR="00A73DC3">
        <w:rPr>
          <w:rStyle w:val="Platzhaltertext"/>
          <w:color w:val="000000" w:themeColor="text1"/>
          <w:szCs w:val="24"/>
        </w:rPr>
        <w:t>opic of Industry 4.0 have shown</w:t>
      </w:r>
      <w:r w:rsidRPr="00142272">
        <w:rPr>
          <w:rStyle w:val="Platzhaltertext"/>
          <w:color w:val="000000" w:themeColor="text1"/>
          <w:szCs w:val="24"/>
        </w:rPr>
        <w:t xml:space="preserve"> that the convergence of the information technology and operational technology (IT-OT-Convergence) is key to ensure this aim. Cyber-Physical-Systems (CPS) and </w:t>
      </w:r>
      <w:r w:rsidR="007D0B91">
        <w:rPr>
          <w:rStyle w:val="Platzhaltertext"/>
          <w:color w:val="000000" w:themeColor="text1"/>
          <w:szCs w:val="24"/>
        </w:rPr>
        <w:t xml:space="preserve">Industrial </w:t>
      </w:r>
      <w:r w:rsidRPr="00142272">
        <w:rPr>
          <w:rStyle w:val="Platzhaltertext"/>
          <w:color w:val="000000" w:themeColor="text1"/>
          <w:szCs w:val="24"/>
        </w:rPr>
        <w:t>Internet-of-Things (</w:t>
      </w:r>
      <w:r w:rsidR="007D0B91">
        <w:rPr>
          <w:rStyle w:val="Platzhaltertext"/>
          <w:color w:val="000000" w:themeColor="text1"/>
          <w:szCs w:val="24"/>
        </w:rPr>
        <w:t>I</w:t>
      </w:r>
      <w:r w:rsidRPr="00142272">
        <w:rPr>
          <w:rStyle w:val="Platzhaltertext"/>
          <w:color w:val="000000" w:themeColor="text1"/>
          <w:szCs w:val="24"/>
        </w:rPr>
        <w:t>IoT) are core technologies to realize the IT-OT-Convergence</w:t>
      </w:r>
      <w:r w:rsidR="000A4A3A">
        <w:rPr>
          <w:rStyle w:val="Platzhaltertext"/>
          <w:color w:val="000000" w:themeColor="text1"/>
          <w:szCs w:val="24"/>
        </w:rPr>
        <w:t xml:space="preserve">. </w:t>
      </w:r>
      <w:r w:rsidR="000A4A3A" w:rsidRPr="000A4A3A">
        <w:rPr>
          <w:rStyle w:val="Platzhaltertext"/>
          <w:color w:val="000000" w:themeColor="text1"/>
          <w:szCs w:val="24"/>
        </w:rPr>
        <w:t xml:space="preserve">This paper shows a future-oriented, decentralized architecture model for CPS based on the synergy between elements of classical automation technology and modern </w:t>
      </w:r>
      <w:r w:rsidR="000A4A3A">
        <w:rPr>
          <w:rStyle w:val="Platzhaltertext"/>
          <w:color w:val="000000" w:themeColor="text1"/>
          <w:szCs w:val="24"/>
        </w:rPr>
        <w:t>IT</w:t>
      </w:r>
      <w:r w:rsidR="000A4A3A" w:rsidRPr="000A4A3A">
        <w:rPr>
          <w:rStyle w:val="Platzhaltertext"/>
          <w:color w:val="000000" w:themeColor="text1"/>
          <w:szCs w:val="24"/>
        </w:rPr>
        <w:t xml:space="preserve"> paradigms to leverage service-orientation down to the edge-level.</w:t>
      </w:r>
    </w:p>
    <w:p w14:paraId="4ED3BCA2" w14:textId="168B6331" w:rsidR="008058D3" w:rsidRPr="000B50D9" w:rsidRDefault="00142272" w:rsidP="005C2A96">
      <w:pPr>
        <w:pStyle w:val="Abstract"/>
      </w:pPr>
      <w:r>
        <w:br/>
      </w:r>
      <w:r w:rsidR="008058D3" w:rsidRPr="000B50D9">
        <w:t>Keywords</w:t>
      </w:r>
    </w:p>
    <w:p w14:paraId="2BF86FEA" w14:textId="3F84A833" w:rsidR="008058D3" w:rsidRPr="00142272" w:rsidRDefault="00233DBB" w:rsidP="005C2A96">
      <w:pPr>
        <w:pStyle w:val="Abstract"/>
      </w:pPr>
      <w:r w:rsidRPr="00142272">
        <w:rPr>
          <w:rStyle w:val="Platzhaltertext"/>
          <w:color w:val="000000" w:themeColor="text1"/>
        </w:rPr>
        <w:t>Indus</w:t>
      </w:r>
      <w:r w:rsidR="00CF0C33">
        <w:rPr>
          <w:rStyle w:val="Platzhaltertext"/>
          <w:color w:val="000000" w:themeColor="text1"/>
        </w:rPr>
        <w:t>trie</w:t>
      </w:r>
      <w:r w:rsidRPr="00142272">
        <w:rPr>
          <w:rStyle w:val="Platzhaltertext"/>
          <w:color w:val="000000" w:themeColor="text1"/>
        </w:rPr>
        <w:t xml:space="preserve"> 4.0, C</w:t>
      </w:r>
      <w:r w:rsidR="00FD6CA9">
        <w:rPr>
          <w:rStyle w:val="Platzhaltertext"/>
          <w:color w:val="000000" w:themeColor="text1"/>
        </w:rPr>
        <w:t xml:space="preserve">yber-Physical-Systems, </w:t>
      </w:r>
      <w:r w:rsidR="00CF0C33">
        <w:rPr>
          <w:rStyle w:val="Platzhaltertext"/>
          <w:color w:val="000000" w:themeColor="text1"/>
        </w:rPr>
        <w:t xml:space="preserve">Industrial </w:t>
      </w:r>
      <w:r w:rsidR="00FD6CA9">
        <w:rPr>
          <w:rStyle w:val="Platzhaltertext"/>
          <w:color w:val="000000" w:themeColor="text1"/>
        </w:rPr>
        <w:t xml:space="preserve">Internet of </w:t>
      </w:r>
      <w:r w:rsidRPr="00142272">
        <w:rPr>
          <w:rStyle w:val="Platzhaltertext"/>
          <w:color w:val="000000" w:themeColor="text1"/>
        </w:rPr>
        <w:t>Things</w:t>
      </w:r>
      <w:r w:rsidR="00FD6CA9">
        <w:rPr>
          <w:rStyle w:val="Platzhaltertext"/>
          <w:color w:val="000000" w:themeColor="text1"/>
        </w:rPr>
        <w:t xml:space="preserve">, Cloud </w:t>
      </w:r>
      <w:r w:rsidRPr="00142272">
        <w:rPr>
          <w:rStyle w:val="Platzhaltertext"/>
          <w:color w:val="000000" w:themeColor="text1"/>
        </w:rPr>
        <w:t xml:space="preserve">Services, </w:t>
      </w:r>
      <w:r w:rsidR="003F3410">
        <w:rPr>
          <w:rStyle w:val="Platzhaltertext"/>
          <w:color w:val="000000" w:themeColor="text1"/>
        </w:rPr>
        <w:t xml:space="preserve">System </w:t>
      </w:r>
      <w:r w:rsidR="00B515DC">
        <w:rPr>
          <w:rStyle w:val="Platzhaltertext"/>
          <w:color w:val="000000" w:themeColor="text1"/>
        </w:rPr>
        <w:t>Theory</w:t>
      </w:r>
    </w:p>
    <w:p w14:paraId="74EA2E69" w14:textId="77777777" w:rsidR="008058D3" w:rsidRPr="000B50D9" w:rsidRDefault="008058D3" w:rsidP="005C2A96">
      <w:pPr>
        <w:pStyle w:val="TEXT"/>
      </w:pPr>
    </w:p>
    <w:p w14:paraId="57035A25" w14:textId="77777777" w:rsidR="008058D3" w:rsidRPr="000B50D9" w:rsidRDefault="008058D3" w:rsidP="005C2A96">
      <w:pPr>
        <w:pStyle w:val="TEXT"/>
        <w:sectPr w:rsidR="008058D3" w:rsidRPr="000B50D9" w:rsidSect="0036661B">
          <w:headerReference w:type="default" r:id="rId8"/>
          <w:footerReference w:type="default" r:id="rId9"/>
          <w:type w:val="oddPage"/>
          <w:pgSz w:w="11906" w:h="16838" w:code="9"/>
          <w:pgMar w:top="1021" w:right="680" w:bottom="1021" w:left="1361" w:header="567" w:footer="567" w:gutter="0"/>
          <w:cols w:space="567"/>
          <w:docGrid w:linePitch="360"/>
        </w:sectPr>
      </w:pPr>
    </w:p>
    <w:p w14:paraId="36A61BC7" w14:textId="77777777" w:rsidR="008058D3" w:rsidRPr="000B50D9" w:rsidRDefault="008058D3" w:rsidP="005C2A96">
      <w:pPr>
        <w:pStyle w:val="berschrift1"/>
      </w:pPr>
      <w:r w:rsidRPr="000B50D9">
        <w:t>Introduction</w:t>
      </w:r>
    </w:p>
    <w:p w14:paraId="61730F87" w14:textId="77777777" w:rsidR="003525A7" w:rsidRDefault="008B4882" w:rsidP="005C2A96">
      <w:pPr>
        <w:rPr>
          <w:lang w:val="en-US"/>
        </w:rPr>
      </w:pPr>
      <w:r w:rsidRPr="008B4882">
        <w:rPr>
          <w:lang w:val="en-US"/>
        </w:rPr>
        <w:t>Looking at the developments within automation technology over the last few years, it becomes obvious that the trend is increasingly moving towards individual production</w:t>
      </w:r>
      <w:r>
        <w:rPr>
          <w:lang w:val="en-US"/>
        </w:rPr>
        <w:t xml:space="preserve"> (‘batch size one’</w:t>
      </w:r>
      <w:r w:rsidR="00E03E6E">
        <w:rPr>
          <w:lang w:val="en-US"/>
        </w:rPr>
        <w:t>, cf. e.g. [1]</w:t>
      </w:r>
      <w:r>
        <w:rPr>
          <w:lang w:val="en-US"/>
        </w:rPr>
        <w:t>)</w:t>
      </w:r>
      <w:r w:rsidRPr="008B4882">
        <w:rPr>
          <w:lang w:val="en-US"/>
        </w:rPr>
        <w:t>.</w:t>
      </w:r>
    </w:p>
    <w:p w14:paraId="4C1A84AB" w14:textId="77777777" w:rsidR="00614082" w:rsidRDefault="008B4882" w:rsidP="005C2A96">
      <w:pPr>
        <w:rPr>
          <w:lang w:val="en-US"/>
        </w:rPr>
      </w:pPr>
      <w:r>
        <w:rPr>
          <w:lang w:val="en-US"/>
        </w:rPr>
        <w:t>Along with the currently ongoing shift from an industrial to post-industrial market in the consumer industry</w:t>
      </w:r>
      <w:r w:rsidR="00D8713E">
        <w:rPr>
          <w:lang w:val="en-US"/>
        </w:rPr>
        <w:t>, manufacturing is</w:t>
      </w:r>
      <w:r w:rsidR="00767114">
        <w:rPr>
          <w:lang w:val="en-US"/>
        </w:rPr>
        <w:t xml:space="preserve">, in direct consequence, </w:t>
      </w:r>
      <w:r w:rsidR="00D8713E">
        <w:rPr>
          <w:lang w:val="en-US"/>
        </w:rPr>
        <w:t xml:space="preserve">undergoing drastic changes as well. </w:t>
      </w:r>
    </w:p>
    <w:p w14:paraId="3488B4DF" w14:textId="77777777" w:rsidR="00796F6C" w:rsidRDefault="00D8713E" w:rsidP="005C2A96">
      <w:pPr>
        <w:rPr>
          <w:lang w:val="en-US"/>
        </w:rPr>
      </w:pPr>
      <w:r>
        <w:rPr>
          <w:lang w:val="en-US"/>
        </w:rPr>
        <w:t xml:space="preserve">Whereas previously in a quasi-stable market situation with </w:t>
      </w:r>
      <w:r w:rsidR="002C62F8">
        <w:rPr>
          <w:lang w:val="en-US"/>
        </w:rPr>
        <w:t>a more or less guaranteed acceptance of goods</w:t>
      </w:r>
      <w:r w:rsidR="002C62F8" w:rsidRPr="002C62F8">
        <w:rPr>
          <w:lang w:val="en-US"/>
        </w:rPr>
        <w:t xml:space="preserve"> the focus in production was on maximizing </w:t>
      </w:r>
      <w:r w:rsidR="00767114">
        <w:rPr>
          <w:lang w:val="en-US"/>
        </w:rPr>
        <w:t xml:space="preserve">output </w:t>
      </w:r>
      <w:r w:rsidR="002C62F8" w:rsidRPr="002C62F8">
        <w:rPr>
          <w:lang w:val="en-US"/>
        </w:rPr>
        <w:t>volumes while simultaneously minimizing costs</w:t>
      </w:r>
      <w:r w:rsidR="002C62F8">
        <w:rPr>
          <w:lang w:val="en-US"/>
        </w:rPr>
        <w:t xml:space="preserve">, today flexibility and </w:t>
      </w:r>
      <w:r w:rsidR="00E03E6E">
        <w:rPr>
          <w:lang w:val="en-US"/>
        </w:rPr>
        <w:t>versatility</w:t>
      </w:r>
      <w:r w:rsidR="002C62F8">
        <w:rPr>
          <w:lang w:val="en-US"/>
        </w:rPr>
        <w:t xml:space="preserve"> are becoming increasingly important.</w:t>
      </w:r>
      <w:r w:rsidR="00593D18">
        <w:rPr>
          <w:lang w:val="en-US"/>
        </w:rPr>
        <w:t xml:space="preserve"> M</w:t>
      </w:r>
      <w:r w:rsidR="00593D18" w:rsidRPr="00593D18">
        <w:rPr>
          <w:lang w:val="en-US"/>
        </w:rPr>
        <w:t xml:space="preserve">anufacturers </w:t>
      </w:r>
      <w:r w:rsidR="00593D18">
        <w:rPr>
          <w:lang w:val="en-US"/>
        </w:rPr>
        <w:t>need</w:t>
      </w:r>
      <w:r w:rsidR="00593D18" w:rsidRPr="00593D18">
        <w:rPr>
          <w:lang w:val="en-US"/>
        </w:rPr>
        <w:t xml:space="preserve"> to </w:t>
      </w:r>
      <w:r w:rsidR="00593D18">
        <w:rPr>
          <w:lang w:val="en-US"/>
        </w:rPr>
        <w:t xml:space="preserve">be able to </w:t>
      </w:r>
      <w:r w:rsidR="00593D18" w:rsidRPr="00593D18">
        <w:rPr>
          <w:lang w:val="en-US"/>
        </w:rPr>
        <w:t xml:space="preserve">adapt to customer </w:t>
      </w:r>
      <w:r w:rsidR="00593D18">
        <w:rPr>
          <w:lang w:val="en-US"/>
        </w:rPr>
        <w:t>wishes</w:t>
      </w:r>
      <w:r w:rsidR="00593D18" w:rsidRPr="00593D18">
        <w:rPr>
          <w:lang w:val="en-US"/>
        </w:rPr>
        <w:t xml:space="preserve"> as quickly as possible in order to remain competitive in an oversaturated </w:t>
      </w:r>
      <w:r w:rsidR="009754C3">
        <w:rPr>
          <w:lang w:val="en-US"/>
        </w:rPr>
        <w:t>environment</w:t>
      </w:r>
      <w:r w:rsidR="001D4641">
        <w:rPr>
          <w:lang w:val="en-US"/>
        </w:rPr>
        <w:t xml:space="preserve"> [2]</w:t>
      </w:r>
      <w:r w:rsidR="009754C3">
        <w:rPr>
          <w:lang w:val="en-US"/>
        </w:rPr>
        <w:t>.</w:t>
      </w:r>
      <w:r w:rsidR="00796F6C">
        <w:rPr>
          <w:lang w:val="en-US"/>
        </w:rPr>
        <w:t xml:space="preserve"> </w:t>
      </w:r>
    </w:p>
    <w:p w14:paraId="6D94DCE5" w14:textId="4EE4A487" w:rsidR="00DE1B98" w:rsidRDefault="003525A7" w:rsidP="005C2A96">
      <w:pPr>
        <w:rPr>
          <w:lang w:val="en-US"/>
        </w:rPr>
      </w:pPr>
      <w:r>
        <w:rPr>
          <w:lang w:val="en-US"/>
        </w:rPr>
        <w:t>T</w:t>
      </w:r>
      <w:r w:rsidRPr="003525A7">
        <w:rPr>
          <w:lang w:val="en-US"/>
        </w:rPr>
        <w:t>his shift is</w:t>
      </w:r>
      <w:r w:rsidR="00E70AED">
        <w:rPr>
          <w:lang w:val="en-US"/>
        </w:rPr>
        <w:t xml:space="preserve">, however, </w:t>
      </w:r>
      <w:r w:rsidRPr="003525A7">
        <w:rPr>
          <w:lang w:val="en-US"/>
        </w:rPr>
        <w:t xml:space="preserve">accompanied by the need to rethink existing automation technology paradigms such as the </w:t>
      </w:r>
      <w:r w:rsidR="00994987">
        <w:rPr>
          <w:lang w:val="en-US"/>
        </w:rPr>
        <w:t>traditional</w:t>
      </w:r>
      <w:r w:rsidRPr="003525A7">
        <w:rPr>
          <w:lang w:val="en-US"/>
        </w:rPr>
        <w:t xml:space="preserve"> automation pyramid in order to meet the requirements imposed by</w:t>
      </w:r>
      <w:r w:rsidR="008638E7">
        <w:rPr>
          <w:lang w:val="en-US"/>
        </w:rPr>
        <w:t xml:space="preserve"> the recent</w:t>
      </w:r>
      <w:r w:rsidRPr="003525A7">
        <w:rPr>
          <w:lang w:val="en-US"/>
        </w:rPr>
        <w:t xml:space="preserve"> market developments.</w:t>
      </w:r>
    </w:p>
    <w:p w14:paraId="27C155ED" w14:textId="77777777" w:rsidR="005C2A96" w:rsidRDefault="0038445D" w:rsidP="005C2A96">
      <w:pPr>
        <w:rPr>
          <w:lang w:val="en-US"/>
        </w:rPr>
      </w:pPr>
      <w:r>
        <w:rPr>
          <w:lang w:val="en-US"/>
        </w:rPr>
        <w:t>In this context, b</w:t>
      </w:r>
      <w:r w:rsidRPr="0038445D">
        <w:rPr>
          <w:lang w:val="en-US"/>
        </w:rPr>
        <w:t xml:space="preserve">lueprints based on the further </w:t>
      </w:r>
      <w:r>
        <w:rPr>
          <w:lang w:val="en-US"/>
        </w:rPr>
        <w:t>evolution</w:t>
      </w:r>
      <w:r w:rsidRPr="0038445D">
        <w:rPr>
          <w:lang w:val="en-US"/>
        </w:rPr>
        <w:t xml:space="preserve"> of </w:t>
      </w:r>
      <w:r>
        <w:rPr>
          <w:lang w:val="en-US"/>
        </w:rPr>
        <w:t xml:space="preserve">the </w:t>
      </w:r>
      <w:r w:rsidRPr="0038445D">
        <w:rPr>
          <w:lang w:val="en-US"/>
        </w:rPr>
        <w:t>existing approaches can be found, for examp</w:t>
      </w:r>
      <w:r w:rsidR="00D732B0">
        <w:rPr>
          <w:lang w:val="en-US"/>
        </w:rPr>
        <w:t>l</w:t>
      </w:r>
      <w:r w:rsidR="00E1260E">
        <w:rPr>
          <w:lang w:val="en-US"/>
        </w:rPr>
        <w:t>e, in the work of the ‘</w:t>
      </w:r>
      <w:r w:rsidR="00EA23E2">
        <w:rPr>
          <w:lang w:val="en-US"/>
        </w:rPr>
        <w:t>Indust</w:t>
      </w:r>
      <w:r w:rsidR="002F05D8">
        <w:rPr>
          <w:lang w:val="en-US"/>
        </w:rPr>
        <w:t>r</w:t>
      </w:r>
      <w:r w:rsidR="00EA23E2">
        <w:rPr>
          <w:lang w:val="en-US"/>
        </w:rPr>
        <w:t>ie</w:t>
      </w:r>
      <w:r w:rsidRPr="0038445D">
        <w:rPr>
          <w:lang w:val="en-US"/>
        </w:rPr>
        <w:t xml:space="preserve"> 4.0 Platform</w:t>
      </w:r>
      <w:r w:rsidR="00E1260E">
        <w:rPr>
          <w:lang w:val="en-US"/>
        </w:rPr>
        <w:t>’ in the form of the ‘</w:t>
      </w:r>
      <w:r w:rsidRPr="0038445D">
        <w:rPr>
          <w:lang w:val="en-US"/>
        </w:rPr>
        <w:t>Reference Architecture M</w:t>
      </w:r>
      <w:r w:rsidR="00E1260E">
        <w:rPr>
          <w:lang w:val="en-US"/>
        </w:rPr>
        <w:t>odel for Industry 4.0 (RAMI4.0)’</w:t>
      </w:r>
      <w:r w:rsidRPr="0038445D">
        <w:rPr>
          <w:lang w:val="en-US"/>
        </w:rPr>
        <w:t xml:space="preserve"> </w:t>
      </w:r>
      <w:r>
        <w:rPr>
          <w:lang w:val="en-US"/>
        </w:rPr>
        <w:t>[</w:t>
      </w:r>
      <w:r w:rsidR="001D4641">
        <w:rPr>
          <w:lang w:val="en-US"/>
        </w:rPr>
        <w:t>3</w:t>
      </w:r>
      <w:r>
        <w:rPr>
          <w:lang w:val="en-US"/>
        </w:rPr>
        <w:t xml:space="preserve">] </w:t>
      </w:r>
      <w:r w:rsidRPr="0038445D">
        <w:rPr>
          <w:lang w:val="en-US"/>
        </w:rPr>
        <w:t xml:space="preserve">or in the research agenda CPS of the VDI/VDE </w:t>
      </w:r>
      <w:r>
        <w:t>society of measurement and automation technology [</w:t>
      </w:r>
      <w:r w:rsidR="001D4641">
        <w:t>4</w:t>
      </w:r>
      <w:r>
        <w:t>]</w:t>
      </w:r>
      <w:r w:rsidRPr="0038445D">
        <w:rPr>
          <w:lang w:val="en-US"/>
        </w:rPr>
        <w:t>.</w:t>
      </w:r>
      <w:r w:rsidR="00DE1B98">
        <w:rPr>
          <w:lang w:val="en-US"/>
        </w:rPr>
        <w:t xml:space="preserve"> </w:t>
      </w:r>
    </w:p>
    <w:p w14:paraId="7EF522BE" w14:textId="6A0A909F" w:rsidR="00614082" w:rsidRDefault="00DE1B98" w:rsidP="005C2A96">
      <w:pPr>
        <w:rPr>
          <w:lang w:val="en-US"/>
        </w:rPr>
      </w:pPr>
      <w:r w:rsidRPr="00DE1B98">
        <w:rPr>
          <w:lang w:val="en-US"/>
        </w:rPr>
        <w:t>In this paper, however, a more far-reaching approach is presented</w:t>
      </w:r>
      <w:r w:rsidR="005A01FF">
        <w:rPr>
          <w:lang w:val="en-US"/>
        </w:rPr>
        <w:t>,</w:t>
      </w:r>
      <w:r w:rsidRPr="00DE1B98">
        <w:rPr>
          <w:lang w:val="en-US"/>
        </w:rPr>
        <w:t xml:space="preserve"> which, instead of merely focusing on the further refinement of existing </w:t>
      </w:r>
      <w:r w:rsidR="00FB7460">
        <w:rPr>
          <w:lang w:val="en-US"/>
        </w:rPr>
        <w:t>models</w:t>
      </w:r>
      <w:r w:rsidRPr="00DE1B98">
        <w:rPr>
          <w:lang w:val="en-US"/>
        </w:rPr>
        <w:t xml:space="preserve">, </w:t>
      </w:r>
      <w:r w:rsidR="001A2E28">
        <w:rPr>
          <w:lang w:val="en-US"/>
        </w:rPr>
        <w:t>synergistically</w:t>
      </w:r>
      <w:r w:rsidR="004B2F2C">
        <w:rPr>
          <w:lang w:val="en-US"/>
        </w:rPr>
        <w:t xml:space="preserve"> integrates</w:t>
      </w:r>
      <w:r w:rsidRPr="00DE1B98">
        <w:rPr>
          <w:lang w:val="en-US"/>
        </w:rPr>
        <w:t xml:space="preserve"> </w:t>
      </w:r>
      <w:r w:rsidR="004B2F2C">
        <w:rPr>
          <w:lang w:val="en-US"/>
        </w:rPr>
        <w:t xml:space="preserve">principles </w:t>
      </w:r>
      <w:r w:rsidRPr="00DE1B98">
        <w:rPr>
          <w:lang w:val="en-US"/>
        </w:rPr>
        <w:t>of</w:t>
      </w:r>
      <w:r w:rsidR="004B2F2C">
        <w:rPr>
          <w:lang w:val="en-US"/>
        </w:rPr>
        <w:t xml:space="preserve"> modern</w:t>
      </w:r>
      <w:r w:rsidRPr="00DE1B98">
        <w:rPr>
          <w:lang w:val="en-US"/>
        </w:rPr>
        <w:t xml:space="preserve"> software development.</w:t>
      </w:r>
    </w:p>
    <w:p w14:paraId="608F019B" w14:textId="06297533" w:rsidR="00694A54" w:rsidRPr="005C2A96" w:rsidRDefault="00DA0B1B" w:rsidP="005C2A96">
      <w:pPr>
        <w:pStyle w:val="berschrift1"/>
      </w:pPr>
      <w:r w:rsidRPr="005C2A96">
        <w:t>Conventional design of automation systems</w:t>
      </w:r>
    </w:p>
    <w:p w14:paraId="7A86AB3F" w14:textId="19E7C0D9" w:rsidR="00AD67A9" w:rsidRPr="005C2A96" w:rsidRDefault="00451734" w:rsidP="005C2A96">
      <w:r w:rsidRPr="005C2A96">
        <w:t>Historically,</w:t>
      </w:r>
      <w:r w:rsidR="00994987" w:rsidRPr="005C2A96">
        <w:t xml:space="preserve"> </w:t>
      </w:r>
      <w:r w:rsidRPr="005C2A96">
        <w:t xml:space="preserve">conventional production systems </w:t>
      </w:r>
      <w:r w:rsidR="00DD5250" w:rsidRPr="005C2A96">
        <w:t>were</w:t>
      </w:r>
      <w:r w:rsidR="00AD67A9" w:rsidRPr="005C2A96">
        <w:t xml:space="preserve"> initially</w:t>
      </w:r>
      <w:r w:rsidR="00994987" w:rsidRPr="005C2A96">
        <w:t xml:space="preserve"> </w:t>
      </w:r>
      <w:r w:rsidRPr="005C2A96">
        <w:t>designed</w:t>
      </w:r>
      <w:r w:rsidR="00DD5250" w:rsidRPr="005C2A96">
        <w:t xml:space="preserve"> with the goal</w:t>
      </w:r>
      <w:r w:rsidRPr="005C2A96">
        <w:t xml:space="preserve"> to optimize repetitive, always identical process</w:t>
      </w:r>
      <w:r w:rsidR="007D0B91" w:rsidRPr="005C2A96">
        <w:t>es</w:t>
      </w:r>
      <w:r w:rsidRPr="005C2A96">
        <w:t>.</w:t>
      </w:r>
      <w:r w:rsidR="00994987" w:rsidRPr="005C2A96">
        <w:t xml:space="preserve"> </w:t>
      </w:r>
      <w:r w:rsidR="00AD67A9" w:rsidRPr="005C2A96">
        <w:t xml:space="preserve">As aforementioned, since the acceptance of goods </w:t>
      </w:r>
      <w:r w:rsidR="00796F6C" w:rsidRPr="005C2A96">
        <w:t>was</w:t>
      </w:r>
      <w:r w:rsidR="00AD67A9" w:rsidRPr="005C2A96">
        <w:t xml:space="preserve"> guaranteed within the scope of the manufacturer's acquisition potential</w:t>
      </w:r>
      <w:r w:rsidR="009E2922">
        <w:t>,</w:t>
      </w:r>
      <w:r w:rsidR="00AD67A9" w:rsidRPr="005C2A96">
        <w:t xml:space="preserve"> priority was given to maximizing the output quantities while at the same time minimizing the cost.</w:t>
      </w:r>
      <w:r w:rsidR="00B62B17" w:rsidRPr="005C2A96">
        <w:t xml:space="preserve"> </w:t>
      </w:r>
      <w:r w:rsidR="009E2922">
        <w:t>Due to</w:t>
      </w:r>
      <w:r w:rsidR="00B62B17" w:rsidRPr="005C2A96">
        <w:t xml:space="preserve"> the latter, all elements not essential </w:t>
      </w:r>
      <w:r w:rsidR="00796F6C">
        <w:t xml:space="preserve">for the </w:t>
      </w:r>
      <w:r w:rsidR="00B62B17" w:rsidRPr="005C2A96">
        <w:t xml:space="preserve">production process were </w:t>
      </w:r>
      <w:r w:rsidR="009E2922">
        <w:t xml:space="preserve">streamlined or </w:t>
      </w:r>
      <w:r w:rsidR="00B62B17" w:rsidRPr="005C2A96">
        <w:t>eliminated.</w:t>
      </w:r>
    </w:p>
    <w:p w14:paraId="7BF89419" w14:textId="5D838D1D" w:rsidR="00AD67A9" w:rsidRDefault="00B62B17" w:rsidP="005C2A96">
      <w:r>
        <w:t>This resulted in a lean, highly speciali</w:t>
      </w:r>
      <w:r w:rsidR="001A473E">
        <w:t>zed architecture with real-time capabi</w:t>
      </w:r>
      <w:r w:rsidR="000A1545">
        <w:t>lities as the main focus</w:t>
      </w:r>
      <w:r w:rsidR="000A1545" w:rsidRPr="000A1545">
        <w:t xml:space="preserve">, as the individual </w:t>
      </w:r>
      <w:r w:rsidR="000A1545">
        <w:t>manufacturing</w:t>
      </w:r>
      <w:r w:rsidR="000A1545" w:rsidRPr="000A1545">
        <w:t xml:space="preserve"> steps were highly synchronized to maximize output.</w:t>
      </w:r>
      <w:r w:rsidR="0033428D">
        <w:t xml:space="preserve"> This involved the</w:t>
      </w:r>
      <w:r w:rsidR="001A473E">
        <w:t xml:space="preserve"> monolithic centralization of the process logic on the field</w:t>
      </w:r>
      <w:r w:rsidR="000D2BFD">
        <w:t xml:space="preserve"> </w:t>
      </w:r>
      <w:r w:rsidR="001A473E">
        <w:t>layer</w:t>
      </w:r>
      <w:r w:rsidR="000A1545">
        <w:t xml:space="preserve"> to further reduce the reaction times as well as the system’s complexity</w:t>
      </w:r>
      <w:r w:rsidR="0033428D">
        <w:t xml:space="preserve"> as the core principle</w:t>
      </w:r>
      <w:r w:rsidR="000A1545">
        <w:t>.</w:t>
      </w:r>
    </w:p>
    <w:p w14:paraId="0F6CBD2D" w14:textId="01BC6822" w:rsidR="006258E2" w:rsidRDefault="00A218E7" w:rsidP="005C2A96">
      <w:r>
        <w:t xml:space="preserve">This pattern </w:t>
      </w:r>
      <w:r w:rsidR="007E004F">
        <w:t>is</w:t>
      </w:r>
      <w:r>
        <w:t xml:space="preserve"> also </w:t>
      </w:r>
      <w:r w:rsidR="007E004F">
        <w:t>reflected</w:t>
      </w:r>
      <w:r>
        <w:t xml:space="preserve"> in the traditional automation pyramid.</w:t>
      </w:r>
      <w:r w:rsidR="004F2CF3">
        <w:t xml:space="preserve"> Even though today, layers 3 and above are </w:t>
      </w:r>
      <w:r w:rsidR="00E1260E">
        <w:t>gradually</w:t>
      </w:r>
      <w:r w:rsidR="004F2CF3">
        <w:t xml:space="preserve"> dissolving and becoming increasingly decentralized (as described in [4]), the control layer and </w:t>
      </w:r>
      <w:r w:rsidR="007421CD">
        <w:t xml:space="preserve">below </w:t>
      </w:r>
      <w:r w:rsidR="004F2CF3">
        <w:t>remain largely unchanged.</w:t>
      </w:r>
      <w:r w:rsidR="006258E2">
        <w:t xml:space="preserve"> </w:t>
      </w:r>
      <w:r w:rsidR="00E1260E">
        <w:t xml:space="preserve">This </w:t>
      </w:r>
      <w:r w:rsidR="00796F6C">
        <w:t>remains</w:t>
      </w:r>
      <w:r w:rsidR="00E1260E">
        <w:t xml:space="preserve"> true</w:t>
      </w:r>
      <w:r w:rsidR="007E004F">
        <w:t xml:space="preserve"> as well</w:t>
      </w:r>
      <w:r w:rsidR="00E1260E">
        <w:t xml:space="preserve"> for the improved model as defined in the RAMI4.0 guidelines [3], which adds </w:t>
      </w:r>
      <w:r w:rsidR="003D6DAB">
        <w:t>additional life-cycle and infrastructure perspectives to the automation pyramid (</w:t>
      </w:r>
      <w:r w:rsidR="00796F6C">
        <w:t>making</w:t>
      </w:r>
      <w:r w:rsidR="003D6DAB">
        <w:t xml:space="preserve"> it a </w:t>
      </w:r>
      <w:r w:rsidR="00907428">
        <w:t>three-dimensional</w:t>
      </w:r>
      <w:r w:rsidR="003D6DAB">
        <w:t xml:space="preserve"> cube) and proposes changes concerning the hierarchical structure</w:t>
      </w:r>
      <w:r w:rsidR="00796F6C">
        <w:t>, e.g.</w:t>
      </w:r>
      <w:r w:rsidR="003D6DAB">
        <w:t xml:space="preserve"> logically merging the field and the control </w:t>
      </w:r>
      <w:r w:rsidR="006258E2">
        <w:t>level</w:t>
      </w:r>
      <w:r w:rsidR="00796F6C">
        <w:t>,</w:t>
      </w:r>
      <w:r w:rsidR="006258E2">
        <w:t xml:space="preserve"> but</w:t>
      </w:r>
      <w:r w:rsidR="003D6DAB">
        <w:t xml:space="preserve"> does not break up the centralized process logic.</w:t>
      </w:r>
      <w:r w:rsidR="006258E2">
        <w:t xml:space="preserve"> </w:t>
      </w:r>
    </w:p>
    <w:p w14:paraId="235DDD21" w14:textId="117BD6A1" w:rsidR="00E1260E" w:rsidRDefault="006258E2" w:rsidP="005C2A96">
      <w:r>
        <w:t xml:space="preserve">The problem with this is, that for a complex and highly dynamic market situation where flexibility and versatility are key to stay competitive [5], </w:t>
      </w:r>
      <w:r w:rsidR="00796F6C">
        <w:t xml:space="preserve">such </w:t>
      </w:r>
      <w:r>
        <w:t>a monolithic architecture is far too rigid. Today, t</w:t>
      </w:r>
      <w:r w:rsidRPr="00B33711">
        <w:t>he strong specialisation in the Taylorist industrial model is proving counterproductive in terms of adaptability since the original framework conditions no longer apply.</w:t>
      </w:r>
      <w:r w:rsidR="00AE2B46">
        <w:t xml:space="preserve"> New, alternative approaches are needed.</w:t>
      </w:r>
    </w:p>
    <w:p w14:paraId="455EFCF9" w14:textId="0D69CB19" w:rsidR="00DA0B1B" w:rsidRDefault="00A41B58" w:rsidP="005C2A96">
      <w:pPr>
        <w:pStyle w:val="berschrift1"/>
      </w:pPr>
      <w:r>
        <w:rPr>
          <w:noProof/>
          <w:lang w:val="de-DE" w:eastAsia="de-DE"/>
        </w:rPr>
        <w:lastRenderedPageBreak/>
        <mc:AlternateContent>
          <mc:Choice Requires="wps">
            <w:drawing>
              <wp:anchor distT="0" distB="0" distL="114300" distR="114300" simplePos="0" relativeHeight="251660288" behindDoc="0" locked="0" layoutInCell="1" allowOverlap="1" wp14:anchorId="20DC56C2" wp14:editId="49CF3E62">
                <wp:simplePos x="0" y="0"/>
                <wp:positionH relativeFrom="margin">
                  <wp:align>right</wp:align>
                </wp:positionH>
                <wp:positionV relativeFrom="page">
                  <wp:posOffset>4202820</wp:posOffset>
                </wp:positionV>
                <wp:extent cx="6266815" cy="273050"/>
                <wp:effectExtent l="0" t="0" r="635" b="0"/>
                <wp:wrapTopAndBottom/>
                <wp:docPr id="10" name="Textfeld 10"/>
                <wp:cNvGraphicFramePr/>
                <a:graphic xmlns:a="http://schemas.openxmlformats.org/drawingml/2006/main">
                  <a:graphicData uri="http://schemas.microsoft.com/office/word/2010/wordprocessingShape">
                    <wps:wsp>
                      <wps:cNvSpPr txBox="1"/>
                      <wps:spPr>
                        <a:xfrm>
                          <a:off x="0" y="0"/>
                          <a:ext cx="6266815" cy="273050"/>
                        </a:xfrm>
                        <a:prstGeom prst="rect">
                          <a:avLst/>
                        </a:prstGeom>
                        <a:solidFill>
                          <a:prstClr val="white"/>
                        </a:solidFill>
                        <a:ln>
                          <a:noFill/>
                        </a:ln>
                        <a:effectLst/>
                      </wps:spPr>
                      <wps:txbx>
                        <w:txbxContent>
                          <w:p w14:paraId="49C11848" w14:textId="2BBD0BD7" w:rsidR="004F165B" w:rsidRPr="004033EC" w:rsidRDefault="004F165B" w:rsidP="005C2A96">
                            <w:pPr>
                              <w:pStyle w:val="Beschriftung"/>
                            </w:pPr>
                            <w:r w:rsidRPr="004033EC">
                              <w:t xml:space="preserve">Figure </w:t>
                            </w:r>
                            <w:r>
                              <w:fldChar w:fldCharType="begin"/>
                            </w:r>
                            <w:r>
                              <w:instrText xml:space="preserve"> STYLEREF 1 \s </w:instrText>
                            </w:r>
                            <w:r>
                              <w:fldChar w:fldCharType="separate"/>
                            </w:r>
                            <w:r w:rsidR="00AA4F66">
                              <w:rPr>
                                <w:noProof/>
                              </w:rPr>
                              <w:t>2</w:t>
                            </w:r>
                            <w:r>
                              <w:fldChar w:fldCharType="end"/>
                            </w:r>
                            <w:r>
                              <w:noBreakHyphen/>
                            </w:r>
                            <w:r>
                              <w:fldChar w:fldCharType="begin"/>
                            </w:r>
                            <w:r>
                              <w:instrText xml:space="preserve"> SEQ Figure \* ARABIC \s 1 </w:instrText>
                            </w:r>
                            <w:r>
                              <w:fldChar w:fldCharType="separate"/>
                            </w:r>
                            <w:r w:rsidR="00AA4F66">
                              <w:rPr>
                                <w:noProof/>
                              </w:rPr>
                              <w:t>1</w:t>
                            </w:r>
                            <w:r>
                              <w:fldChar w:fldCharType="end"/>
                            </w:r>
                            <w:r w:rsidRPr="004033EC">
                              <w:t xml:space="preserve"> The historical course of market dynamics and the recent rise of complex and dynamic markets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C56C2" id="_x0000_t202" coordsize="21600,21600" o:spt="202" path="m,l,21600r21600,l21600,xe">
                <v:stroke joinstyle="miter"/>
                <v:path gradientshapeok="t" o:connecttype="rect"/>
              </v:shapetype>
              <v:shape id="Textfeld 10" o:spid="_x0000_s1026" type="#_x0000_t202" style="position:absolute;left:0;text-align:left;margin-left:442.25pt;margin-top:330.95pt;width:493.45pt;height:21.5pt;z-index:25166028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7MNgIAAHAEAAAOAAAAZHJzL2Uyb0RvYy54bWysVE2P2jAQvVfqf7B8LwGqpS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" stroked="f">
                <v:textbox style="mso-fit-shape-to-text:t" inset="0,0,0,0">
                  <w:txbxContent>
                    <w:p w14:paraId="49C11848" w14:textId="2BBD0BD7" w:rsidR="004F165B" w:rsidRPr="004033EC" w:rsidRDefault="004F165B" w:rsidP="005C2A96">
                      <w:pPr>
                        <w:pStyle w:val="Beschriftung"/>
                      </w:pPr>
                      <w:r w:rsidRPr="004033EC">
                        <w:t xml:space="preserve">Figure </w:t>
                      </w:r>
                      <w:r>
                        <w:fldChar w:fldCharType="begin"/>
                      </w:r>
                      <w:r>
                        <w:instrText xml:space="preserve"> STYLEREF 1 \s </w:instrText>
                      </w:r>
                      <w:r>
                        <w:fldChar w:fldCharType="separate"/>
                      </w:r>
                      <w:r w:rsidR="00AA4F66">
                        <w:rPr>
                          <w:noProof/>
                        </w:rPr>
                        <w:t>2</w:t>
                      </w:r>
                      <w:r>
                        <w:fldChar w:fldCharType="end"/>
                      </w:r>
                      <w:r>
                        <w:noBreakHyphen/>
                      </w:r>
                      <w:r>
                        <w:fldChar w:fldCharType="begin"/>
                      </w:r>
                      <w:r>
                        <w:instrText xml:space="preserve"> SEQ Figure \* ARABIC \s 1 </w:instrText>
                      </w:r>
                      <w:r>
                        <w:fldChar w:fldCharType="separate"/>
                      </w:r>
                      <w:r w:rsidR="00AA4F66">
                        <w:rPr>
                          <w:noProof/>
                        </w:rPr>
                        <w:t>1</w:t>
                      </w:r>
                      <w:r>
                        <w:fldChar w:fldCharType="end"/>
                      </w:r>
                      <w:r w:rsidRPr="004033EC">
                        <w:t xml:space="preserve"> The historical course of market dynamics and the recent rise of complex and dynamic markets [2]</w:t>
                      </w:r>
                    </w:p>
                  </w:txbxContent>
                </v:textbox>
                <w10:wrap type="topAndBottom" anchorx="margin" anchory="page"/>
              </v:shape>
            </w:pict>
          </mc:Fallback>
        </mc:AlternateContent>
      </w:r>
      <w:r>
        <w:rPr>
          <w:noProof/>
          <w:lang w:val="de-DE" w:eastAsia="de-DE"/>
        </w:rPr>
        <w:drawing>
          <wp:anchor distT="0" distB="0" distL="114300" distR="114300" simplePos="0" relativeHeight="251658240" behindDoc="0" locked="0" layoutInCell="1" allowOverlap="1" wp14:anchorId="5565E963" wp14:editId="4948A3BE">
            <wp:simplePos x="0" y="0"/>
            <wp:positionH relativeFrom="margin">
              <wp:align>right</wp:align>
            </wp:positionH>
            <wp:positionV relativeFrom="page">
              <wp:posOffset>932815</wp:posOffset>
            </wp:positionV>
            <wp:extent cx="6266815" cy="3339465"/>
            <wp:effectExtent l="0" t="0" r="63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ylorBathtub_NilsPflaeging_OrganizeForComplexit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6815" cy="3339465"/>
                    </a:xfrm>
                    <a:prstGeom prst="rect">
                      <a:avLst/>
                    </a:prstGeom>
                  </pic:spPr>
                </pic:pic>
              </a:graphicData>
            </a:graphic>
            <wp14:sizeRelH relativeFrom="margin">
              <wp14:pctWidth>0</wp14:pctWidth>
            </wp14:sizeRelH>
            <wp14:sizeRelV relativeFrom="margin">
              <wp14:pctHeight>0</wp14:pctHeight>
            </wp14:sizeRelV>
          </wp:anchor>
        </w:drawing>
      </w:r>
      <w:r w:rsidR="00B57C23" w:rsidRPr="007D0B91">
        <w:t>Decentralization</w:t>
      </w:r>
      <w:r w:rsidR="00B57C23" w:rsidRPr="00B57C23">
        <w:t xml:space="preserve"> and modularization</w:t>
      </w:r>
    </w:p>
    <w:p w14:paraId="03FE8E6B" w14:textId="7CBE4035" w:rsidR="00CC2C0F" w:rsidRDefault="00333A7B" w:rsidP="005C2A96">
      <w:pPr>
        <w:pStyle w:val="TEXT"/>
        <w:rPr>
          <w:lang w:val="pt-PT"/>
        </w:rPr>
      </w:pPr>
      <w:r w:rsidRPr="00333A7B">
        <w:rPr>
          <w:lang w:val="pt-PT"/>
        </w:rPr>
        <w:t xml:space="preserve">One such alternative and sensible approach with regard to system flexibility requirements </w:t>
      </w:r>
      <w:r>
        <w:rPr>
          <w:lang w:val="pt-PT"/>
        </w:rPr>
        <w:t>consists in</w:t>
      </w:r>
      <w:r w:rsidRPr="00333A7B">
        <w:rPr>
          <w:lang w:val="pt-PT"/>
        </w:rPr>
        <w:t xml:space="preserve"> the modularization of process logic</w:t>
      </w:r>
      <w:r w:rsidR="002E6B8D">
        <w:rPr>
          <w:lang w:val="pt-PT"/>
        </w:rPr>
        <w:t>.</w:t>
      </w:r>
    </w:p>
    <w:p w14:paraId="7D16CB4F" w14:textId="57AA59C3" w:rsidR="00222B40" w:rsidRDefault="00996F3C" w:rsidP="005C2A96">
      <w:pPr>
        <w:pStyle w:val="TEXT"/>
        <w:rPr>
          <w:lang w:val="pt-PT"/>
        </w:rPr>
      </w:pPr>
      <w:r>
        <w:rPr>
          <w:lang w:val="pt-PT"/>
        </w:rPr>
        <w:t xml:space="preserve">This methodology is in line with the procedures established in the IT industry for the development of complex, highly dynamic software systems </w:t>
      </w:r>
      <w:r w:rsidRPr="002123B8">
        <w:t>(</w:t>
      </w:r>
      <w:r>
        <w:t>cf. e.g. ‘</w:t>
      </w:r>
      <w:r w:rsidRPr="002123B8">
        <w:t>Mic</w:t>
      </w:r>
      <w:r>
        <w:t>roservices Architecture Pattern’, [6]</w:t>
      </w:r>
      <w:r w:rsidRPr="002123B8">
        <w:t>)</w:t>
      </w:r>
      <w:r>
        <w:rPr>
          <w:lang w:val="pt-PT"/>
        </w:rPr>
        <w:t>.</w:t>
      </w:r>
    </w:p>
    <w:p w14:paraId="4B42F557" w14:textId="50F1CB7E" w:rsidR="002D7404" w:rsidRDefault="00996F3C" w:rsidP="005C2A96">
      <w:pPr>
        <w:pStyle w:val="TEXT"/>
        <w:rPr>
          <w:lang w:val="pt-PT"/>
        </w:rPr>
      </w:pPr>
      <w:r>
        <w:rPr>
          <w:lang w:val="pt-PT"/>
        </w:rPr>
        <w:t xml:space="preserve">Contrary to the widespread assumption in automation technology, </w:t>
      </w:r>
      <w:r w:rsidRPr="00996F3C">
        <w:rPr>
          <w:lang w:val="pt-PT"/>
        </w:rPr>
        <w:t xml:space="preserve">decentralization is not necessarily synonymous with a decline in system </w:t>
      </w:r>
      <w:r w:rsidR="00C42D7A">
        <w:rPr>
          <w:lang w:val="pt-PT"/>
        </w:rPr>
        <w:t xml:space="preserve">safety. </w:t>
      </w:r>
      <w:r w:rsidR="002D7404" w:rsidRPr="002D7404">
        <w:rPr>
          <w:lang w:val="pt-PT"/>
        </w:rPr>
        <w:t xml:space="preserve">Although the inherent complexity increases, this is only a consequence of the fact that a system cannot be depicted losslessly by a model of a lower complexity level </w:t>
      </w:r>
      <w:r w:rsidR="00DA2CC7">
        <w:rPr>
          <w:lang w:val="pt-PT"/>
        </w:rPr>
        <w:t>[5].</w:t>
      </w:r>
      <w:r w:rsidR="002D7404">
        <w:rPr>
          <w:lang w:val="pt-PT"/>
        </w:rPr>
        <w:t xml:space="preserve"> </w:t>
      </w:r>
      <w:r w:rsidR="00DA2CC7">
        <w:rPr>
          <w:lang w:val="pt-PT"/>
        </w:rPr>
        <w:t>This measure does thus not</w:t>
      </w:r>
      <w:r w:rsidR="002D7404" w:rsidRPr="002D7404">
        <w:rPr>
          <w:lang w:val="pt-PT"/>
        </w:rPr>
        <w:t xml:space="preserve"> </w:t>
      </w:r>
      <w:r w:rsidR="00DA2CC7">
        <w:rPr>
          <w:lang w:val="pt-PT"/>
        </w:rPr>
        <w:t>increase</w:t>
      </w:r>
      <w:r w:rsidR="002D7404" w:rsidRPr="002D7404">
        <w:rPr>
          <w:lang w:val="pt-PT"/>
        </w:rPr>
        <w:t xml:space="preserve"> the general susceptibility to errors any more than the retention of the existing monolithic </w:t>
      </w:r>
      <w:r w:rsidR="002D7404">
        <w:rPr>
          <w:lang w:val="pt-PT"/>
        </w:rPr>
        <w:t>design</w:t>
      </w:r>
      <w:r w:rsidR="002D7404" w:rsidRPr="002D7404">
        <w:rPr>
          <w:lang w:val="pt-PT"/>
        </w:rPr>
        <w:t xml:space="preserve"> </w:t>
      </w:r>
      <w:r w:rsidR="002D7404">
        <w:rPr>
          <w:lang w:val="pt-PT"/>
        </w:rPr>
        <w:t>with respect to the</w:t>
      </w:r>
      <w:r w:rsidR="002D7404" w:rsidRPr="002D7404">
        <w:rPr>
          <w:lang w:val="pt-PT"/>
        </w:rPr>
        <w:t xml:space="preserve"> changing </w:t>
      </w:r>
      <w:r w:rsidR="00DD7714">
        <w:rPr>
          <w:lang w:val="pt-PT"/>
        </w:rPr>
        <w:t>environment</w:t>
      </w:r>
      <w:r w:rsidR="002D7404" w:rsidRPr="002D7404">
        <w:rPr>
          <w:lang w:val="pt-PT"/>
        </w:rPr>
        <w:t xml:space="preserve"> would do.</w:t>
      </w:r>
      <w:r w:rsidR="00776C6D" w:rsidRPr="00776C6D">
        <w:t xml:space="preserve"> </w:t>
      </w:r>
      <w:r w:rsidR="00776C6D" w:rsidRPr="00776C6D">
        <w:rPr>
          <w:lang w:val="pt-PT"/>
        </w:rPr>
        <w:t xml:space="preserve">Merely the type of errors changes; meta-level deficiencies are replaced by </w:t>
      </w:r>
      <w:r w:rsidR="00776C6D">
        <w:rPr>
          <w:lang w:val="pt-PT"/>
        </w:rPr>
        <w:t>potential technical deficiencies.</w:t>
      </w:r>
    </w:p>
    <w:p w14:paraId="261E3140" w14:textId="29B23BA6" w:rsidR="00776C6D" w:rsidRDefault="00776C6D" w:rsidP="005C2A96">
      <w:pPr>
        <w:pStyle w:val="TEXT"/>
        <w:rPr>
          <w:lang w:val="en-US"/>
        </w:rPr>
      </w:pPr>
      <w:r>
        <w:rPr>
          <w:lang w:val="pt-PT"/>
        </w:rPr>
        <w:t xml:space="preserve">While the former eventually proves to be fatal from a business </w:t>
      </w:r>
      <w:r>
        <w:rPr>
          <w:lang w:val="en-US"/>
        </w:rPr>
        <w:t>perspective, the latter is preventable. As modularization is a common procedure in software development, there are already many guidelines that describe how to create fault tolerant</w:t>
      </w:r>
      <w:r w:rsidR="00333A7B">
        <w:rPr>
          <w:lang w:val="en-US"/>
        </w:rPr>
        <w:t xml:space="preserve"> distributed</w:t>
      </w:r>
      <w:r>
        <w:rPr>
          <w:lang w:val="en-US"/>
        </w:rPr>
        <w:t xml:space="preserve"> systems (cf. e.g. [7]).</w:t>
      </w:r>
    </w:p>
    <w:p w14:paraId="6A80AD8E" w14:textId="43C18F22" w:rsidR="00DD7714" w:rsidRDefault="002B1F86" w:rsidP="005C2A96">
      <w:pPr>
        <w:pStyle w:val="TEXT"/>
        <w:rPr>
          <w:lang w:val="en-US"/>
        </w:rPr>
      </w:pPr>
      <w:r w:rsidRPr="002B1F86">
        <w:rPr>
          <w:lang w:val="en-US"/>
        </w:rPr>
        <w:t>Consequently, it comes down to the decision w</w:t>
      </w:r>
      <w:r w:rsidR="00890ABF">
        <w:rPr>
          <w:lang w:val="en-US"/>
        </w:rPr>
        <w:t>hether to stick to the centraliz</w:t>
      </w:r>
      <w:r w:rsidRPr="002B1F86">
        <w:rPr>
          <w:lang w:val="en-US"/>
        </w:rPr>
        <w:t>ed approach in favor of a lower system complexity and thus</w:t>
      </w:r>
      <w:r w:rsidR="00890ABF">
        <w:rPr>
          <w:lang w:val="en-US"/>
        </w:rPr>
        <w:t xml:space="preserve"> to</w:t>
      </w:r>
      <w:r w:rsidRPr="002B1F86">
        <w:rPr>
          <w:lang w:val="en-US"/>
        </w:rPr>
        <w:t xml:space="preserve"> </w:t>
      </w:r>
      <w:r w:rsidR="00890ABF">
        <w:rPr>
          <w:lang w:val="en-US"/>
        </w:rPr>
        <w:t>hazard</w:t>
      </w:r>
      <w:r w:rsidRPr="002B1F86">
        <w:rPr>
          <w:lang w:val="en-US"/>
        </w:rPr>
        <w:t xml:space="preserve"> shortcomings on the strategic side, or whether to adapt to the </w:t>
      </w:r>
      <w:r w:rsidR="00890ABF">
        <w:rPr>
          <w:lang w:val="en-US"/>
        </w:rPr>
        <w:t>shifting</w:t>
      </w:r>
      <w:r w:rsidRPr="002B1F86">
        <w:rPr>
          <w:lang w:val="en-US"/>
        </w:rPr>
        <w:t xml:space="preserve"> market </w:t>
      </w:r>
      <w:r w:rsidR="00890ABF">
        <w:rPr>
          <w:lang w:val="en-US"/>
        </w:rPr>
        <w:t>situation</w:t>
      </w:r>
      <w:r w:rsidRPr="002B1F86">
        <w:rPr>
          <w:lang w:val="en-US"/>
        </w:rPr>
        <w:t xml:space="preserve"> and accept the </w:t>
      </w:r>
      <w:r w:rsidR="00890ABF">
        <w:rPr>
          <w:lang w:val="en-US"/>
        </w:rPr>
        <w:t xml:space="preserve">inherent, yet avoidable </w:t>
      </w:r>
      <w:r w:rsidRPr="002B1F86">
        <w:rPr>
          <w:lang w:val="en-US"/>
        </w:rPr>
        <w:t xml:space="preserve">technical </w:t>
      </w:r>
      <w:r w:rsidR="00890ABF">
        <w:rPr>
          <w:lang w:val="en-US"/>
        </w:rPr>
        <w:t>pitfalls associated with decentraliz</w:t>
      </w:r>
      <w:r w:rsidRPr="002B1F86">
        <w:rPr>
          <w:lang w:val="en-US"/>
        </w:rPr>
        <w:t>ation of process logic.</w:t>
      </w:r>
    </w:p>
    <w:p w14:paraId="4CCF3D60" w14:textId="2C0B186B" w:rsidR="003D03F0" w:rsidRDefault="00347F8F" w:rsidP="005C2A96">
      <w:pPr>
        <w:pStyle w:val="TEXT"/>
        <w:rPr>
          <w:lang w:val="pt-PT"/>
        </w:rPr>
      </w:pPr>
      <w:r w:rsidRPr="00347F8F">
        <w:rPr>
          <w:lang w:val="pt-PT"/>
        </w:rPr>
        <w:t xml:space="preserve">If one decides in favor of modularization, it is </w:t>
      </w:r>
      <w:r>
        <w:rPr>
          <w:lang w:val="pt-PT"/>
        </w:rPr>
        <w:t xml:space="preserve">furthermore intuitive to </w:t>
      </w:r>
      <w:r w:rsidR="00321A71">
        <w:rPr>
          <w:lang w:val="pt-PT"/>
        </w:rPr>
        <w:t>detach oneself</w:t>
      </w:r>
      <w:r>
        <w:rPr>
          <w:lang w:val="pt-PT"/>
        </w:rPr>
        <w:t xml:space="preserve"> </w:t>
      </w:r>
      <w:r w:rsidR="00321A71">
        <w:rPr>
          <w:lang w:val="pt-PT"/>
        </w:rPr>
        <w:t>from the coventional</w:t>
      </w:r>
      <w:r w:rsidRPr="00347F8F">
        <w:rPr>
          <w:lang w:val="pt-PT"/>
        </w:rPr>
        <w:t xml:space="preserve"> </w:t>
      </w:r>
      <w:r w:rsidR="00321A71">
        <w:rPr>
          <w:lang w:val="pt-PT"/>
        </w:rPr>
        <w:t>models</w:t>
      </w:r>
      <w:r w:rsidR="005F42E6">
        <w:rPr>
          <w:lang w:val="pt-PT"/>
        </w:rPr>
        <w:t xml:space="preserve"> coupling hierarchical layers to physical equivalents</w:t>
      </w:r>
      <w:r w:rsidR="00321A71">
        <w:rPr>
          <w:lang w:val="pt-PT"/>
        </w:rPr>
        <w:t xml:space="preserve"> </w:t>
      </w:r>
      <w:r w:rsidR="005F42E6">
        <w:rPr>
          <w:lang w:val="pt-PT"/>
        </w:rPr>
        <w:t>as</w:t>
      </w:r>
      <w:r w:rsidR="00321A71">
        <w:rPr>
          <w:lang w:val="pt-PT"/>
        </w:rPr>
        <w:t xml:space="preserve"> they reach their limits</w:t>
      </w:r>
      <w:r w:rsidRPr="00347F8F">
        <w:rPr>
          <w:lang w:val="pt-PT"/>
        </w:rPr>
        <w:t xml:space="preserve"> with regard to </w:t>
      </w:r>
      <w:r w:rsidR="0086602B">
        <w:rPr>
          <w:lang w:val="pt-PT"/>
        </w:rPr>
        <w:t>service-oriented architectures</w:t>
      </w:r>
      <w:r w:rsidR="005F42E6">
        <w:rPr>
          <w:lang w:val="pt-PT"/>
        </w:rPr>
        <w:t xml:space="preserve"> (as illustrated in [4])</w:t>
      </w:r>
      <w:r w:rsidRPr="00347F8F">
        <w:rPr>
          <w:lang w:val="pt-PT"/>
        </w:rPr>
        <w:t>.</w:t>
      </w:r>
      <w:r>
        <w:rPr>
          <w:lang w:val="pt-PT"/>
        </w:rPr>
        <w:t xml:space="preserve"> </w:t>
      </w:r>
      <w:r w:rsidR="00321A71">
        <w:rPr>
          <w:lang w:val="pt-PT"/>
        </w:rPr>
        <w:t xml:space="preserve">Consequently, this means to move away from the traditional automation pyramid to </w:t>
      </w:r>
      <w:r w:rsidR="00AB0F49">
        <w:rPr>
          <w:lang w:val="pt-PT"/>
        </w:rPr>
        <w:t>a perspective that focusses mainly on organizational dependencies</w:t>
      </w:r>
      <w:r w:rsidR="00321A71">
        <w:rPr>
          <w:lang w:val="pt-PT"/>
        </w:rPr>
        <w:t>.</w:t>
      </w:r>
    </w:p>
    <w:p w14:paraId="7A2A4527" w14:textId="5893DB81" w:rsidR="005A38A7" w:rsidRDefault="007A3833" w:rsidP="005C2A96">
      <w:pPr>
        <w:pStyle w:val="TEXT"/>
        <w:rPr>
          <w:lang w:val="pt-PT"/>
        </w:rPr>
      </w:pPr>
      <w:r w:rsidRPr="007D0B91">
        <w:rPr>
          <w:lang w:val="pt-PT"/>
        </w:rPr>
        <w:t xml:space="preserve">In the following, one approach </w:t>
      </w:r>
      <w:r w:rsidRPr="005A72C3">
        <w:rPr>
          <w:lang w:val="en-US"/>
        </w:rPr>
        <w:t>to ach</w:t>
      </w:r>
      <w:r w:rsidR="005A72C3" w:rsidRPr="005A72C3">
        <w:rPr>
          <w:lang w:val="en-US"/>
        </w:rPr>
        <w:t>ie</w:t>
      </w:r>
      <w:r w:rsidR="005A72C3">
        <w:rPr>
          <w:lang w:val="en-US"/>
        </w:rPr>
        <w:t xml:space="preserve">ve </w:t>
      </w:r>
      <w:r w:rsidRPr="005A72C3">
        <w:rPr>
          <w:lang w:val="en-US"/>
        </w:rPr>
        <w:t>decentralization of process logic is shown using</w:t>
      </w:r>
      <w:r w:rsidRPr="007D0B91">
        <w:rPr>
          <w:lang w:val="pt-PT"/>
        </w:rPr>
        <w:t xml:space="preserve"> the development of a testbed for innovative architectures in automation technology as an example.</w:t>
      </w:r>
    </w:p>
    <w:p w14:paraId="4A383F60" w14:textId="77777777" w:rsidR="002F05D8" w:rsidRDefault="002F05D8" w:rsidP="005C2A96">
      <w:pPr>
        <w:pStyle w:val="TEXT"/>
        <w:rPr>
          <w:lang w:val="pt-PT"/>
        </w:rPr>
      </w:pPr>
    </w:p>
    <w:p w14:paraId="0DAF7118" w14:textId="74F63172" w:rsidR="001C05C5" w:rsidRDefault="008949FA" w:rsidP="005C2A96">
      <w:pPr>
        <w:pStyle w:val="berschrift1"/>
      </w:pPr>
      <w:r>
        <w:t xml:space="preserve">Case study: </w:t>
      </w:r>
      <w:r w:rsidR="001C05C5">
        <w:t>concept of a cloud-based architecture for manufacturing systems with cascaded process logic</w:t>
      </w:r>
    </w:p>
    <w:p w14:paraId="51C4540D" w14:textId="7E15AED1" w:rsidR="008949FA" w:rsidRPr="008949FA" w:rsidRDefault="00546C7F" w:rsidP="005C2A96">
      <w:pPr>
        <w:pStyle w:val="berschrift2"/>
      </w:pPr>
      <w:r>
        <w:t>Background</w:t>
      </w:r>
    </w:p>
    <w:p w14:paraId="5CDEA019" w14:textId="3250CB50" w:rsidR="0054491C" w:rsidRDefault="00A06698" w:rsidP="005C2A96">
      <w:pPr>
        <w:pStyle w:val="TEXT"/>
      </w:pPr>
      <w:r>
        <w:t>The aforementioned t</w:t>
      </w:r>
      <w:r w:rsidRPr="00A06698">
        <w:t xml:space="preserve">estbed was developed </w:t>
      </w:r>
      <w:r>
        <w:t>as part of the</w:t>
      </w:r>
      <w:r w:rsidRPr="00A06698">
        <w:t xml:space="preserve"> research i</w:t>
      </w:r>
      <w:r w:rsidR="008D15B5">
        <w:t xml:space="preserve">nto future-oriented </w:t>
      </w:r>
      <w:r w:rsidR="00F33907">
        <w:t>architectures</w:t>
      </w:r>
      <w:r w:rsidR="008D15B5">
        <w:t xml:space="preserve"> for competitive manufacturing in the department for automation engineering at the Bochum University of Applied Sciences</w:t>
      </w:r>
      <w:r w:rsidR="007A3833">
        <w:t xml:space="preserve">, </w:t>
      </w:r>
      <w:r w:rsidR="00463970">
        <w:t>Campus Velbert-Heiligenhaus.</w:t>
      </w:r>
      <w:r w:rsidR="0054491C">
        <w:t xml:space="preserve"> I</w:t>
      </w:r>
      <w:r w:rsidR="0054491C" w:rsidRPr="0054491C">
        <w:t xml:space="preserve">t is intended to serve as a basis for investigating </w:t>
      </w:r>
      <w:r w:rsidR="008949FA">
        <w:t xml:space="preserve">the </w:t>
      </w:r>
      <w:r w:rsidR="0054491C" w:rsidRPr="0054491C">
        <w:t xml:space="preserve">effects of </w:t>
      </w:r>
      <w:r w:rsidR="008949FA">
        <w:t>service-oriented</w:t>
      </w:r>
      <w:r w:rsidR="0054491C" w:rsidRPr="0054491C">
        <w:t xml:space="preserve"> </w:t>
      </w:r>
      <w:r w:rsidR="00F33907">
        <w:t>architecture</w:t>
      </w:r>
      <w:r w:rsidR="0054491C" w:rsidRPr="0054491C">
        <w:t xml:space="preserve"> in automation technology</w:t>
      </w:r>
      <w:r w:rsidR="0054491C">
        <w:t xml:space="preserve"> </w:t>
      </w:r>
      <w:r w:rsidR="0054491C" w:rsidRPr="0054491C">
        <w:t>under realistic conditions</w:t>
      </w:r>
      <w:r w:rsidR="0054491C">
        <w:t>.</w:t>
      </w:r>
    </w:p>
    <w:p w14:paraId="23224678" w14:textId="14264862" w:rsidR="008949FA" w:rsidRDefault="00546C7F" w:rsidP="005C2A96">
      <w:pPr>
        <w:pStyle w:val="berschrift2"/>
      </w:pPr>
      <w:r>
        <w:t>Architectural design</w:t>
      </w:r>
    </w:p>
    <w:p w14:paraId="0A5AC076" w14:textId="275C7168" w:rsidR="00907428" w:rsidRDefault="00907428" w:rsidP="005C2A96">
      <w:pPr>
        <w:pStyle w:val="TEXT"/>
      </w:pPr>
      <w:r w:rsidRPr="00907428">
        <w:t>Following the previous argumentation, a modular, decentralized and logically cascaded approach was chosen as the basis for the implementation.</w:t>
      </w:r>
    </w:p>
    <w:p w14:paraId="2F81AB48" w14:textId="3FBDAD05" w:rsidR="008803FB" w:rsidRDefault="008803FB" w:rsidP="005C2A96">
      <w:pPr>
        <w:pStyle w:val="TEXT"/>
      </w:pPr>
      <w:r>
        <w:t xml:space="preserve">As illustrated in figure 4-1, the organizational layout is based on the infrastructure layers </w:t>
      </w:r>
      <w:r w:rsidR="00F932CE">
        <w:t xml:space="preserve">known from software development at its core. </w:t>
      </w:r>
      <w:r w:rsidR="00F932CE" w:rsidRPr="00F932CE">
        <w:t xml:space="preserve">Contrary to the </w:t>
      </w:r>
      <w:r w:rsidR="00F932CE" w:rsidRPr="00F932CE">
        <w:lastRenderedPageBreak/>
        <w:t>traditional automation pyramid, this model does not imply immanent hierarchical links between the individual levels.</w:t>
      </w:r>
    </w:p>
    <w:p w14:paraId="6F550C76" w14:textId="3F04A081" w:rsidR="007A3833" w:rsidRDefault="007A3833" w:rsidP="005C2A96">
      <w:pPr>
        <w:pStyle w:val="TEXT"/>
        <w:rPr>
          <w:lang w:val="en-US"/>
        </w:rPr>
      </w:pPr>
      <w:r>
        <w:rPr>
          <w:noProof/>
          <w:lang w:val="de-DE" w:eastAsia="de-DE"/>
        </w:rPr>
        <w:drawing>
          <wp:anchor distT="0" distB="0" distL="114300" distR="114300" simplePos="0" relativeHeight="251661312" behindDoc="0" locked="0" layoutInCell="1" allowOverlap="1" wp14:anchorId="40755506" wp14:editId="1F5CAB43">
            <wp:simplePos x="0" y="0"/>
            <wp:positionH relativeFrom="margin">
              <wp:align>left</wp:align>
            </wp:positionH>
            <wp:positionV relativeFrom="margin">
              <wp:posOffset>-31994</wp:posOffset>
            </wp:positionV>
            <wp:extent cx="3094355" cy="617537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itecture_columnLayout.png"/>
                    <pic:cNvPicPr/>
                  </pic:nvPicPr>
                  <pic:blipFill rotWithShape="1">
                    <a:blip r:embed="rId11">
                      <a:extLst>
                        <a:ext uri="{28A0092B-C50C-407E-A947-70E740481C1C}">
                          <a14:useLocalDpi xmlns:a14="http://schemas.microsoft.com/office/drawing/2010/main" val="0"/>
                        </a:ext>
                      </a:extLst>
                    </a:blip>
                    <a:srcRect l="2737" r="1952"/>
                    <a:stretch/>
                  </pic:blipFill>
                  <pic:spPr bwMode="auto">
                    <a:xfrm>
                      <a:off x="0" y="0"/>
                      <a:ext cx="3094355" cy="617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1433" w:rsidRPr="00F932CE">
        <w:rPr>
          <w:lang w:val="en-US"/>
        </w:rPr>
        <w:t>In order to achieve the greatest possible flexibility with regard to the extensibility of the testbed and to facilitate the subsequent integration of external services, a cloud soluti</w:t>
      </w:r>
      <w:r w:rsidR="00CF1433">
        <w:rPr>
          <w:lang w:val="en-US"/>
        </w:rPr>
        <w:t xml:space="preserve">on was chosen for the back end. In this </w:t>
      </w:r>
      <w:r w:rsidR="00CF1433" w:rsidRPr="00F932CE">
        <w:rPr>
          <w:lang w:val="en-US"/>
        </w:rPr>
        <w:t>this case</w:t>
      </w:r>
      <w:r w:rsidR="00CF1433">
        <w:rPr>
          <w:lang w:val="en-US"/>
        </w:rPr>
        <w:t>, the selection process favored</w:t>
      </w:r>
      <w:r w:rsidR="00CF1433" w:rsidRPr="00F932CE">
        <w:rPr>
          <w:lang w:val="en-US"/>
        </w:rPr>
        <w:t xml:space="preserve"> </w:t>
      </w:r>
      <w:hyperlink r:id="rId12" w:history="1">
        <w:r w:rsidR="00CF1433" w:rsidRPr="00444CD0">
          <w:rPr>
            <w:rStyle w:val="Hyperlink"/>
            <w:b/>
            <w:color w:val="auto"/>
            <w:u w:val="none"/>
            <w:lang w:val="en-US"/>
          </w:rPr>
          <w:t>Amazon Web Service (AWS)</w:t>
        </w:r>
      </w:hyperlink>
      <w:r w:rsidR="00CF1433" w:rsidRPr="00F932CE">
        <w:rPr>
          <w:lang w:val="en-US"/>
        </w:rPr>
        <w:t>, since its IoT</w:t>
      </w:r>
      <w:r w:rsidR="00CF1433">
        <w:rPr>
          <w:lang w:val="en-US"/>
        </w:rPr>
        <w:t>-</w:t>
      </w:r>
      <w:r w:rsidR="00CF1433" w:rsidRPr="00F932CE">
        <w:rPr>
          <w:lang w:val="en-US"/>
        </w:rPr>
        <w:t xml:space="preserve">stack </w:t>
      </w:r>
      <w:r w:rsidR="00CF1433">
        <w:rPr>
          <w:lang w:val="en-US"/>
        </w:rPr>
        <w:t xml:space="preserve">supports the chosen decentralized </w:t>
      </w:r>
      <w:r w:rsidR="00CF1433" w:rsidRPr="00F932CE">
        <w:rPr>
          <w:lang w:val="en-US"/>
        </w:rPr>
        <w:t xml:space="preserve">approach with </w:t>
      </w:r>
      <w:hyperlink r:id="rId13" w:history="1">
        <w:r w:rsidR="00AF06A8" w:rsidRPr="00AF06A8">
          <w:rPr>
            <w:rStyle w:val="Hyperlink"/>
            <w:b/>
            <w:color w:val="auto"/>
            <w:u w:val="none"/>
            <w:lang w:val="en-US"/>
          </w:rPr>
          <w:t>AWS IoT Core</w:t>
        </w:r>
      </w:hyperlink>
      <w:r w:rsidR="00AF06A8">
        <w:rPr>
          <w:lang w:val="en-US"/>
        </w:rPr>
        <w:t xml:space="preserve"> and </w:t>
      </w:r>
      <w:hyperlink r:id="rId14" w:history="1">
        <w:r w:rsidR="00CF1433">
          <w:rPr>
            <w:rStyle w:val="Hyperlink"/>
            <w:b/>
            <w:color w:val="auto"/>
            <w:u w:val="none"/>
            <w:lang w:val="en-US"/>
          </w:rPr>
          <w:t>AWS G</w:t>
        </w:r>
        <w:r w:rsidR="00CF1433" w:rsidRPr="00444CD0">
          <w:rPr>
            <w:rStyle w:val="Hyperlink"/>
            <w:b/>
            <w:color w:val="auto"/>
            <w:u w:val="none"/>
            <w:lang w:val="en-US"/>
          </w:rPr>
          <w:t>reengrass</w:t>
        </w:r>
      </w:hyperlink>
      <w:r w:rsidR="00CF1433" w:rsidRPr="00F932CE">
        <w:rPr>
          <w:lang w:val="en-US"/>
        </w:rPr>
        <w:t xml:space="preserve"> w</w:t>
      </w:r>
      <w:r w:rsidR="00CF1433">
        <w:rPr>
          <w:lang w:val="en-US"/>
        </w:rPr>
        <w:t>ell</w:t>
      </w:r>
      <w:r w:rsidR="00CF1433" w:rsidRPr="00F932CE">
        <w:rPr>
          <w:lang w:val="en-US"/>
        </w:rPr>
        <w:t xml:space="preserve"> across all levels </w:t>
      </w:r>
      <w:r w:rsidR="00CF1433">
        <w:rPr>
          <w:lang w:val="en-US"/>
        </w:rPr>
        <w:t xml:space="preserve">of </w:t>
      </w:r>
      <w:r w:rsidR="00CF1433" w:rsidRPr="00F932CE">
        <w:rPr>
          <w:lang w:val="en-US"/>
        </w:rPr>
        <w:t>infrastructure.</w:t>
      </w:r>
      <w:r>
        <w:rPr>
          <w:lang w:val="en-US"/>
        </w:rPr>
        <w:t xml:space="preserve"> </w:t>
      </w:r>
    </w:p>
    <w:p w14:paraId="05672BFF" w14:textId="22F351C1" w:rsidR="00CF1433" w:rsidRDefault="00CF1433" w:rsidP="005C2A96">
      <w:pPr>
        <w:pStyle w:val="TEXT"/>
        <w:rPr>
          <w:lang w:val="en-US"/>
        </w:rPr>
      </w:pPr>
      <w:r>
        <w:rPr>
          <w:lang w:val="en-US"/>
        </w:rPr>
        <w:t xml:space="preserve">The latter serves to leverage part of the service landscape from the cloud to the fog layer, thus not only providing offline capabilities and drastically reducing latencies </w:t>
      </w:r>
      <w:r>
        <w:t>–</w:t>
      </w:r>
      <w:r>
        <w:rPr>
          <w:lang w:val="en-US"/>
        </w:rPr>
        <w:t xml:space="preserve"> which is crucial in terms of systems safety </w:t>
      </w:r>
      <w:r>
        <w:t>–</w:t>
      </w:r>
      <w:r>
        <w:rPr>
          <w:lang w:val="en-US"/>
        </w:rPr>
        <w:t xml:space="preserve"> but also enabling a service-oriented </w:t>
      </w:r>
      <w:r>
        <w:rPr>
          <w:lang w:val="en-US"/>
        </w:rPr>
        <w:t>programming paradigm in a local environment. Furthermore, it offers an integrated deployment mechanism for software updates. This is an important feature as it allows for the application of subsequent security patches as well as for fast validation of effects from measures.</w:t>
      </w:r>
    </w:p>
    <w:p w14:paraId="2186F51E" w14:textId="74135E15" w:rsidR="000D0C1B" w:rsidRDefault="00CF1433" w:rsidP="005C2A96">
      <w:pPr>
        <w:pStyle w:val="TEXT"/>
        <w:rPr>
          <w:lang w:val="en-US"/>
        </w:rPr>
      </w:pPr>
      <w:r w:rsidRPr="00CF1433">
        <w:rPr>
          <w:lang w:val="en-US"/>
        </w:rPr>
        <w:t xml:space="preserve">On the field layer, it was decided to use the </w:t>
      </w:r>
      <w:hyperlink r:id="rId15" w:history="1">
        <w:r w:rsidRPr="00CF1433">
          <w:rPr>
            <w:rStyle w:val="Hyperlink"/>
            <w:b/>
            <w:color w:val="auto"/>
            <w:u w:val="none"/>
            <w:lang w:val="en-US"/>
          </w:rPr>
          <w:t>Modular Production System</w:t>
        </w:r>
      </w:hyperlink>
      <w:r w:rsidRPr="00CF1433">
        <w:rPr>
          <w:lang w:val="en-US"/>
        </w:rPr>
        <w:t xml:space="preserve"> by Festo Didactic as it is well suited for a testbed application due to its modularity and extensibility.</w:t>
      </w:r>
      <w:r w:rsidR="007A3833">
        <w:rPr>
          <w:lang w:val="en-US"/>
        </w:rPr>
        <w:t xml:space="preserve"> </w:t>
      </w:r>
    </w:p>
    <w:p w14:paraId="447166E9" w14:textId="1D3CC79E" w:rsidR="000D0C1B" w:rsidRDefault="00CF1433" w:rsidP="005C2A96">
      <w:pPr>
        <w:pStyle w:val="TEXT"/>
        <w:rPr>
          <w:lang w:val="en-US"/>
        </w:rPr>
      </w:pPr>
      <w:r w:rsidRPr="00CF1433">
        <w:rPr>
          <w:lang w:val="en-US"/>
        </w:rPr>
        <w:t xml:space="preserve">To ensure maximum flexibility </w:t>
      </w:r>
      <w:r w:rsidR="00263C1A">
        <w:rPr>
          <w:lang w:val="en-US"/>
        </w:rPr>
        <w:t>with</w:t>
      </w:r>
      <w:r w:rsidRPr="00CF1433">
        <w:rPr>
          <w:lang w:val="en-US"/>
        </w:rPr>
        <w:t xml:space="preserve"> regard to the later adaptability and modifiability of the application, no conventional PLC running proprietary software was used. Instead, the setup is controlled by a Linux based programmable logic controller (PLC), specifically a </w:t>
      </w:r>
      <w:hyperlink r:id="rId16" w:history="1">
        <w:r w:rsidRPr="00CF1433">
          <w:rPr>
            <w:rStyle w:val="Hyperlink"/>
            <w:b/>
            <w:color w:val="auto"/>
            <w:u w:val="none"/>
            <w:lang w:val="en-US"/>
          </w:rPr>
          <w:t>RevPi Core 3</w:t>
        </w:r>
      </w:hyperlink>
      <w:r w:rsidRPr="00CF1433">
        <w:rPr>
          <w:lang w:val="en-US"/>
        </w:rPr>
        <w:t xml:space="preserve"> by KUNBUS, providing full, unhindered access to all underlying processes.</w:t>
      </w:r>
      <w:r w:rsidR="007A3833">
        <w:rPr>
          <w:lang w:val="en-US"/>
        </w:rPr>
        <w:t xml:space="preserve"> </w:t>
      </w:r>
    </w:p>
    <w:p w14:paraId="25B733CD" w14:textId="2D7E9D10" w:rsidR="00CF1433" w:rsidRDefault="00CF1433" w:rsidP="005C2A96">
      <w:pPr>
        <w:pStyle w:val="TEXT"/>
        <w:rPr>
          <w:lang w:val="en-US"/>
        </w:rPr>
      </w:pPr>
      <w:r>
        <w:rPr>
          <w:lang w:val="en-US"/>
        </w:rPr>
        <w:t xml:space="preserve">As shown in figure 4-1, </w:t>
      </w:r>
      <w:r w:rsidR="00263C1A">
        <w:rPr>
          <w:lang w:val="en-US"/>
        </w:rPr>
        <w:t xml:space="preserve">an OPC </w:t>
      </w:r>
      <w:r w:rsidRPr="00C13180">
        <w:rPr>
          <w:lang w:val="en-US"/>
        </w:rPr>
        <w:t xml:space="preserve">UA server based on the open source project </w:t>
      </w:r>
      <w:hyperlink r:id="rId17" w:history="1">
        <w:r w:rsidRPr="00444CD0">
          <w:rPr>
            <w:rStyle w:val="Hyperlink"/>
            <w:b/>
            <w:color w:val="auto"/>
            <w:u w:val="none"/>
            <w:lang w:val="en-US"/>
          </w:rPr>
          <w:t>open62541</w:t>
        </w:r>
      </w:hyperlink>
      <w:r w:rsidRPr="00C13180">
        <w:rPr>
          <w:lang w:val="en-US"/>
        </w:rPr>
        <w:t xml:space="preserve"> was set up on the PLC </w:t>
      </w:r>
      <w:r>
        <w:rPr>
          <w:lang w:val="en-US"/>
        </w:rPr>
        <w:t>a</w:t>
      </w:r>
      <w:r w:rsidRPr="00C13180">
        <w:rPr>
          <w:lang w:val="en-US"/>
        </w:rPr>
        <w:t xml:space="preserve">s </w:t>
      </w:r>
      <w:r>
        <w:rPr>
          <w:lang w:val="en-US"/>
        </w:rPr>
        <w:t xml:space="preserve">an interface between the edge and the fog layer. </w:t>
      </w:r>
      <w:r w:rsidRPr="00C13180">
        <w:rPr>
          <w:lang w:val="en-US"/>
        </w:rPr>
        <w:t xml:space="preserve">OPC UA is well suited for </w:t>
      </w:r>
      <w:r>
        <w:rPr>
          <w:lang w:val="en-US"/>
        </w:rPr>
        <w:t>this task</w:t>
      </w:r>
      <w:r w:rsidRPr="00C13180">
        <w:rPr>
          <w:lang w:val="en-US"/>
        </w:rPr>
        <w:t xml:space="preserve"> since it already supports asynchronous and event-based communication </w:t>
      </w:r>
      <w:r>
        <w:rPr>
          <w:lang w:val="en-US"/>
        </w:rPr>
        <w:t>by default</w:t>
      </w:r>
      <w:r w:rsidRPr="00C13180">
        <w:rPr>
          <w:lang w:val="en-US"/>
        </w:rPr>
        <w:t xml:space="preserve">, which </w:t>
      </w:r>
      <w:r>
        <w:rPr>
          <w:lang w:val="en-US"/>
        </w:rPr>
        <w:t>is a</w:t>
      </w:r>
      <w:r w:rsidRPr="00C13180">
        <w:rPr>
          <w:lang w:val="en-US"/>
        </w:rPr>
        <w:t xml:space="preserve"> core requirement for a service-oriented architecture.</w:t>
      </w:r>
    </w:p>
    <w:p w14:paraId="2F12B4CA" w14:textId="6AA362EB" w:rsidR="007A3833" w:rsidRDefault="008863B9" w:rsidP="005C2A96">
      <w:pPr>
        <w:pStyle w:val="TEXT"/>
        <w:rPr>
          <w:lang w:val="en-US"/>
        </w:rPr>
      </w:pPr>
      <w:r>
        <w:rPr>
          <w:noProof/>
          <w:lang w:val="de-DE" w:eastAsia="de-DE"/>
        </w:rPr>
        <mc:AlternateContent>
          <mc:Choice Requires="wps">
            <w:drawing>
              <wp:anchor distT="0" distB="0" distL="114300" distR="114300" simplePos="0" relativeHeight="251663360" behindDoc="0" locked="0" layoutInCell="1" allowOverlap="1" wp14:anchorId="7C63D6CB" wp14:editId="745E320B">
                <wp:simplePos x="0" y="0"/>
                <wp:positionH relativeFrom="margin">
                  <wp:posOffset>-6350</wp:posOffset>
                </wp:positionH>
                <wp:positionV relativeFrom="page">
                  <wp:posOffset>7113954</wp:posOffset>
                </wp:positionV>
                <wp:extent cx="2954020" cy="281305"/>
                <wp:effectExtent l="0" t="0" r="0" b="4445"/>
                <wp:wrapTopAndBottom/>
                <wp:docPr id="15" name="Textfeld 15"/>
                <wp:cNvGraphicFramePr/>
                <a:graphic xmlns:a="http://schemas.openxmlformats.org/drawingml/2006/main">
                  <a:graphicData uri="http://schemas.microsoft.com/office/word/2010/wordprocessingShape">
                    <wps:wsp>
                      <wps:cNvSpPr txBox="1"/>
                      <wps:spPr>
                        <a:xfrm>
                          <a:off x="0" y="0"/>
                          <a:ext cx="2954020" cy="281305"/>
                        </a:xfrm>
                        <a:prstGeom prst="rect">
                          <a:avLst/>
                        </a:prstGeom>
                        <a:solidFill>
                          <a:prstClr val="white"/>
                        </a:solidFill>
                        <a:ln>
                          <a:noFill/>
                        </a:ln>
                        <a:effectLst/>
                      </wps:spPr>
                      <wps:txbx>
                        <w:txbxContent>
                          <w:p w14:paraId="40746E43" w14:textId="06CAE318" w:rsidR="004F165B" w:rsidRPr="00F25F1A" w:rsidRDefault="004F165B" w:rsidP="005C2A96">
                            <w:pPr>
                              <w:pStyle w:val="Beschriftung"/>
                            </w:pPr>
                            <w:r w:rsidRPr="00F25F1A">
                              <w:t xml:space="preserve">Figure </w:t>
                            </w:r>
                            <w:r>
                              <w:fldChar w:fldCharType="begin"/>
                            </w:r>
                            <w:r>
                              <w:instrText xml:space="preserve"> STYLEREF 1 \s </w:instrText>
                            </w:r>
                            <w:r>
                              <w:fldChar w:fldCharType="separate"/>
                            </w:r>
                            <w:r w:rsidR="00AA4F66">
                              <w:rPr>
                                <w:noProof/>
                              </w:rPr>
                              <w:t>4</w:t>
                            </w:r>
                            <w:r>
                              <w:fldChar w:fldCharType="end"/>
                            </w:r>
                            <w:r>
                              <w:noBreakHyphen/>
                            </w:r>
                            <w:r>
                              <w:fldChar w:fldCharType="begin"/>
                            </w:r>
                            <w:r>
                              <w:instrText xml:space="preserve"> SEQ Figure \* ARABIC \s 1 </w:instrText>
                            </w:r>
                            <w:r>
                              <w:fldChar w:fldCharType="separate"/>
                            </w:r>
                            <w:r w:rsidR="00AA4F66">
                              <w:rPr>
                                <w:noProof/>
                              </w:rPr>
                              <w:t>1</w:t>
                            </w:r>
                            <w:r>
                              <w:fldChar w:fldCharType="end"/>
                            </w:r>
                            <w:r w:rsidRPr="00F25F1A">
                              <w:t xml:space="preserve"> Conceptual architecture </w:t>
                            </w:r>
                            <w:r>
                              <w:t>with</w:t>
                            </w:r>
                            <w:r w:rsidRPr="00F25F1A">
                              <w:t xml:space="preserve"> layer</w:t>
                            </w:r>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3D6CB" id="Textfeld 15" o:spid="_x0000_s1027" type="#_x0000_t202" style="position:absolute;left:0;text-align:left;margin-left:-.5pt;margin-top:560.15pt;width:232.6pt;height: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" stroked="f">
                <v:textbox inset="0,0,0,0">
                  <w:txbxContent>
                    <w:p w14:paraId="40746E43" w14:textId="06CAE318" w:rsidR="004F165B" w:rsidRPr="00F25F1A" w:rsidRDefault="004F165B" w:rsidP="005C2A96">
                      <w:pPr>
                        <w:pStyle w:val="Beschriftung"/>
                      </w:pPr>
                      <w:r w:rsidRPr="00F25F1A">
                        <w:t xml:space="preserve">Figure </w:t>
                      </w:r>
                      <w:r>
                        <w:fldChar w:fldCharType="begin"/>
                      </w:r>
                      <w:r>
                        <w:instrText xml:space="preserve"> STYLEREF 1 \s </w:instrText>
                      </w:r>
                      <w:r>
                        <w:fldChar w:fldCharType="separate"/>
                      </w:r>
                      <w:r w:rsidR="00AA4F66">
                        <w:rPr>
                          <w:noProof/>
                        </w:rPr>
                        <w:t>4</w:t>
                      </w:r>
                      <w:r>
                        <w:fldChar w:fldCharType="end"/>
                      </w:r>
                      <w:r>
                        <w:noBreakHyphen/>
                      </w:r>
                      <w:r>
                        <w:fldChar w:fldCharType="begin"/>
                      </w:r>
                      <w:r>
                        <w:instrText xml:space="preserve"> SEQ Figure \* ARABIC \s 1 </w:instrText>
                      </w:r>
                      <w:r>
                        <w:fldChar w:fldCharType="separate"/>
                      </w:r>
                      <w:r w:rsidR="00AA4F66">
                        <w:rPr>
                          <w:noProof/>
                        </w:rPr>
                        <w:t>1</w:t>
                      </w:r>
                      <w:r>
                        <w:fldChar w:fldCharType="end"/>
                      </w:r>
                      <w:r w:rsidRPr="00F25F1A">
                        <w:t xml:space="preserve"> Conceptual architecture </w:t>
                      </w:r>
                      <w:r>
                        <w:t>with</w:t>
                      </w:r>
                      <w:r w:rsidRPr="00F25F1A">
                        <w:t xml:space="preserve"> layer</w:t>
                      </w:r>
                      <w:r>
                        <w:t>s</w:t>
                      </w:r>
                    </w:p>
                  </w:txbxContent>
                </v:textbox>
                <w10:wrap type="topAndBottom" anchorx="margin" anchory="page"/>
              </v:shape>
            </w:pict>
          </mc:Fallback>
        </mc:AlternateContent>
      </w:r>
      <w:r w:rsidR="00983772" w:rsidRPr="00983772">
        <w:rPr>
          <w:lang w:val="en-US"/>
        </w:rPr>
        <w:t xml:space="preserve">Special to this implementation is, that it was carried out right from the start according to the 'API first' principle by making use </w:t>
      </w:r>
      <w:r w:rsidR="00CF1433">
        <w:rPr>
          <w:lang w:val="en-US"/>
        </w:rPr>
        <w:t xml:space="preserve">of </w:t>
      </w:r>
      <w:r w:rsidR="00983772" w:rsidRPr="00983772">
        <w:rPr>
          <w:lang w:val="en-US"/>
        </w:rPr>
        <w:t>the '</w:t>
      </w:r>
      <w:r w:rsidR="00983772">
        <w:rPr>
          <w:lang w:val="en-US"/>
        </w:rPr>
        <w:t xml:space="preserve">UA </w:t>
      </w:r>
      <w:r w:rsidR="00983772" w:rsidRPr="00983772">
        <w:rPr>
          <w:lang w:val="en-US"/>
        </w:rPr>
        <w:t xml:space="preserve">Methods' defined in the OPC UA standard. The result is a so-called 'API as a product' [8], an abstraction layer against which can be developed from the outside and which, in contrast to a pure mirroring of the PLC's input and output states on the server, allows for elements to </w:t>
      </w:r>
      <w:r w:rsidR="00122587">
        <w:rPr>
          <w:lang w:val="en-US"/>
        </w:rPr>
        <w:t xml:space="preserve">be facaded towards the outside. </w:t>
      </w:r>
      <w:r w:rsidR="00122587" w:rsidRPr="00122587">
        <w:rPr>
          <w:lang w:val="en-US"/>
        </w:rPr>
        <w:t>T</w:t>
      </w:r>
      <w:r w:rsidR="00122587">
        <w:rPr>
          <w:lang w:val="en-US"/>
        </w:rPr>
        <w:t xml:space="preserve">hus, for example, all real-time </w:t>
      </w:r>
      <w:r w:rsidR="00122587" w:rsidRPr="00122587">
        <w:rPr>
          <w:lang w:val="en-US"/>
        </w:rPr>
        <w:t xml:space="preserve">critical program sections can run </w:t>
      </w:r>
      <w:r w:rsidR="00122587">
        <w:rPr>
          <w:lang w:val="en-US"/>
        </w:rPr>
        <w:t xml:space="preserve">locally </w:t>
      </w:r>
      <w:r w:rsidR="00122587" w:rsidRPr="00122587">
        <w:rPr>
          <w:lang w:val="en-US"/>
        </w:rPr>
        <w:t xml:space="preserve">encapsulated with guaranteed safe execution, while the actual </w:t>
      </w:r>
      <w:r w:rsidR="00122587">
        <w:rPr>
          <w:lang w:val="en-US"/>
        </w:rPr>
        <w:t xml:space="preserve">process </w:t>
      </w:r>
      <w:r w:rsidR="00122587" w:rsidRPr="00122587">
        <w:rPr>
          <w:lang w:val="en-US"/>
        </w:rPr>
        <w:t xml:space="preserve">flow is defined via the API </w:t>
      </w:r>
      <w:r w:rsidR="00122587">
        <w:rPr>
          <w:lang w:val="en-US"/>
        </w:rPr>
        <w:t>at</w:t>
      </w:r>
      <w:r w:rsidR="00122587" w:rsidRPr="00122587">
        <w:rPr>
          <w:lang w:val="en-US"/>
        </w:rPr>
        <w:t xml:space="preserve"> the fog or cloud layer. This enables effective cascading of the logic across the various infrastructure levels. From the perspective of a manufacturing system, such a design is highly advantageous, as it significantly increases </w:t>
      </w:r>
      <w:r w:rsidR="00122587">
        <w:rPr>
          <w:lang w:val="en-US"/>
        </w:rPr>
        <w:t xml:space="preserve">the immanent </w:t>
      </w:r>
      <w:r w:rsidR="00122587" w:rsidRPr="00122587">
        <w:rPr>
          <w:lang w:val="en-US"/>
        </w:rPr>
        <w:t xml:space="preserve">flexibility and </w:t>
      </w:r>
      <w:r w:rsidR="00122587">
        <w:rPr>
          <w:lang w:val="en-US"/>
        </w:rPr>
        <w:t>safety</w:t>
      </w:r>
      <w:r w:rsidR="00122587" w:rsidRPr="00122587">
        <w:rPr>
          <w:lang w:val="en-US"/>
        </w:rPr>
        <w:t xml:space="preserve"> in a service-oriented architecture.</w:t>
      </w:r>
    </w:p>
    <w:p w14:paraId="5EDE8F9D" w14:textId="6DC02DA1" w:rsidR="004033EC" w:rsidRDefault="0036664A" w:rsidP="005C2A96">
      <w:pPr>
        <w:pStyle w:val="TEXT"/>
        <w:rPr>
          <w:lang w:val="en-US"/>
        </w:rPr>
      </w:pPr>
      <w:r w:rsidRPr="0036664A">
        <w:rPr>
          <w:lang w:val="en-US"/>
        </w:rPr>
        <w:t xml:space="preserve">In the following, the OPC UA information model </w:t>
      </w:r>
      <w:r w:rsidR="00AD2780">
        <w:rPr>
          <w:lang w:val="en-US"/>
        </w:rPr>
        <w:t>as well as</w:t>
      </w:r>
      <w:r w:rsidRPr="0036664A">
        <w:rPr>
          <w:lang w:val="en-US"/>
        </w:rPr>
        <w:t xml:space="preserve"> the </w:t>
      </w:r>
      <w:r w:rsidR="00AD2780">
        <w:rPr>
          <w:lang w:val="en-US"/>
        </w:rPr>
        <w:t>cloud-based services and the</w:t>
      </w:r>
      <w:r w:rsidR="007A3833">
        <w:rPr>
          <w:lang w:val="en-US"/>
        </w:rPr>
        <w:t xml:space="preserve"> c</w:t>
      </w:r>
      <w:r w:rsidR="00AD2780">
        <w:rPr>
          <w:lang w:val="en-US"/>
        </w:rPr>
        <w:t xml:space="preserve">ommunication interface between </w:t>
      </w:r>
      <w:r w:rsidR="007A3833">
        <w:rPr>
          <w:lang w:val="en-US"/>
        </w:rPr>
        <w:t xml:space="preserve">the </w:t>
      </w:r>
      <w:r w:rsidR="00AD2780">
        <w:rPr>
          <w:lang w:val="en-US"/>
        </w:rPr>
        <w:t>fog and</w:t>
      </w:r>
      <w:r w:rsidR="007A3833">
        <w:rPr>
          <w:lang w:val="en-US"/>
        </w:rPr>
        <w:t xml:space="preserve"> the</w:t>
      </w:r>
      <w:r w:rsidR="00AD2780">
        <w:rPr>
          <w:lang w:val="en-US"/>
        </w:rPr>
        <w:t xml:space="preserve"> edge layer shall be discussed in more detail</w:t>
      </w:r>
      <w:r w:rsidR="004033EC">
        <w:rPr>
          <w:lang w:val="en-US"/>
        </w:rPr>
        <w:t>.</w:t>
      </w:r>
    </w:p>
    <w:p w14:paraId="17E28B42" w14:textId="124EB6D2" w:rsidR="006258E2" w:rsidRPr="00CB2B02" w:rsidRDefault="006258E2" w:rsidP="005C2A96">
      <w:pPr>
        <w:pStyle w:val="berschrift2"/>
        <w:rPr>
          <w:lang w:val="en-US"/>
        </w:rPr>
      </w:pPr>
      <w:r>
        <w:rPr>
          <w:lang w:val="en-US"/>
        </w:rPr>
        <w:t>Implementation</w:t>
      </w:r>
    </w:p>
    <w:p w14:paraId="69052510" w14:textId="77777777" w:rsidR="006258E2" w:rsidRDefault="006258E2" w:rsidP="005C2A96">
      <w:pPr>
        <w:pStyle w:val="berschrift3"/>
        <w:rPr>
          <w:lang w:val="en-US"/>
        </w:rPr>
      </w:pPr>
      <w:r>
        <w:rPr>
          <w:lang w:val="en-US"/>
        </w:rPr>
        <w:t>OPC UA information model</w:t>
      </w:r>
    </w:p>
    <w:p w14:paraId="7F07BA1C" w14:textId="47A297AA" w:rsidR="00CB2B02" w:rsidRPr="00CB2B02" w:rsidRDefault="006258E2" w:rsidP="005C2A96">
      <w:pPr>
        <w:pStyle w:val="TEXT"/>
        <w:rPr>
          <w:lang w:val="en-US"/>
        </w:rPr>
      </w:pPr>
      <w:r>
        <w:rPr>
          <w:lang w:val="en-US"/>
        </w:rPr>
        <w:t>Building on</w:t>
      </w:r>
      <w:r w:rsidRPr="00907428">
        <w:rPr>
          <w:lang w:val="en-US"/>
        </w:rPr>
        <w:t xml:space="preserve"> the aforementioned ‘API first’ principle, the key requirements for the</w:t>
      </w:r>
      <w:r w:rsidR="00263C1A">
        <w:rPr>
          <w:lang w:val="en-US"/>
        </w:rPr>
        <w:t xml:space="preserve"> creation of the</w:t>
      </w:r>
      <w:r w:rsidRPr="00907428">
        <w:rPr>
          <w:lang w:val="en-US"/>
        </w:rPr>
        <w:t xml:space="preserve"> </w:t>
      </w:r>
      <w:r w:rsidR="00263C1A">
        <w:rPr>
          <w:lang w:val="en-US"/>
        </w:rPr>
        <w:t xml:space="preserve">OPC UA </w:t>
      </w:r>
      <w:r w:rsidRPr="00907428">
        <w:rPr>
          <w:lang w:val="en-US"/>
        </w:rPr>
        <w:t xml:space="preserve">information model </w:t>
      </w:r>
      <w:r w:rsidR="00263C1A">
        <w:rPr>
          <w:lang w:val="en-US"/>
        </w:rPr>
        <w:t>were as follows</w:t>
      </w:r>
      <w:r w:rsidRPr="00907428">
        <w:rPr>
          <w:lang w:val="en-US"/>
        </w:rPr>
        <w:t>: First, all IO</w:t>
      </w:r>
      <w:r w:rsidR="0058774E">
        <w:rPr>
          <w:lang w:val="en-US"/>
        </w:rPr>
        <w:t>s</w:t>
      </w:r>
      <w:r w:rsidRPr="00907428">
        <w:rPr>
          <w:lang w:val="en-US"/>
        </w:rPr>
        <w:t xml:space="preserve"> of the PLC shall be accessible through open62541 while also being easily configurable without changing the code of the server or editing config</w:t>
      </w:r>
      <w:r w:rsidR="00263C1A">
        <w:rPr>
          <w:lang w:val="en-US"/>
        </w:rPr>
        <w:t>uration</w:t>
      </w:r>
      <w:r w:rsidRPr="00907428">
        <w:rPr>
          <w:lang w:val="en-US"/>
        </w:rPr>
        <w:t xml:space="preserve"> files on the PLC. Secondly, all IOs as well as the states of core modules like indicators, sensors and actuators have to be provisioned with getter- and setter-methods to provide a basic level of API</w:t>
      </w:r>
      <w:r w:rsidR="008863B9">
        <w:rPr>
          <w:lang w:val="en-US"/>
        </w:rPr>
        <w:t>.</w:t>
      </w:r>
    </w:p>
    <w:p w14:paraId="6036DD1E" w14:textId="2EB2B3A6" w:rsidR="00907428" w:rsidRPr="00907428" w:rsidRDefault="00907428" w:rsidP="005C2A96">
      <w:pPr>
        <w:pStyle w:val="TEXT"/>
        <w:rPr>
          <w:lang w:val="en-US"/>
        </w:rPr>
      </w:pPr>
      <w:r w:rsidRPr="00907428">
        <w:rPr>
          <w:lang w:val="en-US"/>
        </w:rPr>
        <w:lastRenderedPageBreak/>
        <w:t>Individual IOs shall not be writable directly by a client, but rather be linked with the core modules they belong to. These core modules can perform basic functions which they provide in for</w:t>
      </w:r>
      <w:r w:rsidR="00263C1A">
        <w:rPr>
          <w:lang w:val="en-US"/>
        </w:rPr>
        <w:t xml:space="preserve">m of methods to clients via OPC </w:t>
      </w:r>
      <w:r w:rsidRPr="00907428">
        <w:rPr>
          <w:lang w:val="en-US"/>
        </w:rPr>
        <w:t xml:space="preserve">UA. Picture a pneumatic cylinder which is controlled by two valves and which position can be monitored via two sensors. </w:t>
      </w:r>
      <w:r w:rsidR="001978BE">
        <w:rPr>
          <w:lang w:val="en-US"/>
        </w:rPr>
        <w:t>Not only does t</w:t>
      </w:r>
      <w:r w:rsidRPr="00907428">
        <w:rPr>
          <w:lang w:val="en-US"/>
        </w:rPr>
        <w:t xml:space="preserve">he information model </w:t>
      </w:r>
      <w:r w:rsidR="001978BE">
        <w:rPr>
          <w:lang w:val="en-US"/>
        </w:rPr>
        <w:t>have to represent the position of the cylinder; it also has to</w:t>
      </w:r>
      <w:r w:rsidRPr="00907428">
        <w:rPr>
          <w:lang w:val="en-US"/>
        </w:rPr>
        <w:t xml:space="preserve"> provide methods to command a change of position. Therefore, the PLC needs to know what the current position is, which inputs the sensors are connected to and which outputs must be set to a given state to move the cylinder to the target position.</w:t>
      </w:r>
    </w:p>
    <w:p w14:paraId="33CDBCF0" w14:textId="51DD31F2" w:rsidR="00907428" w:rsidRPr="00907428" w:rsidRDefault="00907428" w:rsidP="005C2A96">
      <w:pPr>
        <w:pStyle w:val="TEXT"/>
        <w:rPr>
          <w:lang w:val="en-US"/>
        </w:rPr>
      </w:pPr>
      <w:r w:rsidRPr="00907428">
        <w:rPr>
          <w:lang w:val="en-US"/>
        </w:rPr>
        <w:t>This inf</w:t>
      </w:r>
      <w:bookmarkStart w:id="1" w:name="_Hlk523310530"/>
      <w:r w:rsidRPr="00907428">
        <w:rPr>
          <w:lang w:val="en-US"/>
        </w:rPr>
        <w:t>orma</w:t>
      </w:r>
      <w:bookmarkEnd w:id="1"/>
      <w:r w:rsidRPr="00907428">
        <w:rPr>
          <w:lang w:val="en-US"/>
        </w:rPr>
        <w:t xml:space="preserve">tion shall be provided by the </w:t>
      </w:r>
      <w:r w:rsidR="00263C1A">
        <w:rPr>
          <w:lang w:val="en-US"/>
        </w:rPr>
        <w:t xml:space="preserve">model itself </w:t>
      </w:r>
      <w:r w:rsidRPr="00907428">
        <w:rPr>
          <w:lang w:val="en-US"/>
        </w:rPr>
        <w:t xml:space="preserve">to allow for easy adaptation and modification of the system by application engineers while sparing them the time and effort </w:t>
      </w:r>
      <w:r w:rsidR="00052294">
        <w:rPr>
          <w:lang w:val="en-US"/>
        </w:rPr>
        <w:t>changing and testing the program itself</w:t>
      </w:r>
      <w:r w:rsidRPr="00907428">
        <w:rPr>
          <w:lang w:val="en-US"/>
        </w:rPr>
        <w:t xml:space="preserve"> would require. This is achieved by utilization of </w:t>
      </w:r>
      <w:r w:rsidR="00463BA4">
        <w:rPr>
          <w:lang w:val="en-US"/>
        </w:rPr>
        <w:t xml:space="preserve">OPC </w:t>
      </w:r>
      <w:r w:rsidRPr="00907428">
        <w:rPr>
          <w:lang w:val="en-US"/>
        </w:rPr>
        <w:t xml:space="preserve">properties containing all the necessary information. These properties are </w:t>
      </w:r>
      <w:r w:rsidR="00DC38C4">
        <w:rPr>
          <w:lang w:val="en-US"/>
        </w:rPr>
        <w:t>evaluated at runtime by the s</w:t>
      </w:r>
      <w:r w:rsidRPr="00907428">
        <w:rPr>
          <w:lang w:val="en-US"/>
        </w:rPr>
        <w:t>erver. If necessary and permitted, these can be edited at runtime via the same tools used to monitor the system (e.g. a regular OPC</w:t>
      </w:r>
      <w:r w:rsidR="00DC38C4">
        <w:rPr>
          <w:lang w:val="en-US"/>
        </w:rPr>
        <w:t xml:space="preserve"> </w:t>
      </w:r>
      <w:r w:rsidRPr="00907428">
        <w:rPr>
          <w:lang w:val="en-US"/>
        </w:rPr>
        <w:t>UA client), allowing for a reconfiguration of individual modules without shutting down the overlying system.</w:t>
      </w:r>
    </w:p>
    <w:p w14:paraId="178628ED" w14:textId="7D5E2845" w:rsidR="00AD2780" w:rsidRDefault="00907428" w:rsidP="005C2A96">
      <w:pPr>
        <w:pStyle w:val="TEXT"/>
        <w:rPr>
          <w:lang w:val="en-US"/>
        </w:rPr>
      </w:pPr>
      <w:r w:rsidRPr="00907428">
        <w:rPr>
          <w:lang w:val="en-US"/>
        </w:rPr>
        <w:t xml:space="preserve">At the current state of implementation, </w:t>
      </w:r>
      <w:r w:rsidR="00DC38C4">
        <w:rPr>
          <w:lang w:val="en-US"/>
        </w:rPr>
        <w:t>the</w:t>
      </w:r>
      <w:r w:rsidRPr="00907428">
        <w:rPr>
          <w:lang w:val="en-US"/>
        </w:rPr>
        <w:t xml:space="preserve"> information model only provides methods for the IO and core modules</w:t>
      </w:r>
      <w:r w:rsidR="00425820">
        <w:rPr>
          <w:lang w:val="en-US"/>
        </w:rPr>
        <w:t xml:space="preserve"> as well as for safety critical </w:t>
      </w:r>
      <w:r w:rsidR="007D3BEF">
        <w:rPr>
          <w:lang w:val="en-US"/>
        </w:rPr>
        <w:t>elements</w:t>
      </w:r>
      <w:r w:rsidRPr="00907428">
        <w:rPr>
          <w:lang w:val="en-US"/>
        </w:rPr>
        <w:t>. Higher level functions, for example the process logic required to transform a pneumatic cylinder and a number of sensors into a system module like a part magazine, are implemented at the fog and cloud layer.</w:t>
      </w:r>
    </w:p>
    <w:p w14:paraId="0A44AD83" w14:textId="017E2152" w:rsidR="00AD2780" w:rsidRDefault="00CB710A" w:rsidP="005C2A96">
      <w:pPr>
        <w:pStyle w:val="berschrift3"/>
      </w:pPr>
      <w:r>
        <w:rPr>
          <w:noProof/>
          <w:lang w:val="de-DE" w:eastAsia="de-DE"/>
        </w:rPr>
        <mc:AlternateContent>
          <mc:Choice Requires="wps">
            <w:drawing>
              <wp:anchor distT="0" distB="0" distL="114300" distR="114300" simplePos="0" relativeHeight="251666432" behindDoc="0" locked="0" layoutInCell="1" allowOverlap="1" wp14:anchorId="22DBE85D" wp14:editId="04334279">
                <wp:simplePos x="0" y="0"/>
                <wp:positionH relativeFrom="margin">
                  <wp:posOffset>25400</wp:posOffset>
                </wp:positionH>
                <wp:positionV relativeFrom="page">
                  <wp:posOffset>4642338</wp:posOffset>
                </wp:positionV>
                <wp:extent cx="6259830" cy="217805"/>
                <wp:effectExtent l="0" t="0" r="7620" b="0"/>
                <wp:wrapTopAndBottom/>
                <wp:docPr id="20" name="Textfeld 20"/>
                <wp:cNvGraphicFramePr/>
                <a:graphic xmlns:a="http://schemas.openxmlformats.org/drawingml/2006/main">
                  <a:graphicData uri="http://schemas.microsoft.com/office/word/2010/wordprocessingShape">
                    <wps:wsp>
                      <wps:cNvSpPr txBox="1"/>
                      <wps:spPr>
                        <a:xfrm>
                          <a:off x="0" y="0"/>
                          <a:ext cx="6259830" cy="217805"/>
                        </a:xfrm>
                        <a:prstGeom prst="rect">
                          <a:avLst/>
                        </a:prstGeom>
                        <a:solidFill>
                          <a:prstClr val="white"/>
                        </a:solidFill>
                        <a:ln>
                          <a:noFill/>
                        </a:ln>
                        <a:effectLst/>
                      </wps:spPr>
                      <wps:txbx>
                        <w:txbxContent>
                          <w:p w14:paraId="06BCDA57" w14:textId="571427DF" w:rsidR="004F165B" w:rsidRPr="008A22B4" w:rsidRDefault="004F165B" w:rsidP="005C2A96">
                            <w:pPr>
                              <w:pStyle w:val="Beschriftung"/>
                              <w:rPr>
                                <w:noProof/>
                                <w:szCs w:val="20"/>
                              </w:rPr>
                            </w:pPr>
                            <w:r>
                              <w:t xml:space="preserve">Figure </w:t>
                            </w:r>
                            <w:r>
                              <w:fldChar w:fldCharType="begin"/>
                            </w:r>
                            <w:r>
                              <w:instrText xml:space="preserve"> STYLEREF 1 \s </w:instrText>
                            </w:r>
                            <w:r>
                              <w:fldChar w:fldCharType="separate"/>
                            </w:r>
                            <w:r w:rsidR="00AA4F66">
                              <w:rPr>
                                <w:noProof/>
                              </w:rPr>
                              <w:t>4</w:t>
                            </w:r>
                            <w:r>
                              <w:fldChar w:fldCharType="end"/>
                            </w:r>
                            <w:r>
                              <w:noBreakHyphen/>
                              <w:t>3 T</w:t>
                            </w:r>
                            <w:r w:rsidRPr="0076245F">
                              <w:t xml:space="preserve">he testbed, </w:t>
                            </w:r>
                            <w:r>
                              <w:t>build on the</w:t>
                            </w:r>
                            <w:r w:rsidRPr="0076245F">
                              <w:t xml:space="preserve"> Festo M</w:t>
                            </w:r>
                            <w:r>
                              <w:t xml:space="preserve">odular Production </w:t>
                            </w:r>
                            <w:r w:rsidRPr="0076245F">
                              <w:t>S</w:t>
                            </w:r>
                            <w:r>
                              <w:t>ystem</w:t>
                            </w:r>
                            <w:r w:rsidRPr="0076245F">
                              <w:t xml:space="preserve"> and </w:t>
                            </w:r>
                            <w:r>
                              <w:t>a</w:t>
                            </w:r>
                            <w:r w:rsidRPr="0076245F">
                              <w:t xml:space="preserve"> Revolutio</w:t>
                            </w:r>
                            <w:r>
                              <w:t>n</w:t>
                            </w:r>
                            <w:r w:rsidRPr="0076245F">
                              <w:t xml:space="preserve">Pi 3 </w:t>
                            </w:r>
                            <w:r>
                              <w:t>with additional 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BE85D" id="Textfeld 20" o:spid="_x0000_s1028" type="#_x0000_t202" style="position:absolute;left:0;text-align:left;margin-left:2pt;margin-top:365.55pt;width:492.9pt;height:17.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" stroked="f">
                <v:textbox inset="0,0,0,0">
                  <w:txbxContent>
                    <w:p w14:paraId="06BCDA57" w14:textId="571427DF" w:rsidR="004F165B" w:rsidRPr="008A22B4" w:rsidRDefault="004F165B" w:rsidP="005C2A96">
                      <w:pPr>
                        <w:pStyle w:val="Beschriftung"/>
                        <w:rPr>
                          <w:noProof/>
                          <w:szCs w:val="20"/>
                        </w:rPr>
                      </w:pPr>
                      <w:r>
                        <w:t xml:space="preserve">Figure </w:t>
                      </w:r>
                      <w:r>
                        <w:fldChar w:fldCharType="begin"/>
                      </w:r>
                      <w:r>
                        <w:instrText xml:space="preserve"> STYLEREF 1 \s </w:instrText>
                      </w:r>
                      <w:r>
                        <w:fldChar w:fldCharType="separate"/>
                      </w:r>
                      <w:r w:rsidR="00AA4F66">
                        <w:rPr>
                          <w:noProof/>
                        </w:rPr>
                        <w:t>4</w:t>
                      </w:r>
                      <w:r>
                        <w:fldChar w:fldCharType="end"/>
                      </w:r>
                      <w:r>
                        <w:noBreakHyphen/>
                        <w:t>3 T</w:t>
                      </w:r>
                      <w:r w:rsidRPr="0076245F">
                        <w:t xml:space="preserve">he testbed, </w:t>
                      </w:r>
                      <w:r>
                        <w:t>build on the</w:t>
                      </w:r>
                      <w:r w:rsidRPr="0076245F">
                        <w:t xml:space="preserve"> Festo M</w:t>
                      </w:r>
                      <w:r>
                        <w:t xml:space="preserve">odular Production </w:t>
                      </w:r>
                      <w:r w:rsidRPr="0076245F">
                        <w:t>S</w:t>
                      </w:r>
                      <w:r>
                        <w:t>ystem</w:t>
                      </w:r>
                      <w:r w:rsidRPr="0076245F">
                        <w:t xml:space="preserve"> and </w:t>
                      </w:r>
                      <w:r>
                        <w:t>a</w:t>
                      </w:r>
                      <w:r w:rsidRPr="0076245F">
                        <w:t xml:space="preserve"> Revolutio</w:t>
                      </w:r>
                      <w:r>
                        <w:t>n</w:t>
                      </w:r>
                      <w:r w:rsidRPr="0076245F">
                        <w:t xml:space="preserve">Pi 3 </w:t>
                      </w:r>
                      <w:r>
                        <w:t>with additional IO</w:t>
                      </w:r>
                    </w:p>
                  </w:txbxContent>
                </v:textbox>
                <w10:wrap type="topAndBottom" anchorx="margin" anchory="page"/>
              </v:shape>
            </w:pict>
          </mc:Fallback>
        </mc:AlternateContent>
      </w:r>
      <w:r>
        <w:rPr>
          <w:noProof/>
          <w:lang w:val="de-DE" w:eastAsia="de-DE"/>
        </w:rPr>
        <w:drawing>
          <wp:anchor distT="0" distB="0" distL="114300" distR="114300" simplePos="0" relativeHeight="251664384" behindDoc="0" locked="0" layoutInCell="1" allowOverlap="1" wp14:anchorId="2CDDFD89" wp14:editId="289E6221">
            <wp:simplePos x="0" y="0"/>
            <wp:positionH relativeFrom="margin">
              <wp:posOffset>637345</wp:posOffset>
            </wp:positionH>
            <wp:positionV relativeFrom="page">
              <wp:posOffset>794825</wp:posOffset>
            </wp:positionV>
            <wp:extent cx="4986655" cy="3740150"/>
            <wp:effectExtent l="0" t="0" r="444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stoMP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86655" cy="3740150"/>
                    </a:xfrm>
                    <a:prstGeom prst="rect">
                      <a:avLst/>
                    </a:prstGeom>
                  </pic:spPr>
                </pic:pic>
              </a:graphicData>
            </a:graphic>
            <wp14:sizeRelH relativeFrom="margin">
              <wp14:pctWidth>0</wp14:pctWidth>
            </wp14:sizeRelH>
            <wp14:sizeRelV relativeFrom="margin">
              <wp14:pctHeight>0</wp14:pctHeight>
            </wp14:sizeRelV>
          </wp:anchor>
        </w:drawing>
      </w:r>
      <w:r w:rsidR="00AD2780">
        <w:t xml:space="preserve">Cloud-based services and communication </w:t>
      </w:r>
      <w:r w:rsidR="00AD2780" w:rsidRPr="00233DBB">
        <w:t>architecture</w:t>
      </w:r>
    </w:p>
    <w:p w14:paraId="21244D1A" w14:textId="6E7B0826" w:rsidR="00CB2B02" w:rsidRDefault="00DD047B" w:rsidP="005C2A96">
      <w:pPr>
        <w:pStyle w:val="TEXT"/>
      </w:pPr>
      <w:r>
        <w:t>As mentioned before, t</w:t>
      </w:r>
      <w:r w:rsidR="009A49EB">
        <w:t xml:space="preserve">he core cloud services used in the testbed </w:t>
      </w:r>
      <w:r>
        <w:t xml:space="preserve">application </w:t>
      </w:r>
      <w:r w:rsidR="009A49EB">
        <w:t>are AWS IoT Core and AWS Greengrass.</w:t>
      </w:r>
    </w:p>
    <w:p w14:paraId="41236337" w14:textId="77777777" w:rsidR="00EE70F4" w:rsidRDefault="009A49EB" w:rsidP="005C2A96">
      <w:pPr>
        <w:pStyle w:val="TEXT"/>
      </w:pPr>
      <w:r>
        <w:t xml:space="preserve">The former provides the classic features of an IoT platform </w:t>
      </w:r>
      <w:r w:rsidR="00DD047B">
        <w:t xml:space="preserve">like secure communication, data processing and routing, and device management. In the implementation process, it was used for the creation of </w:t>
      </w:r>
      <w:r w:rsidR="00EE70F4">
        <w:t>a</w:t>
      </w:r>
      <w:r w:rsidR="00DD047B">
        <w:t xml:space="preserve"> so called ‘Digital Twin’ (cf. e.g. [3])</w:t>
      </w:r>
      <w:r w:rsidR="00EE70F4">
        <w:t xml:space="preserve"> of the testbed</w:t>
      </w:r>
      <w:r w:rsidR="00DD047B">
        <w:t xml:space="preserve">, meaning a </w:t>
      </w:r>
      <w:r w:rsidR="007E76F6">
        <w:t>virtual</w:t>
      </w:r>
      <w:r w:rsidR="00DD047B">
        <w:t xml:space="preserve"> </w:t>
      </w:r>
      <w:r w:rsidR="007E76F6">
        <w:t xml:space="preserve">representation of </w:t>
      </w:r>
      <w:r w:rsidR="00EE70F4">
        <w:t>the</w:t>
      </w:r>
      <w:r w:rsidR="007E76F6">
        <w:t xml:space="preserve"> physical object, as well as an interface to other cloud services</w:t>
      </w:r>
      <w:r w:rsidR="00EE70F4">
        <w:t>.</w:t>
      </w:r>
    </w:p>
    <w:p w14:paraId="3E96B5B2" w14:textId="7E7555EF" w:rsidR="00AD2780" w:rsidRDefault="007E76F6" w:rsidP="005C2A96">
      <w:pPr>
        <w:pStyle w:val="TEXT"/>
      </w:pPr>
      <w:r>
        <w:t>For this purpose, the submodules of the MPS were recreated in the device manageme</w:t>
      </w:r>
      <w:r w:rsidR="00211F93">
        <w:t>nt section</w:t>
      </w:r>
      <w:r w:rsidR="00EE70F4">
        <w:t xml:space="preserve"> as virtual devices</w:t>
      </w:r>
      <w:r>
        <w:t>.</w:t>
      </w:r>
      <w:r w:rsidR="00EE70F4">
        <w:t xml:space="preserve"> </w:t>
      </w:r>
      <w:r w:rsidR="00211F93" w:rsidRPr="00211F93">
        <w:t xml:space="preserve">Through </w:t>
      </w:r>
      <w:r w:rsidR="00211F93">
        <w:t xml:space="preserve">the </w:t>
      </w:r>
      <w:r w:rsidR="00211F93" w:rsidRPr="00211F93">
        <w:t>constant s</w:t>
      </w:r>
      <w:r w:rsidR="00211F93">
        <w:t xml:space="preserve">ynchronization with Greengrass and under usage of the AWS Shadow functionality, </w:t>
      </w:r>
      <w:r w:rsidR="00EE70F4">
        <w:t>they</w:t>
      </w:r>
      <w:r w:rsidR="00211F93">
        <w:t xml:space="preserve"> were then configured to be updated automatically when </w:t>
      </w:r>
      <w:r w:rsidR="00211F93" w:rsidRPr="00211F93">
        <w:t xml:space="preserve">a </w:t>
      </w:r>
      <w:r w:rsidR="00211F93">
        <w:t>state change</w:t>
      </w:r>
      <w:r w:rsidR="00211F93" w:rsidRPr="00211F93">
        <w:t xml:space="preserve"> on the physical </w:t>
      </w:r>
      <w:r w:rsidR="00211F93">
        <w:t>testbed is registered via the OPC UA server</w:t>
      </w:r>
      <w:r w:rsidR="00211F93" w:rsidRPr="00211F93">
        <w:t xml:space="preserve">. </w:t>
      </w:r>
      <w:r w:rsidR="008A7F97">
        <w:t>As a result</w:t>
      </w:r>
      <w:r w:rsidR="00211F93">
        <w:t>, the</w:t>
      </w:r>
      <w:r w:rsidR="008A7F97">
        <w:t xml:space="preserve"> state of the</w:t>
      </w:r>
      <w:r w:rsidR="00211F93">
        <w:t xml:space="preserve"> </w:t>
      </w:r>
      <w:r w:rsidR="008A7F97">
        <w:t xml:space="preserve">digital </w:t>
      </w:r>
      <w:r w:rsidR="00EE70F4">
        <w:t xml:space="preserve">twin </w:t>
      </w:r>
      <w:r w:rsidR="008A7F97">
        <w:t xml:space="preserve">is always consistent with the ‘real’ MPS. Other cloud services can access </w:t>
      </w:r>
      <w:r w:rsidR="00EE70F4">
        <w:t>the</w:t>
      </w:r>
      <w:r w:rsidR="008A7F97">
        <w:t xml:space="preserve"> virtual </w:t>
      </w:r>
      <w:r w:rsidR="00EE70F4">
        <w:t>devices</w:t>
      </w:r>
      <w:r w:rsidR="008A7F97">
        <w:t xml:space="preserve"> and thus obtain the live data from the manufacturing process.</w:t>
      </w:r>
    </w:p>
    <w:p w14:paraId="675805A4" w14:textId="025F9634" w:rsidR="001D2006" w:rsidRDefault="008A7F97" w:rsidP="005C2A96">
      <w:pPr>
        <w:pStyle w:val="TEXT"/>
      </w:pPr>
      <w:r>
        <w:t>The other way around, it is also possible to define a so called ‘desired’ state of the digital twin</w:t>
      </w:r>
      <w:r w:rsidR="00283A88">
        <w:t xml:space="preserve"> through the Shadow </w:t>
      </w:r>
      <w:r w:rsidR="00EE70F4">
        <w:t>protocol</w:t>
      </w:r>
      <w:r w:rsidR="00283A88">
        <w:t>. This will cause a gateway application</w:t>
      </w:r>
      <w:r w:rsidR="00B50757">
        <w:t xml:space="preserve"> – an AWS Lambda function hosted locally on the Greengrass device (cf. figure 4-1) – </w:t>
      </w:r>
      <w:r w:rsidR="00283A88">
        <w:t xml:space="preserve">to be notified which then again </w:t>
      </w:r>
      <w:r w:rsidR="005D7481">
        <w:t>resolves the specified condition into a function call and invokes the respective method on the OPC UA server</w:t>
      </w:r>
      <w:r w:rsidR="00283A88">
        <w:t xml:space="preserve">. Thus a fully bidirectional synchronization between the virtual representation and the physical testbed is </w:t>
      </w:r>
      <w:r w:rsidR="00AF06A8">
        <w:t>achieved</w:t>
      </w:r>
      <w:r w:rsidR="00283A88">
        <w:t>.</w:t>
      </w:r>
      <w:r w:rsidR="00F4333A">
        <w:t xml:space="preserve"> </w:t>
      </w:r>
      <w:r w:rsidR="00F4333A" w:rsidRPr="00F4333A">
        <w:lastRenderedPageBreak/>
        <w:t xml:space="preserve">Since the whole communication process is event based, this </w:t>
      </w:r>
      <w:r w:rsidR="00EE70F4">
        <w:t>harmonizes well with</w:t>
      </w:r>
      <w:r w:rsidR="00F4333A" w:rsidRPr="00F4333A">
        <w:t xml:space="preserve"> a service-oriented architecture.</w:t>
      </w:r>
    </w:p>
    <w:p w14:paraId="73CEA779" w14:textId="27EEC499" w:rsidR="00907428" w:rsidRDefault="00CB5656" w:rsidP="005C2A96">
      <w:pPr>
        <w:pStyle w:val="TEXT"/>
      </w:pPr>
      <w:r w:rsidRPr="00CB5656">
        <w:t xml:space="preserve">For demonstration purposes, the application was additionally extended by a service-based automatic mode for the MPS </w:t>
      </w:r>
      <w:r>
        <w:t>as well as</w:t>
      </w:r>
      <w:r w:rsidRPr="00CB5656">
        <w:t xml:space="preserve"> </w:t>
      </w:r>
      <w:r>
        <w:t xml:space="preserve">by </w:t>
      </w:r>
      <w:r w:rsidRPr="00CB5656">
        <w:t xml:space="preserve">a voice </w:t>
      </w:r>
      <w:r>
        <w:t>control option</w:t>
      </w:r>
      <w:r w:rsidRPr="00CB5656">
        <w:t xml:space="preserve"> based on Amazon Alexa.</w:t>
      </w:r>
      <w:r>
        <w:t xml:space="preserve"> The former is hosted locally on the Greengrass device alongside the OPC UA facing gateway </w:t>
      </w:r>
      <w:r w:rsidRPr="00CB5656">
        <w:t>in order to ensure fail-safe operation even in the event of a network failure</w:t>
      </w:r>
      <w:r>
        <w:t xml:space="preserve"> while the latter is located in the cloud and serves as an example for the integration of further services into the described architectural design.</w:t>
      </w:r>
    </w:p>
    <w:p w14:paraId="0A4FA1E4" w14:textId="5DB8AF8E" w:rsidR="008058D3" w:rsidRPr="000B50D9" w:rsidRDefault="0076786F" w:rsidP="005C2A96">
      <w:pPr>
        <w:pStyle w:val="berschrift2"/>
      </w:pPr>
      <w:r>
        <w:t>C</w:t>
      </w:r>
      <w:r w:rsidR="00DD5250">
        <w:t>onclus</w:t>
      </w:r>
      <w:r w:rsidR="00F37441">
        <w:t>ions</w:t>
      </w:r>
    </w:p>
    <w:p w14:paraId="03A13BD2" w14:textId="6C853299" w:rsidR="00371092" w:rsidRDefault="005D7481" w:rsidP="005C2A96">
      <w:pPr>
        <w:pStyle w:val="TEXT"/>
      </w:pPr>
      <w:r>
        <w:t>Already during the implementation process,</w:t>
      </w:r>
      <w:r w:rsidR="00207E1F">
        <w:t xml:space="preserve"> </w:t>
      </w:r>
      <w:r w:rsidR="00BC42B9">
        <w:t>several positive aspects of the chosen architectural layout became apparent: The high degree of modularization allowed for a parallel</w:t>
      </w:r>
      <w:r w:rsidR="00371092">
        <w:t xml:space="preserve"> and agile</w:t>
      </w:r>
      <w:r w:rsidR="00BC42B9">
        <w:t xml:space="preserve"> development of core software components. </w:t>
      </w:r>
    </w:p>
    <w:p w14:paraId="62B8A922" w14:textId="62C59590" w:rsidR="001D2006" w:rsidRDefault="00BC42B9" w:rsidP="005C2A96">
      <w:pPr>
        <w:pStyle w:val="TEXT"/>
      </w:pPr>
      <w:r>
        <w:t>Due to the ‘API first’ design approach and the resulting facading of functional entities like the core modules of the MPS, changes in the process logic of the PLC could be made without requiring an adaptation in the information model or the gateway functions and vice versa. One disadvantage of this approach however is the redundant curation of the information model on the edge and the fog layer. These are currently modelled in different formats,</w:t>
      </w:r>
      <w:r w:rsidR="00A737E5">
        <w:t xml:space="preserve"> although</w:t>
      </w:r>
      <w:r w:rsidR="003B1D3F">
        <w:t xml:space="preserve"> this</w:t>
      </w:r>
      <w:r w:rsidR="00A737E5">
        <w:t xml:space="preserve"> could</w:t>
      </w:r>
      <w:r>
        <w:t xml:space="preserve"> </w:t>
      </w:r>
      <w:r w:rsidR="0015365B">
        <w:t xml:space="preserve">possibly </w:t>
      </w:r>
      <w:r>
        <w:t xml:space="preserve">be </w:t>
      </w:r>
      <w:r w:rsidR="00A737E5">
        <w:t>resolved by the</w:t>
      </w:r>
      <w:r>
        <w:t xml:space="preserve"> use of an additional abstraction layer or common format in the likes of AutomationML</w:t>
      </w:r>
      <w:r w:rsidR="00A737E5">
        <w:t xml:space="preserve"> </w:t>
      </w:r>
      <w:r w:rsidR="0015365B">
        <w:t xml:space="preserve">(cf. </w:t>
      </w:r>
      <w:r w:rsidR="00A737E5">
        <w:t>[9]</w:t>
      </w:r>
      <w:r w:rsidR="0015365B">
        <w:t>) in the future</w:t>
      </w:r>
      <w:r w:rsidR="00A737E5">
        <w:t>.</w:t>
      </w:r>
    </w:p>
    <w:p w14:paraId="6EFAABAB" w14:textId="51D3EA01" w:rsidR="00371092" w:rsidRDefault="00371092" w:rsidP="005C2A96">
      <w:pPr>
        <w:pStyle w:val="TEXT"/>
      </w:pPr>
      <w:r>
        <w:t xml:space="preserve">Another big advantage of this highly modular design is the minimal effort required to </w:t>
      </w:r>
      <w:r w:rsidR="00C26A95">
        <w:t>integrate</w:t>
      </w:r>
      <w:r>
        <w:t xml:space="preserve"> additional </w:t>
      </w:r>
      <w:r w:rsidR="00C26A95">
        <w:t>services on all layers from edge to cloud</w:t>
      </w:r>
      <w:r w:rsidR="00346723">
        <w:t xml:space="preserve"> into the application</w:t>
      </w:r>
      <w:r w:rsidR="00C26A95">
        <w:t>. The deployment of these services on the AWS infrastructure as well as the local Greengrass instance has proven itself as very versatile and intuitive.</w:t>
      </w:r>
    </w:p>
    <w:p w14:paraId="0897FA2C" w14:textId="2E76B8D4" w:rsidR="0013480E" w:rsidRDefault="0013480E" w:rsidP="005C2A96">
      <w:pPr>
        <w:pStyle w:val="TEXT"/>
      </w:pPr>
      <w:r>
        <w:t xml:space="preserve">Overall, the </w:t>
      </w:r>
      <w:r w:rsidR="008D7D39">
        <w:t>immanent</w:t>
      </w:r>
      <w:r>
        <w:t xml:space="preserve"> synergies between automation technology and IT became apparent and proved to be very advantageous</w:t>
      </w:r>
      <w:r w:rsidR="00B42D34">
        <w:t xml:space="preserve"> for the development process</w:t>
      </w:r>
      <w:r>
        <w:t>.</w:t>
      </w:r>
      <w:r w:rsidR="008D7D39">
        <w:t xml:space="preserve"> For example, the utilities provided by the latter greatly facilitated the state synchronization between the </w:t>
      </w:r>
      <w:r w:rsidR="00992C76">
        <w:t>‘</w:t>
      </w:r>
      <w:r w:rsidR="008D7D39">
        <w:t>real</w:t>
      </w:r>
      <w:r w:rsidR="00992C76">
        <w:t>’</w:t>
      </w:r>
      <w:r w:rsidR="008D7D39">
        <w:t xml:space="preserve"> testbed and the </w:t>
      </w:r>
      <w:r w:rsidR="00362101">
        <w:t>digital</w:t>
      </w:r>
      <w:r w:rsidR="008D7D39">
        <w:t xml:space="preserve"> twin on the technical level.</w:t>
      </w:r>
    </w:p>
    <w:p w14:paraId="6904750F" w14:textId="758FD831" w:rsidR="00532F90" w:rsidRDefault="00532F90" w:rsidP="005C2A96">
      <w:pPr>
        <w:pStyle w:val="TEXT"/>
      </w:pPr>
      <w:r>
        <w:t xml:space="preserve">Concluding, </w:t>
      </w:r>
      <w:r w:rsidR="00B531E6">
        <w:t xml:space="preserve">the chosen approach has </w:t>
      </w:r>
      <w:r w:rsidR="0013480E">
        <w:t xml:space="preserve">proven </w:t>
      </w:r>
      <w:r w:rsidR="00A73B74">
        <w:t>very promising</w:t>
      </w:r>
      <w:r w:rsidR="00B531E6">
        <w:t xml:space="preserve"> with respect to the initially formulated requirements. The decentralisation of process logic </w:t>
      </w:r>
      <w:r w:rsidR="0092357A">
        <w:t>significantly</w:t>
      </w:r>
      <w:r w:rsidR="00B531E6">
        <w:t xml:space="preserve"> </w:t>
      </w:r>
      <w:r w:rsidR="004F165B">
        <w:t xml:space="preserve">enhanced the flexibility of the system. In general, the adaptability increased </w:t>
      </w:r>
      <w:r w:rsidR="0092357A">
        <w:t>drastically</w:t>
      </w:r>
      <w:r w:rsidR="004F165B">
        <w:t xml:space="preserve"> due to the service-oriented architecture. Choosing a cloud-stack as the backend for the application augmented this</w:t>
      </w:r>
      <w:r w:rsidR="00A07048">
        <w:t xml:space="preserve"> aspect even further since the extensive service landscape </w:t>
      </w:r>
      <w:r w:rsidR="00293FD0">
        <w:t xml:space="preserve">available </w:t>
      </w:r>
      <w:r w:rsidR="00A07048">
        <w:t xml:space="preserve">makes it possible to </w:t>
      </w:r>
      <w:r w:rsidR="005C6407">
        <w:t xml:space="preserve">deploy and </w:t>
      </w:r>
      <w:r w:rsidR="00A07048">
        <w:t xml:space="preserve">evaluate changes in a </w:t>
      </w:r>
      <w:r w:rsidR="00293FD0">
        <w:t>fast</w:t>
      </w:r>
      <w:r w:rsidR="00A07048">
        <w:t xml:space="preserve"> and </w:t>
      </w:r>
      <w:r w:rsidR="00293FD0">
        <w:t>simple</w:t>
      </w:r>
      <w:r w:rsidR="00A07048">
        <w:t xml:space="preserve"> way.</w:t>
      </w:r>
    </w:p>
    <w:p w14:paraId="20A42811" w14:textId="27504EA8" w:rsidR="009E2D68" w:rsidRDefault="00532F90" w:rsidP="005C2A96">
      <w:pPr>
        <w:pStyle w:val="TEXT"/>
        <w:rPr>
          <w:lang w:val="en-US"/>
        </w:rPr>
      </w:pPr>
      <w:r>
        <w:t>Even though, w</w:t>
      </w:r>
      <w:r w:rsidR="00C26A95">
        <w:t>hile this work provides first</w:t>
      </w:r>
      <w:r>
        <w:t xml:space="preserve"> </w:t>
      </w:r>
      <w:r w:rsidR="00C26A95">
        <w:t xml:space="preserve">findings regarding the feasibility of such a design approach in the domain of industrial automation, it does this only in the scale of a small and independent system. While </w:t>
      </w:r>
      <w:r w:rsidR="00C26A95">
        <w:t xml:space="preserve">this is sufficient in the context of an initial case study, </w:t>
      </w:r>
      <w:r w:rsidR="002F05D8">
        <w:t>a quantitative analysis of the</w:t>
      </w:r>
      <w:r w:rsidR="00C26A95">
        <w:t xml:space="preserve"> scalability as well as potential risks of this approach in a production environment require further research.</w:t>
      </w:r>
      <w:r w:rsidR="002F05D8">
        <w:rPr>
          <w:lang w:val="en-US"/>
        </w:rPr>
        <w:t xml:space="preserve"> </w:t>
      </w:r>
    </w:p>
    <w:p w14:paraId="7AE8A6EC" w14:textId="10A30935" w:rsidR="002F05D8" w:rsidRDefault="00532F90" w:rsidP="005C2A96">
      <w:pPr>
        <w:pStyle w:val="TEXT"/>
        <w:rPr>
          <w:lang w:val="en-US"/>
        </w:rPr>
      </w:pPr>
      <w:r>
        <w:rPr>
          <w:lang w:val="en-US"/>
        </w:rPr>
        <w:t xml:space="preserve">Nevertheless, one thing that this case study shows for sure </w:t>
      </w:r>
      <w:r w:rsidRPr="00532F90">
        <w:rPr>
          <w:lang w:val="en-US"/>
        </w:rPr>
        <w:t>is that in the future</w:t>
      </w:r>
      <w:r w:rsidR="000B564D">
        <w:rPr>
          <w:lang w:val="en-US"/>
        </w:rPr>
        <w:t xml:space="preserve"> </w:t>
      </w:r>
      <w:r w:rsidRPr="00532F90">
        <w:rPr>
          <w:lang w:val="en-US"/>
        </w:rPr>
        <w:t>the job profile of the automation technician will change drastically.</w:t>
      </w:r>
      <w:r w:rsidR="009175A7">
        <w:rPr>
          <w:lang w:val="en-US"/>
        </w:rPr>
        <w:t xml:space="preserve"> With eventually increasing system complexity</w:t>
      </w:r>
      <w:r w:rsidR="009175A7" w:rsidRPr="009175A7">
        <w:rPr>
          <w:lang w:val="en-US"/>
        </w:rPr>
        <w:t xml:space="preserve">, the number of elements from conventional software development in this area </w:t>
      </w:r>
      <w:r w:rsidR="0013480E">
        <w:rPr>
          <w:lang w:val="en-US"/>
        </w:rPr>
        <w:t>will rise</w:t>
      </w:r>
      <w:r w:rsidR="009175A7">
        <w:rPr>
          <w:lang w:val="en-US"/>
        </w:rPr>
        <w:t xml:space="preserve"> as well</w:t>
      </w:r>
      <w:r w:rsidR="009175A7" w:rsidRPr="009175A7">
        <w:rPr>
          <w:lang w:val="en-US"/>
        </w:rPr>
        <w:t>.</w:t>
      </w:r>
      <w:r w:rsidR="009175A7">
        <w:rPr>
          <w:lang w:val="en-US"/>
        </w:rPr>
        <w:t xml:space="preserve"> In the long run, at least a partly merging of both domains, also referred to as IT-OT-Convergence, is inevitable.</w:t>
      </w:r>
      <w:r w:rsidR="0013480E">
        <w:rPr>
          <w:lang w:val="en-US"/>
        </w:rPr>
        <w:t xml:space="preserve"> </w:t>
      </w:r>
      <w:r w:rsidR="009175A7">
        <w:rPr>
          <w:lang w:val="en-US"/>
        </w:rPr>
        <w:t xml:space="preserve">On the other hand, some traditional components of automation technology like the automation pyramid will most likely be abandoned </w:t>
      </w:r>
      <w:r w:rsidR="000B564D">
        <w:rPr>
          <w:lang w:val="en-US"/>
        </w:rPr>
        <w:t xml:space="preserve">or evolved </w:t>
      </w:r>
      <w:r w:rsidR="009175A7">
        <w:rPr>
          <w:lang w:val="en-US"/>
        </w:rPr>
        <w:t xml:space="preserve">as </w:t>
      </w:r>
      <w:r w:rsidR="000B564D">
        <w:rPr>
          <w:lang w:val="en-US"/>
        </w:rPr>
        <w:t xml:space="preserve">their initial </w:t>
      </w:r>
      <w:r w:rsidR="000B564D" w:rsidRPr="00B33711">
        <w:t>framework conditions no longer apply</w:t>
      </w:r>
      <w:r w:rsidR="000B564D">
        <w:rPr>
          <w:lang w:val="en-US"/>
        </w:rPr>
        <w:t>.</w:t>
      </w:r>
    </w:p>
    <w:p w14:paraId="3740E96D" w14:textId="6311CDAC" w:rsidR="000B564D" w:rsidRDefault="000B564D" w:rsidP="005C2A96">
      <w:pPr>
        <w:pStyle w:val="TEXT"/>
        <w:rPr>
          <w:lang w:val="en-US"/>
        </w:rPr>
      </w:pPr>
      <w:r>
        <w:rPr>
          <w:lang w:val="en-US"/>
        </w:rPr>
        <w:t>Fr</w:t>
      </w:r>
      <w:r w:rsidRPr="000B564D">
        <w:rPr>
          <w:lang w:val="en-US"/>
        </w:rPr>
        <w:t>om a corporate perspective, this means that</w:t>
      </w:r>
      <w:r w:rsidR="0013480E">
        <w:rPr>
          <w:lang w:val="en-US"/>
        </w:rPr>
        <w:t xml:space="preserve"> employees have to be</w:t>
      </w:r>
      <w:r w:rsidRPr="000B564D">
        <w:rPr>
          <w:lang w:val="en-US"/>
        </w:rPr>
        <w:t xml:space="preserve"> </w:t>
      </w:r>
      <w:r>
        <w:rPr>
          <w:lang w:val="en-US"/>
        </w:rPr>
        <w:t xml:space="preserve">actively </w:t>
      </w:r>
      <w:r w:rsidRPr="000B564D">
        <w:rPr>
          <w:lang w:val="en-US"/>
        </w:rPr>
        <w:t>educate</w:t>
      </w:r>
      <w:r w:rsidR="0013480E">
        <w:rPr>
          <w:lang w:val="en-US"/>
        </w:rPr>
        <w:t>d</w:t>
      </w:r>
      <w:r w:rsidRPr="000B564D">
        <w:rPr>
          <w:lang w:val="en-US"/>
        </w:rPr>
        <w:t xml:space="preserve"> </w:t>
      </w:r>
      <w:r>
        <w:rPr>
          <w:lang w:val="en-US"/>
        </w:rPr>
        <w:t>and train</w:t>
      </w:r>
      <w:r w:rsidR="0013480E">
        <w:rPr>
          <w:lang w:val="en-US"/>
        </w:rPr>
        <w:t>ed</w:t>
      </w:r>
      <w:r>
        <w:rPr>
          <w:lang w:val="en-US"/>
        </w:rPr>
        <w:t xml:space="preserve"> to enable</w:t>
      </w:r>
      <w:r w:rsidRPr="000B564D">
        <w:rPr>
          <w:lang w:val="en-US"/>
        </w:rPr>
        <w:t xml:space="preserve"> them </w:t>
      </w:r>
      <w:r>
        <w:rPr>
          <w:lang w:val="en-US"/>
        </w:rPr>
        <w:t xml:space="preserve">adapt </w:t>
      </w:r>
      <w:r w:rsidRPr="000B564D">
        <w:rPr>
          <w:lang w:val="en-US"/>
        </w:rPr>
        <w:t>to</w:t>
      </w:r>
      <w:r>
        <w:rPr>
          <w:lang w:val="en-US"/>
        </w:rPr>
        <w:t xml:space="preserve"> the</w:t>
      </w:r>
      <w:r w:rsidRPr="000B564D">
        <w:rPr>
          <w:lang w:val="en-US"/>
        </w:rPr>
        <w:t xml:space="preserve"> </w:t>
      </w:r>
      <w:r w:rsidR="00B531E6">
        <w:rPr>
          <w:lang w:val="en-US"/>
        </w:rPr>
        <w:t>shifting</w:t>
      </w:r>
      <w:r w:rsidRPr="000B564D">
        <w:rPr>
          <w:lang w:val="en-US"/>
        </w:rPr>
        <w:t xml:space="preserve"> </w:t>
      </w:r>
      <w:r>
        <w:rPr>
          <w:lang w:val="en-US"/>
        </w:rPr>
        <w:t>circumstances</w:t>
      </w:r>
      <w:r w:rsidRPr="000B564D">
        <w:rPr>
          <w:lang w:val="en-US"/>
        </w:rPr>
        <w:t>.</w:t>
      </w:r>
      <w:r>
        <w:rPr>
          <w:lang w:val="en-US"/>
        </w:rPr>
        <w:t xml:space="preserve"> </w:t>
      </w:r>
      <w:r w:rsidRPr="000B564D">
        <w:rPr>
          <w:lang w:val="en-US"/>
        </w:rPr>
        <w:t>However, as assimilating such disruptive changes is a very time-consuming process, it is advisable to start as soon as possible.</w:t>
      </w:r>
    </w:p>
    <w:p w14:paraId="60D081A7" w14:textId="7633033F" w:rsidR="000B564D" w:rsidRPr="002F05D8" w:rsidRDefault="000B564D" w:rsidP="000B564D">
      <w:pPr>
        <w:spacing w:after="0"/>
        <w:jc w:val="left"/>
        <w:rPr>
          <w:lang w:val="en-US"/>
        </w:rPr>
      </w:pPr>
      <w:r>
        <w:rPr>
          <w:lang w:val="en-US"/>
        </w:rPr>
        <w:br w:type="page"/>
      </w:r>
    </w:p>
    <w:p w14:paraId="2332FE38" w14:textId="4AC2A63B" w:rsidR="008058D3" w:rsidRPr="000B50D9" w:rsidRDefault="008058D3" w:rsidP="005C2A96">
      <w:pPr>
        <w:pStyle w:val="berschrift1"/>
      </w:pPr>
      <w:r w:rsidRPr="000B50D9">
        <w:lastRenderedPageBreak/>
        <w:t>References</w:t>
      </w:r>
    </w:p>
    <w:p w14:paraId="6D0FF4BB" w14:textId="777CC27C" w:rsidR="00546C7F" w:rsidRDefault="00546C7F" w:rsidP="005C2A96">
      <w:pPr>
        <w:pStyle w:val="References"/>
      </w:pPr>
      <w:r>
        <w:t>NN</w:t>
      </w:r>
      <w:r w:rsidR="00A2092D">
        <w:t>:</w:t>
      </w:r>
      <w:r w:rsidR="00E03E6E">
        <w:t xml:space="preserve"> </w:t>
      </w:r>
      <w:r w:rsidR="00B74A68">
        <w:t>Implementation Strategy Industrie 4.0 – Report on the results of the Industrie 4.0 platform, Pages 26-28</w:t>
      </w:r>
      <w:r>
        <w:t>, Bitkom, VDMA, ZVEI, 2015</w:t>
      </w:r>
    </w:p>
    <w:p w14:paraId="5C34AEAB" w14:textId="58BAE718" w:rsidR="001D4641" w:rsidRPr="001D4641" w:rsidRDefault="001D4641" w:rsidP="005C2A96">
      <w:pPr>
        <w:pStyle w:val="References"/>
      </w:pPr>
      <w:r w:rsidRPr="00546C7F">
        <w:rPr>
          <w:lang w:val="en-US"/>
        </w:rPr>
        <w:t>Pfläging, Nils, Herrmann, Silke, Vollmer, Lars, Carvalho, Valérya: Organize for Complexity, BetaCodex Network White Paper No. 12,</w:t>
      </w:r>
      <w:r w:rsidR="00546C7F">
        <w:rPr>
          <w:lang w:val="en-US"/>
        </w:rPr>
        <w:t xml:space="preserve"> BetaCodex Network,</w:t>
      </w:r>
      <w:r w:rsidRPr="00546C7F">
        <w:rPr>
          <w:lang w:val="en-US"/>
        </w:rPr>
        <w:t xml:space="preserve"> 2012</w:t>
      </w:r>
    </w:p>
    <w:p w14:paraId="5BBE229D" w14:textId="2330D432" w:rsidR="0038445D" w:rsidRDefault="00546C7F" w:rsidP="005C2A96">
      <w:pPr>
        <w:pStyle w:val="References"/>
      </w:pPr>
      <w:r>
        <w:t>NN</w:t>
      </w:r>
      <w:r w:rsidR="0038445D">
        <w:t xml:space="preserve">: Implementation Strategy Industrie 4.0 – Report on the results of the Industrie 4.0 platform, Pages 40-70, </w:t>
      </w:r>
      <w:r>
        <w:t>Bitkom, VDMA, ZVEI, 2</w:t>
      </w:r>
      <w:r w:rsidR="0038445D">
        <w:t>015</w:t>
      </w:r>
    </w:p>
    <w:p w14:paraId="588AB13C" w14:textId="537ECC25" w:rsidR="0038445D" w:rsidRDefault="0038445D" w:rsidP="005C2A96">
      <w:pPr>
        <w:pStyle w:val="References"/>
        <w:rPr>
          <w:lang w:val="de-DE"/>
        </w:rPr>
      </w:pPr>
      <w:r w:rsidRPr="0038445D">
        <w:rPr>
          <w:lang w:val="de-DE"/>
        </w:rPr>
        <w:t xml:space="preserve">NN: </w:t>
      </w:r>
      <w:r w:rsidRPr="00AF4EC7">
        <w:rPr>
          <w:lang w:val="de-DE"/>
        </w:rPr>
        <w:t>Cyber-Physical Systems: Chancen und Nutzen aus Sicht der Automatio</w:t>
      </w:r>
      <w:r>
        <w:rPr>
          <w:lang w:val="de-DE"/>
        </w:rPr>
        <w:t>n,</w:t>
      </w:r>
      <w:r w:rsidRPr="00AF4EC7">
        <w:rPr>
          <w:lang w:val="de-DE"/>
        </w:rPr>
        <w:t xml:space="preserve"> VDI/VDE-Gesellschaft Mess- und Automatisierungstechnik</w:t>
      </w:r>
      <w:r>
        <w:rPr>
          <w:lang w:val="de-DE"/>
        </w:rPr>
        <w:t>, 2013</w:t>
      </w:r>
    </w:p>
    <w:p w14:paraId="2D67B0C0" w14:textId="0D724F93" w:rsidR="00B34D06" w:rsidRPr="00B34D06" w:rsidRDefault="00B34D06" w:rsidP="005C2A96">
      <w:pPr>
        <w:pStyle w:val="References"/>
        <w:rPr>
          <w:lang w:val="en-US"/>
        </w:rPr>
      </w:pPr>
      <w:r w:rsidRPr="00B34D06">
        <w:rPr>
          <w:lang w:val="en-US"/>
        </w:rPr>
        <w:t>Snowden, Davd J., Boone, Mary E.:</w:t>
      </w:r>
      <w:r>
        <w:rPr>
          <w:lang w:val="en-US"/>
        </w:rPr>
        <w:t xml:space="preserve"> A Leader’s Framework for Decision Making, Harvard Business Review</w:t>
      </w:r>
      <w:r w:rsidR="00546C7F">
        <w:rPr>
          <w:lang w:val="en-US"/>
        </w:rPr>
        <w:t>, 2007</w:t>
      </w:r>
    </w:p>
    <w:p w14:paraId="2FBCF665" w14:textId="67FDA51C" w:rsidR="00A2092D" w:rsidRDefault="00A2092D" w:rsidP="005C2A96">
      <w:pPr>
        <w:pStyle w:val="References"/>
        <w:rPr>
          <w:lang w:val="de-DE"/>
        </w:rPr>
      </w:pPr>
      <w:r w:rsidRPr="00A2092D">
        <w:rPr>
          <w:lang w:val="de-DE"/>
        </w:rPr>
        <w:t>Wolff, Eberhard: Microservices – Grundlagen</w:t>
      </w:r>
      <w:r w:rsidR="00546C7F">
        <w:rPr>
          <w:lang w:val="de-DE"/>
        </w:rPr>
        <w:t xml:space="preserve"> flexibler Softwarearchitektur</w:t>
      </w:r>
      <w:r w:rsidRPr="00A2092D">
        <w:rPr>
          <w:lang w:val="de-DE"/>
        </w:rPr>
        <w:t>, dpunkt.verlag, Heidelberg, Baden-Wuerttemberg</w:t>
      </w:r>
      <w:r w:rsidR="00546C7F">
        <w:rPr>
          <w:lang w:val="de-DE"/>
        </w:rPr>
        <w:t>, 2016</w:t>
      </w:r>
    </w:p>
    <w:p w14:paraId="25B0589F" w14:textId="1119857F" w:rsidR="008F5DC2" w:rsidRDefault="008F5DC2" w:rsidP="005C2A96">
      <w:pPr>
        <w:pStyle w:val="References"/>
        <w:rPr>
          <w:lang w:val="en-US"/>
        </w:rPr>
      </w:pPr>
      <w:r w:rsidRPr="008F5DC2">
        <w:rPr>
          <w:lang w:val="en-US"/>
        </w:rPr>
        <w:t>Hanmer, Robert S.: Patter</w:t>
      </w:r>
      <w:r w:rsidR="00546C7F">
        <w:rPr>
          <w:lang w:val="en-US"/>
        </w:rPr>
        <w:t>ns for fault tolerant software</w:t>
      </w:r>
      <w:r w:rsidRPr="008F5DC2">
        <w:rPr>
          <w:lang w:val="en-US"/>
        </w:rPr>
        <w:t>, John Wiley &amp; Sons Ltd, England</w:t>
      </w:r>
      <w:r w:rsidR="00546C7F">
        <w:rPr>
          <w:lang w:val="en-US"/>
        </w:rPr>
        <w:t>, 2007</w:t>
      </w:r>
    </w:p>
    <w:p w14:paraId="696815F1" w14:textId="47D176FB" w:rsidR="00546C7F" w:rsidRDefault="00546C7F" w:rsidP="005C2A96">
      <w:pPr>
        <w:pStyle w:val="References"/>
        <w:rPr>
          <w:lang w:val="en-US"/>
        </w:rPr>
      </w:pPr>
      <w:r>
        <w:rPr>
          <w:lang w:val="en-US"/>
        </w:rPr>
        <w:t xml:space="preserve">NN: </w:t>
      </w:r>
      <w:r w:rsidR="008803FB">
        <w:t>Technology Radar Nov ‘16</w:t>
      </w:r>
      <w:r w:rsidR="008803FB">
        <w:rPr>
          <w:lang w:val="en-US"/>
        </w:rPr>
        <w:t>, Page 5</w:t>
      </w:r>
      <w:r>
        <w:rPr>
          <w:lang w:val="en-US"/>
        </w:rPr>
        <w:t>, ThoughtWorks</w:t>
      </w:r>
      <w:r w:rsidR="008803FB">
        <w:rPr>
          <w:lang w:val="en-US"/>
        </w:rPr>
        <w:t xml:space="preserve"> Inc., 2016</w:t>
      </w:r>
    </w:p>
    <w:p w14:paraId="5CEC15E4" w14:textId="3839A647" w:rsidR="00532F90" w:rsidRDefault="00A737E5" w:rsidP="009E205D">
      <w:pPr>
        <w:pStyle w:val="References"/>
        <w:rPr>
          <w:lang w:val="en-US"/>
        </w:rPr>
      </w:pPr>
      <w:r>
        <w:rPr>
          <w:lang w:val="en-US"/>
        </w:rPr>
        <w:t>Faller, Clemens., Höftmann, Max.: Service-oriented communication model for Cyber-Physical-Production-Systems</w:t>
      </w:r>
      <w:r w:rsidR="005A531D">
        <w:rPr>
          <w:lang w:val="en-US"/>
        </w:rPr>
        <w:t>, 1</w:t>
      </w:r>
      <w:r w:rsidR="00371092">
        <w:rPr>
          <w:lang w:val="en-US"/>
        </w:rPr>
        <w:t>1</w:t>
      </w:r>
      <w:r w:rsidR="00371092" w:rsidRPr="00C23A78">
        <w:rPr>
          <w:lang w:val="en-US"/>
        </w:rPr>
        <w:t>th</w:t>
      </w:r>
      <w:r w:rsidR="00371092">
        <w:rPr>
          <w:lang w:val="en-US"/>
        </w:rPr>
        <w:t xml:space="preserve"> </w:t>
      </w:r>
      <w:r w:rsidR="005A531D">
        <w:rPr>
          <w:lang w:val="en-US"/>
        </w:rPr>
        <w:t>CIRP Conference on Intelligent Computation in Manufacturing Engineering, 2017</w:t>
      </w:r>
    </w:p>
    <w:p w14:paraId="454FFE0F" w14:textId="77777777" w:rsidR="00907428" w:rsidRPr="000B50D9" w:rsidRDefault="00907428" w:rsidP="005C2A96">
      <w:pPr>
        <w:pStyle w:val="berschrift1"/>
      </w:pPr>
      <w:r w:rsidRPr="000B50D9">
        <w:t>Biography</w:t>
      </w:r>
    </w:p>
    <w:tbl>
      <w:tblPr>
        <w:tblW w:w="4681" w:type="dxa"/>
        <w:jc w:val="center"/>
        <w:tblCellMar>
          <w:top w:w="28" w:type="dxa"/>
          <w:left w:w="0" w:type="dxa"/>
          <w:bottom w:w="28" w:type="dxa"/>
        </w:tblCellMar>
        <w:tblLook w:val="0000" w:firstRow="0" w:lastRow="0" w:firstColumn="0" w:lastColumn="0" w:noHBand="0" w:noVBand="0"/>
      </w:tblPr>
      <w:tblGrid>
        <w:gridCol w:w="1494"/>
        <w:gridCol w:w="3187"/>
      </w:tblGrid>
      <w:tr w:rsidR="00907428" w:rsidRPr="000B50D9" w14:paraId="2D60F69C" w14:textId="77777777" w:rsidTr="007A3833">
        <w:trPr>
          <w:jc w:val="center"/>
        </w:trPr>
        <w:tc>
          <w:tcPr>
            <w:tcW w:w="1494" w:type="dxa"/>
          </w:tcPr>
          <w:p w14:paraId="28D270AC" w14:textId="77777777" w:rsidR="00907428" w:rsidRPr="000B50D9" w:rsidRDefault="00907428" w:rsidP="005C2A96">
            <w:pPr>
              <w:pStyle w:val="TEXT"/>
            </w:pPr>
            <w:r>
              <w:rPr>
                <w:noProof/>
                <w:lang w:val="de-DE" w:eastAsia="de-DE"/>
              </w:rPr>
              <w:drawing>
                <wp:inline distT="0" distB="0" distL="0" distR="0" wp14:anchorId="14EAF17A" wp14:editId="143E8A86">
                  <wp:extent cx="792000" cy="103304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S-BO_Portrait_IMG_7195.jpg"/>
                          <pic:cNvPicPr/>
                        </pic:nvPicPr>
                        <pic:blipFill rotWithShape="1">
                          <a:blip r:embed="rId19" cstate="print">
                            <a:extLst>
                              <a:ext uri="{28A0092B-C50C-407E-A947-70E740481C1C}">
                                <a14:useLocalDpi xmlns:a14="http://schemas.microsoft.com/office/drawing/2010/main" val="0"/>
                              </a:ext>
                            </a:extLst>
                          </a:blip>
                          <a:srcRect l="17995" t="2164" r="20932" b="44732"/>
                          <a:stretch/>
                        </pic:blipFill>
                        <pic:spPr bwMode="auto">
                          <a:xfrm>
                            <a:off x="0" y="0"/>
                            <a:ext cx="792000" cy="1033044"/>
                          </a:xfrm>
                          <a:prstGeom prst="rect">
                            <a:avLst/>
                          </a:prstGeom>
                          <a:ln>
                            <a:noFill/>
                          </a:ln>
                          <a:extLst>
                            <a:ext uri="{53640926-AAD7-44D8-BBD7-CCE9431645EC}">
                              <a14:shadowObscured xmlns:a14="http://schemas.microsoft.com/office/drawing/2010/main"/>
                            </a:ext>
                          </a:extLst>
                        </pic:spPr>
                      </pic:pic>
                    </a:graphicData>
                  </a:graphic>
                </wp:inline>
              </w:drawing>
            </w:r>
          </w:p>
        </w:tc>
        <w:tc>
          <w:tcPr>
            <w:tcW w:w="3187" w:type="dxa"/>
          </w:tcPr>
          <w:p w14:paraId="2C394D8D" w14:textId="77777777" w:rsidR="00907428" w:rsidRPr="000B50D9" w:rsidRDefault="00907428" w:rsidP="005C2A96">
            <w:pPr>
              <w:pStyle w:val="TEXT"/>
            </w:pPr>
            <w:r>
              <w:t xml:space="preserve">Prof. Dr.-Ing. </w:t>
            </w:r>
            <w:r w:rsidRPr="009557E0">
              <w:t xml:space="preserve">Clemens Faller </w:t>
            </w:r>
            <w:r>
              <w:t xml:space="preserve">studied Mechanical Engineering at the Ruhr Universität Bochum and </w:t>
            </w:r>
            <w:r w:rsidRPr="009557E0">
              <w:t xml:space="preserve">researched </w:t>
            </w:r>
            <w:r>
              <w:t xml:space="preserve">for his doctorate </w:t>
            </w:r>
            <w:r w:rsidRPr="009557E0">
              <w:t xml:space="preserve">in the field of industrial communication standards. In 2007 Mr. Faller changed to the French company Schneider Electric. </w:t>
            </w:r>
            <w:r>
              <w:t>Since April 2013 he is</w:t>
            </w:r>
            <w:r w:rsidRPr="009557E0">
              <w:t xml:space="preserve"> professor for automation technology and researches in the field of digitization of production, industrial IT and industrial communication technologies.</w:t>
            </w:r>
          </w:p>
        </w:tc>
      </w:tr>
      <w:tr w:rsidR="00907428" w:rsidRPr="000B50D9" w14:paraId="511126E2" w14:textId="77777777" w:rsidTr="007A3833">
        <w:trPr>
          <w:jc w:val="center"/>
        </w:trPr>
        <w:tc>
          <w:tcPr>
            <w:tcW w:w="1494" w:type="dxa"/>
          </w:tcPr>
          <w:p w14:paraId="7BE19715" w14:textId="77777777" w:rsidR="00907428" w:rsidRDefault="00907428" w:rsidP="005C2A96">
            <w:pPr>
              <w:pStyle w:val="TEXT"/>
              <w:rPr>
                <w:noProof/>
                <w:lang w:val="de-DE" w:eastAsia="de-DE"/>
              </w:rPr>
            </w:pPr>
            <w:r>
              <w:rPr>
                <w:noProof/>
                <w:lang w:val="de-DE" w:eastAsia="de-DE"/>
              </w:rPr>
              <w:drawing>
                <wp:inline distT="0" distB="0" distL="0" distR="0" wp14:anchorId="3E54E8CF" wp14:editId="5A741488">
                  <wp:extent cx="800100" cy="8001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Dimitrov"/>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800100" cy="800100"/>
                          </a:xfrm>
                          <a:prstGeom prst="rect">
                            <a:avLst/>
                          </a:prstGeom>
                          <a:noFill/>
                          <a:ln>
                            <a:noFill/>
                          </a:ln>
                        </pic:spPr>
                      </pic:pic>
                    </a:graphicData>
                  </a:graphic>
                </wp:inline>
              </w:drawing>
            </w:r>
          </w:p>
        </w:tc>
        <w:tc>
          <w:tcPr>
            <w:tcW w:w="3187" w:type="dxa"/>
          </w:tcPr>
          <w:p w14:paraId="186E0DB9" w14:textId="77777777" w:rsidR="00907428" w:rsidRDefault="00907428" w:rsidP="005C2A96">
            <w:pPr>
              <w:pStyle w:val="TEXT"/>
            </w:pPr>
            <w:r>
              <w:t>Lukas Friedrichsen obtained his bachelor’s</w:t>
            </w:r>
            <w:r w:rsidRPr="000B50D9">
              <w:t xml:space="preserve"> degree in </w:t>
            </w:r>
            <w:r>
              <w:t>Engineering</w:t>
            </w:r>
            <w:r w:rsidRPr="000B50D9">
              <w:t xml:space="preserve"> (</w:t>
            </w:r>
            <w:r>
              <w:t>Mechatronics and Information Technology</w:t>
            </w:r>
            <w:r w:rsidRPr="000B50D9">
              <w:t xml:space="preserve">) from </w:t>
            </w:r>
            <w:r w:rsidRPr="001470CE">
              <w:rPr>
                <w:rFonts w:cs="Arial"/>
              </w:rPr>
              <w:t xml:space="preserve">the </w:t>
            </w:r>
            <w:r w:rsidRPr="001470CE">
              <w:rPr>
                <w:rFonts w:cs="Arial"/>
                <w:color w:val="343434"/>
                <w:szCs w:val="18"/>
                <w:shd w:val="clear" w:color="auto" w:fill="FFFFFF"/>
              </w:rPr>
              <w:t>Bochum University of Applied Sciences</w:t>
            </w:r>
            <w:r>
              <w:rPr>
                <w:rFonts w:cs="Arial"/>
                <w:color w:val="343434"/>
                <w:szCs w:val="18"/>
                <w:shd w:val="clear" w:color="auto" w:fill="FFFFFF"/>
              </w:rPr>
              <w:t xml:space="preserve"> as part of a </w:t>
            </w:r>
            <w:r w:rsidRPr="001470CE">
              <w:rPr>
                <w:rStyle w:val="Fett"/>
                <w:rFonts w:cs="Arial"/>
                <w:b w:val="0"/>
                <w:color w:val="343434"/>
                <w:shd w:val="clear" w:color="auto" w:fill="FFFFFF"/>
              </w:rPr>
              <w:t>cooperative dual-study programme with integrated apprenticeship</w:t>
            </w:r>
            <w:r w:rsidRPr="000B50D9">
              <w:t xml:space="preserve">. </w:t>
            </w:r>
            <w:r w:rsidRPr="001470CE">
              <w:t>He is currently working as a research assistant in the Department</w:t>
            </w:r>
            <w:r>
              <w:t xml:space="preserve"> of Automation Technology while simultaneously</w:t>
            </w:r>
            <w:r w:rsidRPr="001470CE">
              <w:t xml:space="preserve"> completing his master's degree.</w:t>
            </w:r>
          </w:p>
        </w:tc>
      </w:tr>
      <w:tr w:rsidR="00907428" w:rsidRPr="000B50D9" w14:paraId="48F5B343" w14:textId="77777777" w:rsidTr="007A3833">
        <w:trPr>
          <w:jc w:val="center"/>
        </w:trPr>
        <w:tc>
          <w:tcPr>
            <w:tcW w:w="1494" w:type="dxa"/>
          </w:tcPr>
          <w:p w14:paraId="1A0D7A2E" w14:textId="77777777" w:rsidR="00907428" w:rsidRPr="000B50D9" w:rsidRDefault="00907428" w:rsidP="005C2A96">
            <w:pPr>
              <w:pStyle w:val="TEXT"/>
            </w:pPr>
            <w:r>
              <w:rPr>
                <w:noProof/>
                <w:lang w:val="de-DE" w:eastAsia="de-DE"/>
              </w:rPr>
              <w:drawing>
                <wp:inline distT="0" distB="0" distL="0" distR="0" wp14:anchorId="32447C40" wp14:editId="085F6ABC">
                  <wp:extent cx="792000" cy="1054800"/>
                  <wp:effectExtent l="0" t="0" r="825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Neal2.jp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792000" cy="1054800"/>
                          </a:xfrm>
                          <a:prstGeom prst="rect">
                            <a:avLst/>
                          </a:prstGeom>
                          <a:noFill/>
                          <a:ln>
                            <a:noFill/>
                          </a:ln>
                        </pic:spPr>
                      </pic:pic>
                    </a:graphicData>
                  </a:graphic>
                </wp:inline>
              </w:drawing>
            </w:r>
          </w:p>
        </w:tc>
        <w:tc>
          <w:tcPr>
            <w:tcW w:w="3187" w:type="dxa"/>
          </w:tcPr>
          <w:p w14:paraId="1214F488" w14:textId="77777777" w:rsidR="00907428" w:rsidRPr="009E205D" w:rsidRDefault="00907428" w:rsidP="005C2A96">
            <w:pPr>
              <w:pStyle w:val="TEXT"/>
            </w:pPr>
            <w:r>
              <w:t xml:space="preserve">Philipp Stenkamp </w:t>
            </w:r>
            <w:r w:rsidRPr="00100516">
              <w:t xml:space="preserve">holds </w:t>
            </w:r>
            <w:r>
              <w:t>a bachelor’s degree in</w:t>
            </w:r>
            <w:r w:rsidRPr="00100516">
              <w:t xml:space="preserve"> </w:t>
            </w:r>
            <w:r>
              <w:t>Engineering</w:t>
            </w:r>
            <w:r w:rsidRPr="000B50D9">
              <w:t xml:space="preserve"> (</w:t>
            </w:r>
            <w:r>
              <w:t>Mechatronics and Information Technology</w:t>
            </w:r>
            <w:r w:rsidRPr="000B50D9">
              <w:t>)</w:t>
            </w:r>
            <w:r>
              <w:t xml:space="preserve"> </w:t>
            </w:r>
            <w:r w:rsidRPr="00100516">
              <w:t xml:space="preserve">from </w:t>
            </w:r>
            <w:r>
              <w:t xml:space="preserve">the </w:t>
            </w:r>
            <w:r w:rsidRPr="001470CE">
              <w:rPr>
                <w:rFonts w:cs="Arial"/>
                <w:color w:val="343434"/>
                <w:szCs w:val="18"/>
                <w:shd w:val="clear" w:color="auto" w:fill="FFFFFF"/>
              </w:rPr>
              <w:t>Bochum University of Applied Sciences</w:t>
            </w:r>
            <w:r w:rsidRPr="00100516">
              <w:t xml:space="preserve">. </w:t>
            </w:r>
            <w:r w:rsidRPr="001470CE">
              <w:t xml:space="preserve">He is currently working as a research assistant in the Department of Automation Technology while </w:t>
            </w:r>
            <w:r>
              <w:t>pursuing</w:t>
            </w:r>
            <w:r w:rsidRPr="001470CE">
              <w:t xml:space="preserve"> his master's degree.</w:t>
            </w:r>
          </w:p>
        </w:tc>
      </w:tr>
    </w:tbl>
    <w:p w14:paraId="0D2573E0" w14:textId="77777777" w:rsidR="009E205D" w:rsidRPr="009E205D" w:rsidRDefault="009E205D" w:rsidP="005C2A96">
      <w:pPr>
        <w:pStyle w:val="TEXT"/>
        <w:sectPr w:rsidR="009E205D" w:rsidRPr="009E205D" w:rsidSect="00DB73AA">
          <w:headerReference w:type="default" r:id="rId22"/>
          <w:type w:val="continuous"/>
          <w:pgSz w:w="11906" w:h="16838" w:code="9"/>
          <w:pgMar w:top="1021" w:right="680" w:bottom="1021" w:left="1361" w:header="567" w:footer="567" w:gutter="0"/>
          <w:cols w:num="2" w:space="567"/>
          <w:docGrid w:linePitch="360"/>
        </w:sectPr>
      </w:pPr>
    </w:p>
    <w:p w14:paraId="1F0C1C82" w14:textId="73A6685E" w:rsidR="008058D3" w:rsidRPr="00532F90" w:rsidRDefault="008058D3" w:rsidP="00532F90">
      <w:pPr>
        <w:tabs>
          <w:tab w:val="left" w:pos="3393"/>
        </w:tabs>
        <w:spacing w:after="0"/>
        <w:contextualSpacing/>
        <w:rPr>
          <w:sz w:val="2"/>
          <w:szCs w:val="2"/>
        </w:rPr>
      </w:pPr>
    </w:p>
    <w:sectPr w:rsidR="008058D3" w:rsidRPr="00532F90" w:rsidSect="00611D83">
      <w:type w:val="continuous"/>
      <w:pgSz w:w="11906" w:h="16838" w:code="9"/>
      <w:pgMar w:top="1021" w:right="680" w:bottom="1021" w:left="1361"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02388" w14:textId="77777777" w:rsidR="00820F28" w:rsidRDefault="00820F28" w:rsidP="005C2A96">
      <w:r>
        <w:separator/>
      </w:r>
    </w:p>
  </w:endnote>
  <w:endnote w:type="continuationSeparator" w:id="0">
    <w:p w14:paraId="006A27A2" w14:textId="77777777" w:rsidR="00820F28" w:rsidRDefault="00820F28" w:rsidP="005C2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2067" w14:textId="42673384" w:rsidR="004B69B7" w:rsidRDefault="00DB73AA" w:rsidP="0036661B">
    <w:pPr>
      <w:pStyle w:val="Fuzeile"/>
      <w:pBdr>
        <w:top w:val="single" w:sz="4" w:space="7" w:color="auto"/>
      </w:pBdr>
    </w:pPr>
    <w:r>
      <w:fldChar w:fldCharType="begin"/>
    </w:r>
    <w:r>
      <w:instrText>PAGE   \* MERGEFORMAT</w:instrText>
    </w:r>
    <w:r>
      <w:fldChar w:fldCharType="separate"/>
    </w:r>
    <w:r w:rsidR="00AA4F66" w:rsidRPr="00AA4F66">
      <w:rPr>
        <w:noProof/>
        <w:lang w:val="de-DE"/>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53ADC" w14:textId="77777777" w:rsidR="00820F28" w:rsidRDefault="00820F28" w:rsidP="005C2A96">
      <w:r>
        <w:separator/>
      </w:r>
    </w:p>
  </w:footnote>
  <w:footnote w:type="continuationSeparator" w:id="0">
    <w:p w14:paraId="42F317C2" w14:textId="77777777" w:rsidR="00820F28" w:rsidRDefault="00820F28" w:rsidP="005C2A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639DF" w14:textId="580B4F00" w:rsidR="004F165B" w:rsidRDefault="00D82536" w:rsidP="00D82536">
    <w:pPr>
      <w:pStyle w:val="Kopfzeile"/>
      <w:jc w:val="left"/>
    </w:pPr>
    <w:r>
      <w:rPr>
        <w:noProof/>
        <w:sz w:val="20"/>
        <w:lang w:val="de-DE" w:eastAsia="de-DE"/>
      </w:rPr>
      <w:drawing>
        <wp:inline distT="0" distB="0" distL="0" distR="0" wp14:anchorId="51416BB8" wp14:editId="5465855E">
          <wp:extent cx="536400" cy="3816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bo.PNG"/>
                  <pic:cNvPicPr/>
                </pic:nvPicPr>
                <pic:blipFill>
                  <a:blip r:embed="rId1">
                    <a:extLst>
                      <a:ext uri="{28A0092B-C50C-407E-A947-70E740481C1C}">
                        <a14:useLocalDpi xmlns:a14="http://schemas.microsoft.com/office/drawing/2010/main" val="0"/>
                      </a:ext>
                    </a:extLst>
                  </a:blip>
                  <a:stretch>
                    <a:fillRect/>
                  </a:stretch>
                </pic:blipFill>
                <pic:spPr>
                  <a:xfrm>
                    <a:off x="0" y="0"/>
                    <a:ext cx="536400" cy="381600"/>
                  </a:xfrm>
                  <a:prstGeom prst="rect">
                    <a:avLst/>
                  </a:prstGeom>
                </pic:spPr>
              </pic:pic>
            </a:graphicData>
          </a:graphic>
        </wp:inline>
      </w:drawing>
    </w:r>
    <w:r w:rsidR="0036661B">
      <w:t xml:space="preserve"> </w:t>
    </w:r>
    <w:r w:rsidR="0036661B">
      <w:rPr>
        <w:noProof/>
        <w:lang w:val="de-DE" w:eastAsia="de-DE"/>
      </w:rPr>
      <w:drawing>
        <wp:inline distT="0" distB="0" distL="0" distR="0" wp14:anchorId="44E2A9C3" wp14:editId="469773DC">
          <wp:extent cx="1177200" cy="270000"/>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h_text.PNG"/>
                  <pic:cNvPicPr/>
                </pic:nvPicPr>
                <pic:blipFill>
                  <a:blip r:embed="rId2">
                    <a:extLst>
                      <a:ext uri="{28A0092B-C50C-407E-A947-70E740481C1C}">
                        <a14:useLocalDpi xmlns:a14="http://schemas.microsoft.com/office/drawing/2010/main" val="0"/>
                      </a:ext>
                    </a:extLst>
                  </a:blip>
                  <a:stretch>
                    <a:fillRect/>
                  </a:stretch>
                </pic:blipFill>
                <pic:spPr>
                  <a:xfrm>
                    <a:off x="0" y="0"/>
                    <a:ext cx="1177200" cy="270000"/>
                  </a:xfrm>
                  <a:prstGeom prst="rect">
                    <a:avLst/>
                  </a:prstGeom>
                </pic:spPr>
              </pic:pic>
            </a:graphicData>
          </a:graphic>
        </wp:inline>
      </w:drawing>
    </w:r>
  </w:p>
  <w:p w14:paraId="1673735E" w14:textId="61A79EC8" w:rsidR="004F165B" w:rsidRDefault="004F165B" w:rsidP="00D82536">
    <w:pPr>
      <w:pStyle w:val="Kopfzeile"/>
      <w:jc w:val="both"/>
    </w:pPr>
    <w:r>
      <w:rPr>
        <w:noProof/>
        <w:sz w:val="20"/>
        <w:lang w:val="de-DE" w:eastAsia="de-DE"/>
      </w:rPr>
      <mc:AlternateContent>
        <mc:Choice Requires="wps">
          <w:drawing>
            <wp:anchor distT="0" distB="0" distL="114300" distR="114300" simplePos="0" relativeHeight="251657728" behindDoc="0" locked="0" layoutInCell="1" allowOverlap="1" wp14:anchorId="3396C2DE" wp14:editId="136D9887">
              <wp:simplePos x="0" y="0"/>
              <wp:positionH relativeFrom="margin">
                <wp:align>center</wp:align>
              </wp:positionH>
              <wp:positionV relativeFrom="paragraph">
                <wp:posOffset>154940</wp:posOffset>
              </wp:positionV>
              <wp:extent cx="62865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1A115" id="Line 3"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2pt" to="4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84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">
              <w10:wrap anchorx="margin"/>
            </v:line>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B4858" w14:textId="57D33DAB" w:rsidR="004F165B" w:rsidRDefault="004F165B" w:rsidP="005C2A96">
    <w:pPr>
      <w:pStyle w:val="Kopfzeile"/>
    </w:pPr>
  </w:p>
  <w:p w14:paraId="15831B1B" w14:textId="77777777" w:rsidR="004F165B" w:rsidRDefault="004F165B" w:rsidP="005C2A96">
    <w:pPr>
      <w:pStyle w:val="Kopfzeile"/>
    </w:pPr>
  </w:p>
  <w:p w14:paraId="61B3AB0E" w14:textId="77777777" w:rsidR="004F165B" w:rsidRDefault="004F165B" w:rsidP="005C2A96">
    <w:pPr>
      <w:pStyle w:val="Kopfzeil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2530"/>
    <w:multiLevelType w:val="hybridMultilevel"/>
    <w:tmpl w:val="F8BE179C"/>
    <w:lvl w:ilvl="0" w:tplc="C20A8D1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E60159"/>
    <w:multiLevelType w:val="hybridMultilevel"/>
    <w:tmpl w:val="B76EA360"/>
    <w:lvl w:ilvl="0" w:tplc="AC56F894">
      <w:start w:val="1"/>
      <w:numFmt w:val="decimal"/>
      <w:pStyle w:val="Table"/>
      <w:lvlText w:val="Table %1 -"/>
      <w:lvlJc w:val="left"/>
      <w:pPr>
        <w:tabs>
          <w:tab w:val="num" w:pos="1080"/>
        </w:tabs>
        <w:ind w:left="851" w:hanging="851"/>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4F09D4"/>
    <w:multiLevelType w:val="multilevel"/>
    <w:tmpl w:val="BE08AF0E"/>
    <w:lvl w:ilvl="0">
      <w:start w:val="1"/>
      <w:numFmt w:val="decimal"/>
      <w:pStyle w:val="NumberedN"/>
      <w:lvlText w:val="%1)"/>
      <w:lvlJc w:val="left"/>
      <w:pPr>
        <w:tabs>
          <w:tab w:val="num" w:pos="360"/>
        </w:tabs>
        <w:ind w:left="357" w:hanging="357"/>
      </w:pPr>
      <w:rPr>
        <w:rFonts w:hint="default"/>
        <w:b w:val="0"/>
        <w:i w:val="0"/>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3" w15:restartNumberingAfterBreak="0">
    <w:nsid w:val="260B2C14"/>
    <w:multiLevelType w:val="hybridMultilevel"/>
    <w:tmpl w:val="F6187F8A"/>
    <w:lvl w:ilvl="0" w:tplc="D7686950">
      <w:start w:val="1"/>
      <w:numFmt w:val="bullet"/>
      <w:pStyle w:val="BulletLis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FF46C5"/>
    <w:multiLevelType w:val="multilevel"/>
    <w:tmpl w:val="D8A48EAC"/>
    <w:lvl w:ilvl="0">
      <w:start w:val="1"/>
      <w:numFmt w:val="lowerLetter"/>
      <w:pStyle w:val="Numbereda"/>
      <w:lvlText w:val="%1)"/>
      <w:lvlJc w:val="left"/>
      <w:pPr>
        <w:tabs>
          <w:tab w:val="num" w:pos="360"/>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E673D6C"/>
    <w:multiLevelType w:val="hybridMultilevel"/>
    <w:tmpl w:val="5C6897A0"/>
    <w:lvl w:ilvl="0" w:tplc="92789B78">
      <w:start w:val="1"/>
      <w:numFmt w:val="decimal"/>
      <w:pStyle w:val="References"/>
      <w:lvlText w:val="[%1]"/>
      <w:lvlJc w:val="left"/>
      <w:pPr>
        <w:tabs>
          <w:tab w:val="num" w:pos="360"/>
        </w:tabs>
        <w:ind w:left="36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6" w15:restartNumberingAfterBreak="0">
    <w:nsid w:val="554F7321"/>
    <w:multiLevelType w:val="multilevel"/>
    <w:tmpl w:val="64D6DC7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7" w15:restartNumberingAfterBreak="0">
    <w:nsid w:val="6BFC7753"/>
    <w:multiLevelType w:val="multilevel"/>
    <w:tmpl w:val="0816001F"/>
    <w:lvl w:ilvl="0">
      <w:start w:val="1"/>
      <w:numFmt w:val="decimal"/>
      <w:pStyle w:val="NumberedN0"/>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F502ACB"/>
    <w:multiLevelType w:val="hybridMultilevel"/>
    <w:tmpl w:val="B1E63ACA"/>
    <w:lvl w:ilvl="0" w:tplc="B80A108E">
      <w:start w:val="1"/>
      <w:numFmt w:val="decimal"/>
      <w:pStyle w:val="Figure"/>
      <w:lvlText w:val="Figure %1 -"/>
      <w:lvlJc w:val="left"/>
      <w:pPr>
        <w:tabs>
          <w:tab w:val="num" w:pos="1080"/>
        </w:tabs>
        <w:ind w:left="709" w:hanging="709"/>
      </w:pPr>
      <w:rPr>
        <w:rFonts w:hint="default"/>
        <w:b/>
        <w:i w:val="0"/>
      </w:rPr>
    </w:lvl>
    <w:lvl w:ilvl="1" w:tplc="EB6C1EF4">
      <w:start w:val="1"/>
      <w:numFmt w:val="bullet"/>
      <w:lvlText w:val=""/>
      <w:lvlJc w:val="left"/>
      <w:pPr>
        <w:tabs>
          <w:tab w:val="num" w:pos="510"/>
        </w:tabs>
        <w:ind w:left="510" w:hanging="510"/>
      </w:pPr>
      <w:rPr>
        <w:rFonts w:ascii="Wingdings" w:hAnsi="Wingdings" w:hint="default"/>
        <w:color w:val="auto"/>
      </w:r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9" w15:restartNumberingAfterBreak="0">
    <w:nsid w:val="760D2609"/>
    <w:multiLevelType w:val="hybridMultilevel"/>
    <w:tmpl w:val="4E2439C8"/>
    <w:lvl w:ilvl="0" w:tplc="1BCCE262">
      <w:start w:val="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4"/>
  </w:num>
  <w:num w:numId="5">
    <w:abstractNumId w:val="7"/>
  </w:num>
  <w:num w:numId="6">
    <w:abstractNumId w:val="6"/>
  </w:num>
  <w:num w:numId="7">
    <w:abstractNumId w:val="3"/>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45"/>
    <w:rsid w:val="0002354D"/>
    <w:rsid w:val="000262D9"/>
    <w:rsid w:val="00027E75"/>
    <w:rsid w:val="00040D7B"/>
    <w:rsid w:val="00052294"/>
    <w:rsid w:val="00062988"/>
    <w:rsid w:val="00063F74"/>
    <w:rsid w:val="00073A39"/>
    <w:rsid w:val="000A1545"/>
    <w:rsid w:val="000A4A3A"/>
    <w:rsid w:val="000B10CF"/>
    <w:rsid w:val="000B4F06"/>
    <w:rsid w:val="000B50D9"/>
    <w:rsid w:val="000B564D"/>
    <w:rsid w:val="000D0C1B"/>
    <w:rsid w:val="000D2BFD"/>
    <w:rsid w:val="000D5685"/>
    <w:rsid w:val="00122587"/>
    <w:rsid w:val="0013480E"/>
    <w:rsid w:val="00142272"/>
    <w:rsid w:val="001470CE"/>
    <w:rsid w:val="0015365B"/>
    <w:rsid w:val="001600D0"/>
    <w:rsid w:val="001649CF"/>
    <w:rsid w:val="00165634"/>
    <w:rsid w:val="00172E83"/>
    <w:rsid w:val="00190988"/>
    <w:rsid w:val="001978BE"/>
    <w:rsid w:val="001A2E28"/>
    <w:rsid w:val="001A473E"/>
    <w:rsid w:val="001C05C5"/>
    <w:rsid w:val="001C1A2C"/>
    <w:rsid w:val="001C632A"/>
    <w:rsid w:val="001D2006"/>
    <w:rsid w:val="001D4641"/>
    <w:rsid w:val="00207E1F"/>
    <w:rsid w:val="00211F93"/>
    <w:rsid w:val="002123B8"/>
    <w:rsid w:val="002143A5"/>
    <w:rsid w:val="00222B40"/>
    <w:rsid w:val="002328A0"/>
    <w:rsid w:val="00233DBB"/>
    <w:rsid w:val="00251F70"/>
    <w:rsid w:val="00263C1A"/>
    <w:rsid w:val="00277479"/>
    <w:rsid w:val="00283A88"/>
    <w:rsid w:val="00293FD0"/>
    <w:rsid w:val="002B0E96"/>
    <w:rsid w:val="002B1F86"/>
    <w:rsid w:val="002C62F8"/>
    <w:rsid w:val="002D7380"/>
    <w:rsid w:val="002D7404"/>
    <w:rsid w:val="002E6B8D"/>
    <w:rsid w:val="002F05D8"/>
    <w:rsid w:val="00310264"/>
    <w:rsid w:val="003178CE"/>
    <w:rsid w:val="00321A71"/>
    <w:rsid w:val="003319F7"/>
    <w:rsid w:val="00333A7B"/>
    <w:rsid w:val="0033428D"/>
    <w:rsid w:val="00346723"/>
    <w:rsid w:val="00347F8F"/>
    <w:rsid w:val="003525A7"/>
    <w:rsid w:val="00355C89"/>
    <w:rsid w:val="00362101"/>
    <w:rsid w:val="00362507"/>
    <w:rsid w:val="0036661B"/>
    <w:rsid w:val="0036664A"/>
    <w:rsid w:val="003676E5"/>
    <w:rsid w:val="00371092"/>
    <w:rsid w:val="00373BC4"/>
    <w:rsid w:val="00382E45"/>
    <w:rsid w:val="0038445D"/>
    <w:rsid w:val="00390779"/>
    <w:rsid w:val="003A2C39"/>
    <w:rsid w:val="003A624D"/>
    <w:rsid w:val="003B1D3F"/>
    <w:rsid w:val="003D03F0"/>
    <w:rsid w:val="003D6DAB"/>
    <w:rsid w:val="003F3410"/>
    <w:rsid w:val="003F6FA5"/>
    <w:rsid w:val="004033EC"/>
    <w:rsid w:val="00411262"/>
    <w:rsid w:val="004133B9"/>
    <w:rsid w:val="004212B2"/>
    <w:rsid w:val="00421DF5"/>
    <w:rsid w:val="00425820"/>
    <w:rsid w:val="00433182"/>
    <w:rsid w:val="00451734"/>
    <w:rsid w:val="004534C1"/>
    <w:rsid w:val="00462726"/>
    <w:rsid w:val="00463970"/>
    <w:rsid w:val="00463BA4"/>
    <w:rsid w:val="00471B1A"/>
    <w:rsid w:val="0049301A"/>
    <w:rsid w:val="004B2F2C"/>
    <w:rsid w:val="004B69B7"/>
    <w:rsid w:val="004F165B"/>
    <w:rsid w:val="004F2CF3"/>
    <w:rsid w:val="005131A6"/>
    <w:rsid w:val="005234EB"/>
    <w:rsid w:val="00532F90"/>
    <w:rsid w:val="0053786C"/>
    <w:rsid w:val="0054491C"/>
    <w:rsid w:val="00546C7F"/>
    <w:rsid w:val="005771E1"/>
    <w:rsid w:val="0058774E"/>
    <w:rsid w:val="00587FD0"/>
    <w:rsid w:val="00593D18"/>
    <w:rsid w:val="00595CFB"/>
    <w:rsid w:val="005A01FF"/>
    <w:rsid w:val="005A38A7"/>
    <w:rsid w:val="005A531D"/>
    <w:rsid w:val="005A5ACF"/>
    <w:rsid w:val="005A6372"/>
    <w:rsid w:val="005A72C3"/>
    <w:rsid w:val="005B61B9"/>
    <w:rsid w:val="005C2A96"/>
    <w:rsid w:val="005C6407"/>
    <w:rsid w:val="005D574F"/>
    <w:rsid w:val="005D7481"/>
    <w:rsid w:val="005E657B"/>
    <w:rsid w:val="005F42E6"/>
    <w:rsid w:val="00602827"/>
    <w:rsid w:val="00611D83"/>
    <w:rsid w:val="00614082"/>
    <w:rsid w:val="00621736"/>
    <w:rsid w:val="006258E2"/>
    <w:rsid w:val="00636E43"/>
    <w:rsid w:val="006458E7"/>
    <w:rsid w:val="006674BB"/>
    <w:rsid w:val="0067261E"/>
    <w:rsid w:val="006863A8"/>
    <w:rsid w:val="00690D00"/>
    <w:rsid w:val="00694A54"/>
    <w:rsid w:val="006A3925"/>
    <w:rsid w:val="006A4611"/>
    <w:rsid w:val="00727FAB"/>
    <w:rsid w:val="00733BC9"/>
    <w:rsid w:val="00735A81"/>
    <w:rsid w:val="007421CD"/>
    <w:rsid w:val="007431A1"/>
    <w:rsid w:val="007544AD"/>
    <w:rsid w:val="00755BFA"/>
    <w:rsid w:val="00767114"/>
    <w:rsid w:val="0076786F"/>
    <w:rsid w:val="00776C6D"/>
    <w:rsid w:val="007838C5"/>
    <w:rsid w:val="00790B5B"/>
    <w:rsid w:val="00796F6C"/>
    <w:rsid w:val="007A3833"/>
    <w:rsid w:val="007C4DFC"/>
    <w:rsid w:val="007C6225"/>
    <w:rsid w:val="007D0B91"/>
    <w:rsid w:val="007D3BEF"/>
    <w:rsid w:val="007E004F"/>
    <w:rsid w:val="007E76F6"/>
    <w:rsid w:val="007F110C"/>
    <w:rsid w:val="008058D3"/>
    <w:rsid w:val="00820F28"/>
    <w:rsid w:val="008238F8"/>
    <w:rsid w:val="00830264"/>
    <w:rsid w:val="00853873"/>
    <w:rsid w:val="00854F48"/>
    <w:rsid w:val="008638E7"/>
    <w:rsid w:val="0086602B"/>
    <w:rsid w:val="008763D6"/>
    <w:rsid w:val="0087682D"/>
    <w:rsid w:val="008803FB"/>
    <w:rsid w:val="00883A26"/>
    <w:rsid w:val="008863B9"/>
    <w:rsid w:val="00890ABF"/>
    <w:rsid w:val="008949FA"/>
    <w:rsid w:val="008A7F97"/>
    <w:rsid w:val="008B4882"/>
    <w:rsid w:val="008B6A5C"/>
    <w:rsid w:val="008C41D5"/>
    <w:rsid w:val="008D15B5"/>
    <w:rsid w:val="008D7D39"/>
    <w:rsid w:val="008E2B40"/>
    <w:rsid w:val="008E7517"/>
    <w:rsid w:val="008F5DC2"/>
    <w:rsid w:val="008F60D2"/>
    <w:rsid w:val="00907428"/>
    <w:rsid w:val="009175A7"/>
    <w:rsid w:val="0092357A"/>
    <w:rsid w:val="009557E0"/>
    <w:rsid w:val="009754C3"/>
    <w:rsid w:val="00983772"/>
    <w:rsid w:val="00991364"/>
    <w:rsid w:val="00992C76"/>
    <w:rsid w:val="00994987"/>
    <w:rsid w:val="00996F3C"/>
    <w:rsid w:val="009A49EB"/>
    <w:rsid w:val="009D27A2"/>
    <w:rsid w:val="009E205D"/>
    <w:rsid w:val="009E2922"/>
    <w:rsid w:val="009E2D68"/>
    <w:rsid w:val="00A03C9C"/>
    <w:rsid w:val="00A06698"/>
    <w:rsid w:val="00A07048"/>
    <w:rsid w:val="00A10DAD"/>
    <w:rsid w:val="00A2092D"/>
    <w:rsid w:val="00A218E7"/>
    <w:rsid w:val="00A40AF3"/>
    <w:rsid w:val="00A41B58"/>
    <w:rsid w:val="00A71CE5"/>
    <w:rsid w:val="00A737E5"/>
    <w:rsid w:val="00A73B74"/>
    <w:rsid w:val="00A73DC3"/>
    <w:rsid w:val="00A97C98"/>
    <w:rsid w:val="00AA4F66"/>
    <w:rsid w:val="00AB0F49"/>
    <w:rsid w:val="00AB53D5"/>
    <w:rsid w:val="00AD2780"/>
    <w:rsid w:val="00AD5D0F"/>
    <w:rsid w:val="00AD67A9"/>
    <w:rsid w:val="00AE2B46"/>
    <w:rsid w:val="00AE6748"/>
    <w:rsid w:val="00AF06A8"/>
    <w:rsid w:val="00B12822"/>
    <w:rsid w:val="00B254AC"/>
    <w:rsid w:val="00B33711"/>
    <w:rsid w:val="00B33EA8"/>
    <w:rsid w:val="00B34D06"/>
    <w:rsid w:val="00B3709F"/>
    <w:rsid w:val="00B42D34"/>
    <w:rsid w:val="00B45A6C"/>
    <w:rsid w:val="00B50757"/>
    <w:rsid w:val="00B515DC"/>
    <w:rsid w:val="00B531E6"/>
    <w:rsid w:val="00B54475"/>
    <w:rsid w:val="00B57C23"/>
    <w:rsid w:val="00B62B17"/>
    <w:rsid w:val="00B673DE"/>
    <w:rsid w:val="00B739E1"/>
    <w:rsid w:val="00B74A68"/>
    <w:rsid w:val="00B81840"/>
    <w:rsid w:val="00B923EB"/>
    <w:rsid w:val="00B9449E"/>
    <w:rsid w:val="00BA6A72"/>
    <w:rsid w:val="00BA7D51"/>
    <w:rsid w:val="00BB4BE5"/>
    <w:rsid w:val="00BC10C4"/>
    <w:rsid w:val="00BC42B9"/>
    <w:rsid w:val="00BD3EBC"/>
    <w:rsid w:val="00C13180"/>
    <w:rsid w:val="00C132DC"/>
    <w:rsid w:val="00C14D47"/>
    <w:rsid w:val="00C225F1"/>
    <w:rsid w:val="00C23A78"/>
    <w:rsid w:val="00C26A95"/>
    <w:rsid w:val="00C42D7A"/>
    <w:rsid w:val="00C43A59"/>
    <w:rsid w:val="00C749C4"/>
    <w:rsid w:val="00CA7818"/>
    <w:rsid w:val="00CB08E8"/>
    <w:rsid w:val="00CB2B02"/>
    <w:rsid w:val="00CB5656"/>
    <w:rsid w:val="00CB710A"/>
    <w:rsid w:val="00CC2C0F"/>
    <w:rsid w:val="00CD2E12"/>
    <w:rsid w:val="00CD2E9C"/>
    <w:rsid w:val="00CF0C33"/>
    <w:rsid w:val="00CF1433"/>
    <w:rsid w:val="00CF6408"/>
    <w:rsid w:val="00D1284F"/>
    <w:rsid w:val="00D13329"/>
    <w:rsid w:val="00D15234"/>
    <w:rsid w:val="00D261B7"/>
    <w:rsid w:val="00D44D8C"/>
    <w:rsid w:val="00D458C4"/>
    <w:rsid w:val="00D732B0"/>
    <w:rsid w:val="00D77DC1"/>
    <w:rsid w:val="00D82536"/>
    <w:rsid w:val="00D8713E"/>
    <w:rsid w:val="00D9595B"/>
    <w:rsid w:val="00DA0B1B"/>
    <w:rsid w:val="00DA2CC7"/>
    <w:rsid w:val="00DB73AA"/>
    <w:rsid w:val="00DC38C4"/>
    <w:rsid w:val="00DD047B"/>
    <w:rsid w:val="00DD5250"/>
    <w:rsid w:val="00DD7714"/>
    <w:rsid w:val="00DE1B98"/>
    <w:rsid w:val="00DF317A"/>
    <w:rsid w:val="00E03E6E"/>
    <w:rsid w:val="00E04B09"/>
    <w:rsid w:val="00E11D1B"/>
    <w:rsid w:val="00E1260E"/>
    <w:rsid w:val="00E274BB"/>
    <w:rsid w:val="00E4617B"/>
    <w:rsid w:val="00E572DD"/>
    <w:rsid w:val="00E70AED"/>
    <w:rsid w:val="00EA23E2"/>
    <w:rsid w:val="00EC20F1"/>
    <w:rsid w:val="00EE2782"/>
    <w:rsid w:val="00EE63A5"/>
    <w:rsid w:val="00EE70F4"/>
    <w:rsid w:val="00EF5DD3"/>
    <w:rsid w:val="00F25F1A"/>
    <w:rsid w:val="00F30E85"/>
    <w:rsid w:val="00F33907"/>
    <w:rsid w:val="00F37441"/>
    <w:rsid w:val="00F4333A"/>
    <w:rsid w:val="00F5606B"/>
    <w:rsid w:val="00F9051E"/>
    <w:rsid w:val="00F932CE"/>
    <w:rsid w:val="00FB4B42"/>
    <w:rsid w:val="00FB7460"/>
    <w:rsid w:val="00FD6CA9"/>
    <w:rsid w:val="00FF35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0D5F2"/>
  <w15:docId w15:val="{009DE5C9-5A36-48A4-BB77-5E87E2CB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2A96"/>
    <w:pPr>
      <w:spacing w:after="60"/>
      <w:jc w:val="both"/>
    </w:pPr>
    <w:rPr>
      <w:rFonts w:ascii="Arial" w:hAnsi="Arial"/>
      <w:lang w:val="en-GB" w:eastAsia="pt-PT"/>
    </w:rPr>
  </w:style>
  <w:style w:type="paragraph" w:styleId="berschrift1">
    <w:name w:val="heading 1"/>
    <w:basedOn w:val="Standard"/>
    <w:next w:val="TEXT"/>
    <w:qFormat/>
    <w:rsid w:val="005C2A96"/>
    <w:pPr>
      <w:keepNext/>
      <w:numPr>
        <w:numId w:val="19"/>
      </w:numPr>
      <w:spacing w:line="200" w:lineRule="atLeast"/>
      <w:ind w:left="431" w:hanging="431"/>
      <w:jc w:val="left"/>
      <w:outlineLvl w:val="0"/>
    </w:pPr>
    <w:rPr>
      <w:rFonts w:cs="Arial"/>
      <w:b/>
      <w:bCs/>
      <w:caps/>
      <w:kern w:val="32"/>
      <w:szCs w:val="32"/>
      <w:lang w:val="en-US"/>
    </w:rPr>
  </w:style>
  <w:style w:type="paragraph" w:styleId="berschrift2">
    <w:name w:val="heading 2"/>
    <w:basedOn w:val="Standard"/>
    <w:next w:val="TEXT"/>
    <w:qFormat/>
    <w:rsid w:val="00CB2B02"/>
    <w:pPr>
      <w:keepNext/>
      <w:numPr>
        <w:ilvl w:val="1"/>
        <w:numId w:val="19"/>
      </w:numPr>
      <w:spacing w:before="120" w:line="200" w:lineRule="atLeast"/>
      <w:ind w:left="578" w:hanging="578"/>
      <w:outlineLvl w:val="1"/>
    </w:pPr>
    <w:rPr>
      <w:rFonts w:cs="Arial"/>
      <w:b/>
      <w:bCs/>
      <w:iCs/>
      <w:szCs w:val="28"/>
    </w:rPr>
  </w:style>
  <w:style w:type="paragraph" w:styleId="berschrift3">
    <w:name w:val="heading 3"/>
    <w:basedOn w:val="Standard"/>
    <w:next w:val="TEXT"/>
    <w:qFormat/>
    <w:rsid w:val="00CB2B02"/>
    <w:pPr>
      <w:keepNext/>
      <w:numPr>
        <w:ilvl w:val="2"/>
        <w:numId w:val="19"/>
      </w:numPr>
      <w:spacing w:before="120" w:line="200" w:lineRule="atLeast"/>
      <w:outlineLvl w:val="2"/>
    </w:pPr>
    <w:rPr>
      <w:rFonts w:cs="Arial"/>
      <w:bCs/>
      <w:i/>
      <w:szCs w:val="26"/>
    </w:rPr>
  </w:style>
  <w:style w:type="paragraph" w:styleId="berschrift4">
    <w:name w:val="heading 4"/>
    <w:basedOn w:val="Standard"/>
    <w:next w:val="Standard"/>
    <w:qFormat/>
    <w:rsid w:val="00755BFA"/>
    <w:pPr>
      <w:keepNext/>
      <w:numPr>
        <w:ilvl w:val="3"/>
        <w:numId w:val="19"/>
      </w:numPr>
      <w:tabs>
        <w:tab w:val="left" w:pos="0"/>
      </w:tabs>
      <w:overflowPunct w:val="0"/>
      <w:autoSpaceDE w:val="0"/>
      <w:autoSpaceDN w:val="0"/>
      <w:adjustRightInd w:val="0"/>
      <w:spacing w:before="120" w:line="200" w:lineRule="atLeast"/>
      <w:jc w:val="center"/>
      <w:textAlignment w:val="baseline"/>
      <w:outlineLvl w:val="3"/>
    </w:pPr>
    <w:rPr>
      <w:i/>
      <w:sz w:val="18"/>
      <w:lang w:val="fr-FR" w:eastAsia="en-US"/>
    </w:rPr>
  </w:style>
  <w:style w:type="paragraph" w:styleId="berschrift5">
    <w:name w:val="heading 5"/>
    <w:basedOn w:val="Standard"/>
    <w:next w:val="Standard"/>
    <w:qFormat/>
    <w:rsid w:val="00755BFA"/>
    <w:pPr>
      <w:keepNext/>
      <w:numPr>
        <w:ilvl w:val="4"/>
        <w:numId w:val="19"/>
      </w:numPr>
      <w:tabs>
        <w:tab w:val="left" w:pos="0"/>
      </w:tabs>
      <w:overflowPunct w:val="0"/>
      <w:autoSpaceDE w:val="0"/>
      <w:autoSpaceDN w:val="0"/>
      <w:adjustRightInd w:val="0"/>
      <w:spacing w:line="200" w:lineRule="atLeast"/>
      <w:textAlignment w:val="baseline"/>
      <w:outlineLvl w:val="4"/>
    </w:pPr>
    <w:rPr>
      <w:b/>
      <w:sz w:val="18"/>
      <w:lang w:val="fr-FR" w:eastAsia="en-US"/>
    </w:rPr>
  </w:style>
  <w:style w:type="paragraph" w:styleId="berschrift6">
    <w:name w:val="heading 6"/>
    <w:basedOn w:val="Standard"/>
    <w:next w:val="Standard"/>
    <w:qFormat/>
    <w:rsid w:val="00755BFA"/>
    <w:pPr>
      <w:numPr>
        <w:ilvl w:val="5"/>
        <w:numId w:val="19"/>
      </w:numPr>
      <w:tabs>
        <w:tab w:val="left" w:pos="0"/>
      </w:tabs>
      <w:overflowPunct w:val="0"/>
      <w:autoSpaceDE w:val="0"/>
      <w:autoSpaceDN w:val="0"/>
      <w:adjustRightInd w:val="0"/>
      <w:spacing w:before="240" w:line="200" w:lineRule="atLeast"/>
      <w:textAlignment w:val="baseline"/>
      <w:outlineLvl w:val="5"/>
    </w:pPr>
    <w:rPr>
      <w:i/>
      <w:sz w:val="22"/>
      <w:lang w:val="fr-FR" w:eastAsia="en-US"/>
    </w:rPr>
  </w:style>
  <w:style w:type="paragraph" w:styleId="berschrift7">
    <w:name w:val="heading 7"/>
    <w:basedOn w:val="Standard"/>
    <w:next w:val="Standard"/>
    <w:qFormat/>
    <w:rsid w:val="00755BFA"/>
    <w:pPr>
      <w:numPr>
        <w:ilvl w:val="6"/>
        <w:numId w:val="19"/>
      </w:numPr>
      <w:tabs>
        <w:tab w:val="left" w:pos="0"/>
      </w:tabs>
      <w:overflowPunct w:val="0"/>
      <w:autoSpaceDE w:val="0"/>
      <w:autoSpaceDN w:val="0"/>
      <w:adjustRightInd w:val="0"/>
      <w:spacing w:before="240" w:line="200" w:lineRule="atLeast"/>
      <w:textAlignment w:val="baseline"/>
      <w:outlineLvl w:val="6"/>
    </w:pPr>
    <w:rPr>
      <w:lang w:val="fr-FR" w:eastAsia="en-US"/>
    </w:rPr>
  </w:style>
  <w:style w:type="paragraph" w:styleId="berschrift8">
    <w:name w:val="heading 8"/>
    <w:basedOn w:val="Standard"/>
    <w:next w:val="Standard"/>
    <w:qFormat/>
    <w:rsid w:val="00755BFA"/>
    <w:pPr>
      <w:numPr>
        <w:ilvl w:val="7"/>
        <w:numId w:val="19"/>
      </w:numPr>
      <w:tabs>
        <w:tab w:val="left" w:pos="0"/>
      </w:tabs>
      <w:overflowPunct w:val="0"/>
      <w:autoSpaceDE w:val="0"/>
      <w:autoSpaceDN w:val="0"/>
      <w:adjustRightInd w:val="0"/>
      <w:spacing w:before="240" w:line="200" w:lineRule="atLeast"/>
      <w:textAlignment w:val="baseline"/>
      <w:outlineLvl w:val="7"/>
    </w:pPr>
    <w:rPr>
      <w:i/>
      <w:lang w:val="fr-FR" w:eastAsia="en-US"/>
    </w:rPr>
  </w:style>
  <w:style w:type="paragraph" w:styleId="berschrift9">
    <w:name w:val="heading 9"/>
    <w:basedOn w:val="Standard"/>
    <w:next w:val="Standard"/>
    <w:qFormat/>
    <w:rsid w:val="00755BFA"/>
    <w:pPr>
      <w:numPr>
        <w:ilvl w:val="8"/>
        <w:numId w:val="19"/>
      </w:numPr>
      <w:tabs>
        <w:tab w:val="left" w:pos="0"/>
      </w:tabs>
      <w:overflowPunct w:val="0"/>
      <w:autoSpaceDE w:val="0"/>
      <w:autoSpaceDN w:val="0"/>
      <w:adjustRightInd w:val="0"/>
      <w:spacing w:before="240" w:line="200" w:lineRule="atLeast"/>
      <w:textAlignment w:val="baseline"/>
      <w:outlineLvl w:val="8"/>
    </w:pPr>
    <w:rPr>
      <w:b/>
      <w:i/>
      <w:sz w:val="18"/>
      <w:lang w:val="fr-FR"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rsid w:val="00BB4BE5"/>
    <w:pPr>
      <w:spacing w:after="100"/>
    </w:pPr>
  </w:style>
  <w:style w:type="paragraph" w:styleId="Kopfzeile">
    <w:name w:val="header"/>
    <w:aliases w:val="HEADER"/>
    <w:basedOn w:val="TEXT"/>
    <w:rsid w:val="00BB4BE5"/>
    <w:pPr>
      <w:tabs>
        <w:tab w:val="left" w:pos="0"/>
        <w:tab w:val="center" w:pos="4253"/>
        <w:tab w:val="right" w:pos="9809"/>
      </w:tabs>
      <w:spacing w:after="0"/>
      <w:jc w:val="center"/>
    </w:pPr>
    <w:rPr>
      <w:sz w:val="22"/>
    </w:rPr>
  </w:style>
  <w:style w:type="paragraph" w:styleId="Fuzeile">
    <w:name w:val="footer"/>
    <w:aliases w:val="FOOTER"/>
    <w:basedOn w:val="TEXT"/>
    <w:link w:val="FuzeileZchn"/>
    <w:uiPriority w:val="99"/>
    <w:rsid w:val="00BB4BE5"/>
    <w:pPr>
      <w:pBdr>
        <w:top w:val="single" w:sz="4" w:space="1" w:color="auto"/>
      </w:pBdr>
      <w:tabs>
        <w:tab w:val="center" w:pos="4252"/>
        <w:tab w:val="right" w:pos="8504"/>
      </w:tabs>
      <w:spacing w:after="0"/>
      <w:jc w:val="center"/>
    </w:pPr>
    <w:rPr>
      <w:sz w:val="16"/>
      <w:szCs w:val="16"/>
    </w:rPr>
  </w:style>
  <w:style w:type="paragraph" w:customStyle="1" w:styleId="AUTHORS">
    <w:name w:val="AUTHORS"/>
    <w:basedOn w:val="TEXT"/>
    <w:rsid w:val="00BB4BE5"/>
    <w:pPr>
      <w:spacing w:before="60" w:after="60" w:line="200" w:lineRule="atLeast"/>
      <w:ind w:left="567" w:right="567"/>
      <w:jc w:val="center"/>
    </w:pPr>
    <w:rPr>
      <w:rFonts w:cs="Arial"/>
      <w:iCs/>
      <w:sz w:val="22"/>
    </w:rPr>
  </w:style>
  <w:style w:type="paragraph" w:styleId="Umschlagadresse">
    <w:name w:val="envelope address"/>
    <w:basedOn w:val="Figure"/>
    <w:next w:val="Standard"/>
    <w:rsid w:val="00BB4BE5"/>
    <w:pPr>
      <w:numPr>
        <w:numId w:val="0"/>
      </w:numPr>
      <w:tabs>
        <w:tab w:val="clear" w:pos="709"/>
      </w:tabs>
      <w:overflowPunct w:val="0"/>
      <w:autoSpaceDE w:val="0"/>
      <w:autoSpaceDN w:val="0"/>
      <w:adjustRightInd w:val="0"/>
      <w:spacing w:before="60" w:after="60"/>
      <w:textAlignment w:val="baseline"/>
    </w:pPr>
    <w:rPr>
      <w:sz w:val="18"/>
      <w:szCs w:val="20"/>
      <w:lang w:val="fr-FR" w:eastAsia="en-US"/>
    </w:rPr>
  </w:style>
  <w:style w:type="character" w:styleId="Seitenzahl">
    <w:name w:val="page number"/>
    <w:basedOn w:val="Absatz-Standardschriftart"/>
    <w:rsid w:val="00BB4BE5"/>
  </w:style>
  <w:style w:type="paragraph" w:customStyle="1" w:styleId="PaperTitle">
    <w:name w:val="Paper Title"/>
    <w:basedOn w:val="TEXT"/>
    <w:next w:val="AUTHORS"/>
    <w:rsid w:val="00BB4BE5"/>
    <w:pPr>
      <w:spacing w:before="120" w:after="240" w:line="200" w:lineRule="atLeast"/>
      <w:ind w:left="567" w:right="567"/>
      <w:jc w:val="center"/>
    </w:pPr>
    <w:rPr>
      <w:b/>
      <w:sz w:val="28"/>
      <w:szCs w:val="26"/>
    </w:rPr>
  </w:style>
  <w:style w:type="paragraph" w:customStyle="1" w:styleId="Table">
    <w:name w:val="Table"/>
    <w:basedOn w:val="TEXT"/>
    <w:next w:val="TEXT"/>
    <w:rsid w:val="00BB4BE5"/>
    <w:pPr>
      <w:numPr>
        <w:numId w:val="8"/>
      </w:numPr>
      <w:tabs>
        <w:tab w:val="left" w:pos="851"/>
      </w:tabs>
      <w:spacing w:before="120" w:after="240" w:line="200" w:lineRule="atLeast"/>
      <w:jc w:val="center"/>
    </w:pPr>
  </w:style>
  <w:style w:type="character" w:styleId="Kommentarzeichen">
    <w:name w:val="annotation reference"/>
    <w:rsid w:val="00471B1A"/>
    <w:rPr>
      <w:sz w:val="16"/>
      <w:szCs w:val="16"/>
    </w:rPr>
  </w:style>
  <w:style w:type="paragraph" w:customStyle="1" w:styleId="References">
    <w:name w:val="References"/>
    <w:basedOn w:val="TEXT"/>
    <w:rsid w:val="00BB4BE5"/>
    <w:pPr>
      <w:numPr>
        <w:numId w:val="2"/>
      </w:numPr>
      <w:spacing w:after="60" w:line="200" w:lineRule="atLeast"/>
    </w:pPr>
    <w:rPr>
      <w:szCs w:val="18"/>
    </w:rPr>
  </w:style>
  <w:style w:type="paragraph" w:customStyle="1" w:styleId="Figure">
    <w:name w:val="Figure"/>
    <w:basedOn w:val="TEXT"/>
    <w:next w:val="TEXT"/>
    <w:rsid w:val="00BB4BE5"/>
    <w:pPr>
      <w:numPr>
        <w:numId w:val="3"/>
      </w:numPr>
      <w:tabs>
        <w:tab w:val="left" w:pos="709"/>
      </w:tabs>
      <w:spacing w:before="120" w:after="240" w:line="200" w:lineRule="atLeast"/>
      <w:jc w:val="center"/>
    </w:pPr>
    <w:rPr>
      <w:szCs w:val="18"/>
    </w:rPr>
  </w:style>
  <w:style w:type="paragraph" w:styleId="Kommentartext">
    <w:name w:val="annotation text"/>
    <w:basedOn w:val="Standard"/>
    <w:link w:val="KommentartextZchn"/>
    <w:rsid w:val="00471B1A"/>
  </w:style>
  <w:style w:type="paragraph" w:customStyle="1" w:styleId="NumberedN0">
    <w:name w:val="Numbered N."/>
    <w:basedOn w:val="TEXT"/>
    <w:rsid w:val="00BB4BE5"/>
    <w:pPr>
      <w:numPr>
        <w:numId w:val="5"/>
      </w:numPr>
      <w:spacing w:after="60" w:line="200" w:lineRule="atLeast"/>
      <w:ind w:left="357" w:hanging="357"/>
    </w:pPr>
  </w:style>
  <w:style w:type="paragraph" w:customStyle="1" w:styleId="Numbereda">
    <w:name w:val="Numbered a)"/>
    <w:basedOn w:val="TEXT"/>
    <w:rsid w:val="00BB4BE5"/>
    <w:pPr>
      <w:numPr>
        <w:numId w:val="4"/>
      </w:numPr>
      <w:spacing w:after="60" w:line="200" w:lineRule="atLeast"/>
    </w:pPr>
  </w:style>
  <w:style w:type="paragraph" w:customStyle="1" w:styleId="SectionBreak">
    <w:name w:val="Section Break"/>
    <w:basedOn w:val="AUTHORS"/>
    <w:rsid w:val="00BB4BE5"/>
    <w:pPr>
      <w:spacing w:after="240"/>
    </w:pPr>
  </w:style>
  <w:style w:type="paragraph" w:customStyle="1" w:styleId="NumberedN">
    <w:name w:val="Numbered N)"/>
    <w:basedOn w:val="Numbereda"/>
    <w:rsid w:val="00BB4BE5"/>
    <w:pPr>
      <w:numPr>
        <w:numId w:val="1"/>
      </w:numPr>
    </w:pPr>
  </w:style>
  <w:style w:type="paragraph" w:styleId="Textkrper">
    <w:name w:val="Body Text"/>
    <w:basedOn w:val="Standard"/>
    <w:rsid w:val="00BB4BE5"/>
    <w:rPr>
      <w:rFonts w:cs="Arial"/>
      <w:sz w:val="22"/>
    </w:rPr>
  </w:style>
  <w:style w:type="paragraph" w:styleId="Endnotentext">
    <w:name w:val="endnote text"/>
    <w:basedOn w:val="Standard"/>
    <w:semiHidden/>
    <w:rsid w:val="00BB4BE5"/>
  </w:style>
  <w:style w:type="paragraph" w:customStyle="1" w:styleId="Abstract">
    <w:name w:val="Abstract"/>
    <w:basedOn w:val="Standard"/>
    <w:next w:val="TEXT"/>
    <w:rsid w:val="00BB4BE5"/>
    <w:pPr>
      <w:keepNext/>
      <w:spacing w:line="200" w:lineRule="atLeast"/>
      <w:ind w:left="567" w:right="567"/>
      <w:outlineLvl w:val="0"/>
    </w:pPr>
  </w:style>
  <w:style w:type="character" w:styleId="Endnotenzeichen">
    <w:name w:val="endnote reference"/>
    <w:semiHidden/>
    <w:rsid w:val="00BB4BE5"/>
    <w:rPr>
      <w:vertAlign w:val="superscript"/>
    </w:rPr>
  </w:style>
  <w:style w:type="character" w:customStyle="1" w:styleId="KommentartextZchn">
    <w:name w:val="Kommentartext Zchn"/>
    <w:link w:val="Kommentartext"/>
    <w:rsid w:val="00471B1A"/>
    <w:rPr>
      <w:lang w:val="pt-PT" w:eastAsia="pt-PT"/>
    </w:rPr>
  </w:style>
  <w:style w:type="character" w:styleId="Hyperlink">
    <w:name w:val="Hyperlink"/>
    <w:rsid w:val="00BB4BE5"/>
    <w:rPr>
      <w:color w:val="0000FF"/>
      <w:u w:val="single"/>
    </w:rPr>
  </w:style>
  <w:style w:type="paragraph" w:customStyle="1" w:styleId="Equation">
    <w:name w:val="Equation"/>
    <w:basedOn w:val="Standard"/>
    <w:next w:val="TEXT"/>
    <w:rsid w:val="00BB4BE5"/>
    <w:pPr>
      <w:tabs>
        <w:tab w:val="right" w:pos="4536"/>
      </w:tabs>
      <w:overflowPunct w:val="0"/>
      <w:autoSpaceDE w:val="0"/>
      <w:autoSpaceDN w:val="0"/>
      <w:adjustRightInd w:val="0"/>
      <w:spacing w:before="120" w:after="120" w:line="200" w:lineRule="atLeast"/>
      <w:textAlignment w:val="baseline"/>
    </w:pPr>
    <w:rPr>
      <w:lang w:val="fr-FR" w:eastAsia="en-US"/>
    </w:rPr>
  </w:style>
  <w:style w:type="paragraph" w:customStyle="1" w:styleId="BulletList">
    <w:name w:val="Bullet List"/>
    <w:basedOn w:val="TEXT"/>
    <w:rsid w:val="00BB4BE5"/>
    <w:pPr>
      <w:numPr>
        <w:numId w:val="7"/>
      </w:numPr>
      <w:spacing w:after="60" w:line="200" w:lineRule="atLeast"/>
    </w:pPr>
  </w:style>
  <w:style w:type="paragraph" w:styleId="Kommentarthema">
    <w:name w:val="annotation subject"/>
    <w:basedOn w:val="Kommentartext"/>
    <w:next w:val="Kommentartext"/>
    <w:link w:val="KommentarthemaZchn"/>
    <w:rsid w:val="00471B1A"/>
    <w:rPr>
      <w:b/>
      <w:bCs/>
    </w:rPr>
  </w:style>
  <w:style w:type="character" w:customStyle="1" w:styleId="KommentarthemaZchn">
    <w:name w:val="Kommentarthema Zchn"/>
    <w:link w:val="Kommentarthema"/>
    <w:rsid w:val="00471B1A"/>
    <w:rPr>
      <w:b/>
      <w:bCs/>
      <w:lang w:val="pt-PT" w:eastAsia="pt-PT"/>
    </w:rPr>
  </w:style>
  <w:style w:type="paragraph" w:styleId="Sprechblasentext">
    <w:name w:val="Balloon Text"/>
    <w:basedOn w:val="Standard"/>
    <w:link w:val="SprechblasentextZchn"/>
    <w:rsid w:val="00471B1A"/>
    <w:rPr>
      <w:rFonts w:ascii="Tahoma" w:hAnsi="Tahoma" w:cs="Tahoma"/>
      <w:sz w:val="16"/>
      <w:szCs w:val="16"/>
    </w:rPr>
  </w:style>
  <w:style w:type="character" w:customStyle="1" w:styleId="SprechblasentextZchn">
    <w:name w:val="Sprechblasentext Zchn"/>
    <w:link w:val="Sprechblasentext"/>
    <w:rsid w:val="00471B1A"/>
    <w:rPr>
      <w:rFonts w:ascii="Tahoma" w:hAnsi="Tahoma" w:cs="Tahoma"/>
      <w:sz w:val="16"/>
      <w:szCs w:val="16"/>
      <w:lang w:val="pt-PT" w:eastAsia="pt-PT"/>
    </w:rPr>
  </w:style>
  <w:style w:type="character" w:styleId="Platzhaltertext">
    <w:name w:val="Placeholder Text"/>
    <w:uiPriority w:val="99"/>
    <w:semiHidden/>
    <w:rsid w:val="00B673DE"/>
    <w:rPr>
      <w:color w:val="808080"/>
    </w:rPr>
  </w:style>
  <w:style w:type="table" w:styleId="Tabellenraster">
    <w:name w:val="Table Grid"/>
    <w:basedOn w:val="NormaleTabelle"/>
    <w:rsid w:val="00D133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ett">
    <w:name w:val="Strong"/>
    <w:basedOn w:val="Absatz-Standardschriftart"/>
    <w:uiPriority w:val="22"/>
    <w:qFormat/>
    <w:rsid w:val="001470CE"/>
    <w:rPr>
      <w:b/>
      <w:bCs/>
    </w:rPr>
  </w:style>
  <w:style w:type="paragraph" w:styleId="Beschriftung">
    <w:name w:val="caption"/>
    <w:basedOn w:val="Standard"/>
    <w:next w:val="Standard"/>
    <w:unhideWhenUsed/>
    <w:qFormat/>
    <w:rsid w:val="004033EC"/>
    <w:pPr>
      <w:spacing w:after="200"/>
      <w:jc w:val="center"/>
    </w:pPr>
    <w:rPr>
      <w:i/>
      <w:iCs/>
      <w:color w:val="1F497D" w:themeColor="text2"/>
      <w:szCs w:val="18"/>
    </w:rPr>
  </w:style>
  <w:style w:type="character" w:customStyle="1" w:styleId="UnresolvedMention">
    <w:name w:val="Unresolved Mention"/>
    <w:basedOn w:val="Absatz-Standardschriftart"/>
    <w:uiPriority w:val="99"/>
    <w:semiHidden/>
    <w:unhideWhenUsed/>
    <w:rsid w:val="00A737E5"/>
    <w:rPr>
      <w:color w:val="605E5C"/>
      <w:shd w:val="clear" w:color="auto" w:fill="E1DFDD"/>
    </w:rPr>
  </w:style>
  <w:style w:type="character" w:styleId="BesuchterHyperlink">
    <w:name w:val="FollowedHyperlink"/>
    <w:basedOn w:val="Absatz-Standardschriftart"/>
    <w:semiHidden/>
    <w:unhideWhenUsed/>
    <w:rsid w:val="00A737E5"/>
    <w:rPr>
      <w:color w:val="800080" w:themeColor="followedHyperlink"/>
      <w:u w:val="single"/>
    </w:rPr>
  </w:style>
  <w:style w:type="character" w:customStyle="1" w:styleId="FuzeileZchn">
    <w:name w:val="Fußzeile Zchn"/>
    <w:basedOn w:val="Absatz-Standardschriftart"/>
    <w:link w:val="Fuzeile"/>
    <w:uiPriority w:val="99"/>
    <w:rsid w:val="00DB73AA"/>
    <w:rPr>
      <w:rFonts w:ascii="Arial" w:hAnsi="Arial"/>
      <w:sz w:val="16"/>
      <w:szCs w:val="16"/>
      <w:lang w:val="en-GB"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89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ws.amazon.com/iot-core/"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aws.amazon.com/" TargetMode="External"/><Relationship Id="rId17" Type="http://schemas.openxmlformats.org/officeDocument/2006/relationships/hyperlink" Target="https://open62541.org/" TargetMode="External"/><Relationship Id="rId2" Type="http://schemas.openxmlformats.org/officeDocument/2006/relationships/numbering" Target="numbering.xml"/><Relationship Id="rId16" Type="http://schemas.openxmlformats.org/officeDocument/2006/relationships/hyperlink" Target="https://revolution.kunbus.de/shop/de/revpi-core-3"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esto-didactic.com/de-de/lernsysteme/mechatronische-systeme-mp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greengras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404E1-8D5F-4DB2-BBC2-0ED4C848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2868</Words>
  <Characters>18072</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Cloud-based automation architecture for</vt:lpstr>
      <vt:lpstr>Era uma vez um gato maltez – Estilo TEXT</vt:lpstr>
    </vt:vector>
  </TitlesOfParts>
  <Company>Centimfe</Company>
  <LinksUpToDate>false</LinksUpToDate>
  <CharactersWithSpaces>20899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Cloud-based automation architecture for</dc:title>
  <dc:creator>Clemens Faller;Lukas Friedrichsen;Philipp Stenkamp</dc:creator>
  <cp:lastModifiedBy>Lukas Friedrichsen</cp:lastModifiedBy>
  <cp:revision>7</cp:revision>
  <cp:lastPrinted>2018-09-26T10:59:00Z</cp:lastPrinted>
  <dcterms:created xsi:type="dcterms:W3CDTF">2018-09-26T10:22:00Z</dcterms:created>
  <dcterms:modified xsi:type="dcterms:W3CDTF">2018-09-26T11:00:00Z</dcterms:modified>
</cp:coreProperties>
</file>