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8EC95" w14:textId="340616FD" w:rsidR="003878A6" w:rsidRPr="003878A6" w:rsidRDefault="003878A6" w:rsidP="00B4193F">
      <w:pPr>
        <w:jc w:val="both"/>
        <w:rPr>
          <w:sz w:val="24"/>
          <w:szCs w:val="24"/>
        </w:rPr>
      </w:pPr>
      <w:r w:rsidRPr="0055350A">
        <w:rPr>
          <w:b/>
          <w:sz w:val="24"/>
          <w:szCs w:val="24"/>
        </w:rPr>
        <w:t>Abstract title</w:t>
      </w:r>
      <w:r w:rsidRPr="003878A6">
        <w:rPr>
          <w:sz w:val="24"/>
          <w:szCs w:val="24"/>
        </w:rPr>
        <w:t xml:space="preserve">: </w:t>
      </w:r>
      <w:r w:rsidR="004142A4">
        <w:rPr>
          <w:sz w:val="24"/>
          <w:szCs w:val="24"/>
        </w:rPr>
        <w:t xml:space="preserve">Increase in the hospital readmission rate among heart failure patients in a population-based study. </w:t>
      </w:r>
    </w:p>
    <w:p w14:paraId="457469C8" w14:textId="6B35329D" w:rsidR="00090C2C" w:rsidRDefault="00090C2C" w:rsidP="00881F01">
      <w:pPr>
        <w:jc w:val="both"/>
        <w:rPr>
          <w:sz w:val="24"/>
          <w:szCs w:val="24"/>
        </w:rPr>
      </w:pPr>
      <w:r w:rsidRPr="0055350A">
        <w:rPr>
          <w:b/>
          <w:sz w:val="24"/>
          <w:szCs w:val="24"/>
        </w:rPr>
        <w:t>Authors</w:t>
      </w:r>
      <w:r w:rsidR="005E3E33" w:rsidRPr="003878A6">
        <w:rPr>
          <w:sz w:val="24"/>
          <w:szCs w:val="24"/>
        </w:rPr>
        <w:t>: Michail Giakoumis</w:t>
      </w:r>
      <w:r w:rsidR="00B4193F" w:rsidRPr="003878A6">
        <w:rPr>
          <w:sz w:val="24"/>
          <w:szCs w:val="24"/>
        </w:rPr>
        <w:t>,</w:t>
      </w:r>
      <w:r w:rsidR="005E3E33" w:rsidRPr="003878A6">
        <w:rPr>
          <w:sz w:val="24"/>
          <w:szCs w:val="24"/>
        </w:rPr>
        <w:t xml:space="preserve"> Davit</w:t>
      </w:r>
      <w:r w:rsidR="0056082C" w:rsidRPr="003878A6">
        <w:rPr>
          <w:sz w:val="24"/>
          <w:szCs w:val="24"/>
        </w:rPr>
        <w:t xml:space="preserve"> Sargsyan</w:t>
      </w:r>
      <w:r w:rsidR="005E3E33" w:rsidRPr="003878A6">
        <w:rPr>
          <w:sz w:val="24"/>
          <w:szCs w:val="24"/>
        </w:rPr>
        <w:t>, John</w:t>
      </w:r>
      <w:r w:rsidR="0072157D" w:rsidRPr="003878A6">
        <w:rPr>
          <w:sz w:val="24"/>
          <w:szCs w:val="24"/>
        </w:rPr>
        <w:t xml:space="preserve"> B</w:t>
      </w:r>
      <w:r w:rsidR="005E3E33" w:rsidRPr="003878A6">
        <w:rPr>
          <w:sz w:val="24"/>
          <w:szCs w:val="24"/>
        </w:rPr>
        <w:t xml:space="preserve"> Kostis, </w:t>
      </w:r>
      <w:r w:rsidR="0072157D" w:rsidRPr="003878A6">
        <w:rPr>
          <w:sz w:val="24"/>
          <w:szCs w:val="24"/>
        </w:rPr>
        <w:t xml:space="preserve">Javier </w:t>
      </w:r>
      <w:r w:rsidR="005E3E33" w:rsidRPr="003878A6">
        <w:rPr>
          <w:sz w:val="24"/>
          <w:szCs w:val="24"/>
        </w:rPr>
        <w:t>Cabrera,</w:t>
      </w:r>
      <w:r w:rsidR="00ED0D1D">
        <w:rPr>
          <w:sz w:val="24"/>
          <w:szCs w:val="24"/>
        </w:rPr>
        <w:t xml:space="preserve"> Georgia Barbayannis, </w:t>
      </w:r>
      <w:r w:rsidR="005E3E33" w:rsidRPr="003878A6">
        <w:rPr>
          <w:sz w:val="24"/>
          <w:szCs w:val="24"/>
        </w:rPr>
        <w:t xml:space="preserve">William </w:t>
      </w:r>
      <w:r w:rsidR="0072157D" w:rsidRPr="003878A6">
        <w:rPr>
          <w:sz w:val="24"/>
          <w:szCs w:val="24"/>
        </w:rPr>
        <w:t xml:space="preserve">J </w:t>
      </w:r>
      <w:r w:rsidR="005E3E33" w:rsidRPr="003878A6">
        <w:rPr>
          <w:sz w:val="24"/>
          <w:szCs w:val="24"/>
        </w:rPr>
        <w:t>Kostis</w:t>
      </w:r>
      <w:r w:rsidR="0072157D" w:rsidRPr="003878A6">
        <w:rPr>
          <w:sz w:val="24"/>
          <w:szCs w:val="24"/>
        </w:rPr>
        <w:t xml:space="preserve">, </w:t>
      </w:r>
      <w:bookmarkStart w:id="0" w:name="_Hlk10124514"/>
      <w:r w:rsidR="00B4193F" w:rsidRPr="003878A6">
        <w:rPr>
          <w:sz w:val="24"/>
          <w:szCs w:val="24"/>
        </w:rPr>
        <w:t>Rutgers Robert Wood Johnson Medical School</w:t>
      </w:r>
      <w:bookmarkEnd w:id="0"/>
      <w:r w:rsidR="00B4193F" w:rsidRPr="003878A6">
        <w:rPr>
          <w:sz w:val="24"/>
          <w:szCs w:val="24"/>
        </w:rPr>
        <w:t>, New Brunswick, NJ, USA</w:t>
      </w:r>
    </w:p>
    <w:p w14:paraId="2DFDFCB3" w14:textId="77777777" w:rsidR="00881F01" w:rsidRDefault="00881F01" w:rsidP="00881F01">
      <w:pPr>
        <w:jc w:val="both"/>
        <w:rPr>
          <w:sz w:val="24"/>
          <w:szCs w:val="24"/>
        </w:rPr>
      </w:pPr>
    </w:p>
    <w:p w14:paraId="1E0AF5D9" w14:textId="1D3D9E12" w:rsidR="002145BE" w:rsidRDefault="002145BE" w:rsidP="008D5B6B">
      <w:pPr>
        <w:spacing w:line="360" w:lineRule="auto"/>
        <w:jc w:val="both"/>
        <w:rPr>
          <w:rFonts w:cstheme="minorHAnsi"/>
          <w:color w:val="333333"/>
          <w:sz w:val="24"/>
          <w:szCs w:val="24"/>
        </w:rPr>
      </w:pPr>
      <w:r>
        <w:rPr>
          <w:b/>
          <w:sz w:val="24"/>
          <w:szCs w:val="24"/>
        </w:rPr>
        <w:t>Introduction</w:t>
      </w:r>
      <w:r w:rsidR="00090C2C" w:rsidRPr="00090C2C">
        <w:rPr>
          <w:b/>
          <w:sz w:val="24"/>
          <w:szCs w:val="24"/>
        </w:rPr>
        <w:t>:</w:t>
      </w:r>
      <w:r w:rsidR="00090C2C">
        <w:rPr>
          <w:b/>
          <w:sz w:val="24"/>
          <w:szCs w:val="24"/>
        </w:rPr>
        <w:t xml:space="preserve"> </w:t>
      </w:r>
      <w:r w:rsidR="001876AD">
        <w:rPr>
          <w:rFonts w:cstheme="minorHAnsi"/>
          <w:color w:val="333333"/>
          <w:sz w:val="24"/>
          <w:szCs w:val="24"/>
        </w:rPr>
        <w:t xml:space="preserve"> Readmission of patients who are discharged alive with a diagnosis of heart failure</w:t>
      </w:r>
      <w:r w:rsidR="0072157D">
        <w:rPr>
          <w:rFonts w:cstheme="minorHAnsi"/>
          <w:color w:val="333333"/>
          <w:sz w:val="24"/>
          <w:szCs w:val="24"/>
        </w:rPr>
        <w:t xml:space="preserve"> (HF)</w:t>
      </w:r>
      <w:r w:rsidR="001876AD">
        <w:rPr>
          <w:rFonts w:cstheme="minorHAnsi"/>
          <w:color w:val="333333"/>
          <w:sz w:val="24"/>
          <w:szCs w:val="24"/>
        </w:rPr>
        <w:t xml:space="preserve"> is common and associated with high mortality and financial burden. However, the time trends of readmission, cardiovascular</w:t>
      </w:r>
      <w:r w:rsidR="0072157D">
        <w:rPr>
          <w:rFonts w:cstheme="minorHAnsi"/>
          <w:color w:val="333333"/>
          <w:sz w:val="24"/>
          <w:szCs w:val="24"/>
        </w:rPr>
        <w:t xml:space="preserve"> (CV)</w:t>
      </w:r>
      <w:r w:rsidR="001876AD">
        <w:rPr>
          <w:rFonts w:cstheme="minorHAnsi"/>
          <w:color w:val="333333"/>
          <w:sz w:val="24"/>
          <w:szCs w:val="24"/>
        </w:rPr>
        <w:t xml:space="preserve"> </w:t>
      </w:r>
      <w:r w:rsidR="00682F41">
        <w:rPr>
          <w:rFonts w:cstheme="minorHAnsi"/>
          <w:color w:val="333333"/>
          <w:sz w:val="24"/>
          <w:szCs w:val="24"/>
        </w:rPr>
        <w:t>mortality</w:t>
      </w:r>
      <w:r w:rsidR="001876AD">
        <w:rPr>
          <w:rFonts w:cstheme="minorHAnsi"/>
          <w:color w:val="333333"/>
          <w:sz w:val="24"/>
          <w:szCs w:val="24"/>
        </w:rPr>
        <w:t xml:space="preserve"> and all-cause death have</w:t>
      </w:r>
      <w:r w:rsidR="0072157D">
        <w:rPr>
          <w:rFonts w:cstheme="minorHAnsi"/>
          <w:color w:val="333333"/>
          <w:sz w:val="24"/>
          <w:szCs w:val="24"/>
        </w:rPr>
        <w:t xml:space="preserve"> not</w:t>
      </w:r>
      <w:r w:rsidR="001876AD">
        <w:rPr>
          <w:rFonts w:cstheme="minorHAnsi"/>
          <w:color w:val="333333"/>
          <w:sz w:val="24"/>
          <w:szCs w:val="24"/>
        </w:rPr>
        <w:t xml:space="preserve"> been adequately explored. </w:t>
      </w:r>
    </w:p>
    <w:p w14:paraId="258657A8" w14:textId="794D4D56" w:rsidR="00090C2C" w:rsidRDefault="002145BE" w:rsidP="008D5B6B">
      <w:pPr>
        <w:spacing w:line="360" w:lineRule="auto"/>
        <w:jc w:val="both"/>
        <w:rPr>
          <w:color w:val="000000"/>
          <w:sz w:val="24"/>
          <w:szCs w:val="24"/>
          <w:shd w:val="clear" w:color="auto" w:fill="FFFFFF"/>
        </w:rPr>
      </w:pPr>
      <w:r w:rsidRPr="002145BE">
        <w:rPr>
          <w:rFonts w:cstheme="minorHAnsi"/>
          <w:b/>
          <w:color w:val="333333"/>
          <w:sz w:val="24"/>
          <w:szCs w:val="24"/>
        </w:rPr>
        <w:t>Hypothesis:</w:t>
      </w:r>
      <w:r w:rsidR="001876AD">
        <w:rPr>
          <w:rFonts w:cstheme="minorHAnsi"/>
          <w:color w:val="333333"/>
          <w:sz w:val="24"/>
          <w:szCs w:val="24"/>
        </w:rPr>
        <w:t xml:space="preserve"> We hypothesize that</w:t>
      </w:r>
      <w:r w:rsidR="005961E7">
        <w:rPr>
          <w:rFonts w:cstheme="minorHAnsi"/>
          <w:color w:val="333333"/>
          <w:sz w:val="24"/>
          <w:szCs w:val="24"/>
        </w:rPr>
        <w:t xml:space="preserve"> the rate of HF readmissions increased during the study period while the rate of CV mortality decreased.      </w:t>
      </w:r>
    </w:p>
    <w:p w14:paraId="2DDD88FF" w14:textId="3436985D" w:rsidR="00090C2C" w:rsidRDefault="00090C2C" w:rsidP="008D5B6B">
      <w:pPr>
        <w:spacing w:line="360" w:lineRule="auto"/>
        <w:jc w:val="both"/>
        <w:rPr>
          <w:color w:val="000000"/>
          <w:sz w:val="24"/>
          <w:szCs w:val="24"/>
          <w:shd w:val="clear" w:color="auto" w:fill="FFFFFF"/>
        </w:rPr>
      </w:pPr>
      <w:r w:rsidRPr="00090C2C">
        <w:rPr>
          <w:b/>
          <w:color w:val="000000"/>
          <w:sz w:val="24"/>
          <w:szCs w:val="24"/>
          <w:shd w:val="clear" w:color="auto" w:fill="FFFFFF"/>
        </w:rPr>
        <w:t xml:space="preserve">Methods: 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  <w:r w:rsidRPr="00682F41">
        <w:rPr>
          <w:color w:val="000000"/>
          <w:sz w:val="24"/>
          <w:szCs w:val="24"/>
          <w:shd w:val="clear" w:color="auto" w:fill="FFFFFF"/>
        </w:rPr>
        <w:t xml:space="preserve">This </w:t>
      </w:r>
      <w:r w:rsidR="00CC0A21" w:rsidRPr="00682F41">
        <w:rPr>
          <w:color w:val="000000"/>
          <w:sz w:val="24"/>
          <w:szCs w:val="24"/>
          <w:shd w:val="clear" w:color="auto" w:fill="FFFFFF"/>
        </w:rPr>
        <w:t>study includes</w:t>
      </w:r>
      <w:r w:rsidRPr="00682F41">
        <w:rPr>
          <w:color w:val="000000"/>
          <w:sz w:val="24"/>
          <w:szCs w:val="24"/>
          <w:shd w:val="clear" w:color="auto" w:fill="FFFFFF"/>
        </w:rPr>
        <w:t xml:space="preserve"> </w:t>
      </w:r>
      <w:r w:rsidR="000869BB" w:rsidRPr="00682F41">
        <w:rPr>
          <w:rFonts w:cstheme="minorHAnsi"/>
          <w:color w:val="333333"/>
          <w:sz w:val="24"/>
          <w:szCs w:val="24"/>
          <w:shd w:val="clear" w:color="auto" w:fill="FFFFFF"/>
        </w:rPr>
        <w:t>89</w:t>
      </w:r>
      <w:r w:rsidR="00ED0D1D">
        <w:rPr>
          <w:rFonts w:cstheme="minorHAnsi"/>
          <w:color w:val="333333"/>
          <w:sz w:val="24"/>
          <w:szCs w:val="24"/>
          <w:shd w:val="clear" w:color="auto" w:fill="FFFFFF"/>
        </w:rPr>
        <w:t>,</w:t>
      </w:r>
      <w:r w:rsidR="000869BB" w:rsidRPr="00682F41">
        <w:rPr>
          <w:rFonts w:cstheme="minorHAnsi"/>
          <w:color w:val="333333"/>
          <w:sz w:val="24"/>
          <w:szCs w:val="24"/>
          <w:shd w:val="clear" w:color="auto" w:fill="FFFFFF"/>
        </w:rPr>
        <w:t>738</w:t>
      </w:r>
      <w:r w:rsidR="000869BB" w:rsidRPr="00682F41">
        <w:rPr>
          <w:color w:val="000000"/>
          <w:sz w:val="24"/>
          <w:szCs w:val="24"/>
          <w:shd w:val="clear" w:color="auto" w:fill="FFFFFF"/>
        </w:rPr>
        <w:t xml:space="preserve"> </w:t>
      </w:r>
      <w:r w:rsidRPr="00682F41">
        <w:rPr>
          <w:color w:val="000000"/>
          <w:sz w:val="24"/>
          <w:szCs w:val="24"/>
          <w:shd w:val="clear" w:color="auto" w:fill="FFFFFF"/>
        </w:rPr>
        <w:t>patients</w:t>
      </w:r>
      <w:r>
        <w:rPr>
          <w:color w:val="000000"/>
          <w:sz w:val="24"/>
          <w:szCs w:val="24"/>
          <w:shd w:val="clear" w:color="auto" w:fill="FFFFFF"/>
        </w:rPr>
        <w:t xml:space="preserve"> who were discharged alive with a</w:t>
      </w:r>
      <w:r w:rsidR="000869BB">
        <w:rPr>
          <w:color w:val="000000"/>
          <w:sz w:val="24"/>
          <w:szCs w:val="24"/>
          <w:shd w:val="clear" w:color="auto" w:fill="FFFFFF"/>
        </w:rPr>
        <w:t xml:space="preserve"> first </w:t>
      </w:r>
      <w:r>
        <w:rPr>
          <w:color w:val="000000"/>
          <w:sz w:val="24"/>
          <w:szCs w:val="24"/>
          <w:shd w:val="clear" w:color="auto" w:fill="FFFFFF"/>
        </w:rPr>
        <w:t>diagnosis of HF between January 1</w:t>
      </w:r>
      <w:r w:rsidRPr="00090C2C">
        <w:rPr>
          <w:color w:val="000000"/>
          <w:sz w:val="24"/>
          <w:szCs w:val="24"/>
          <w:shd w:val="clear" w:color="auto" w:fill="FFFFFF"/>
          <w:vertAlign w:val="superscript"/>
        </w:rPr>
        <w:t>st</w:t>
      </w:r>
      <w:r>
        <w:rPr>
          <w:color w:val="000000"/>
          <w:sz w:val="24"/>
          <w:szCs w:val="24"/>
          <w:shd w:val="clear" w:color="auto" w:fill="FFFFFF"/>
        </w:rPr>
        <w:t>2000, and December 31</w:t>
      </w:r>
      <w:r w:rsidRPr="00090C2C">
        <w:rPr>
          <w:color w:val="000000"/>
          <w:sz w:val="24"/>
          <w:szCs w:val="24"/>
          <w:shd w:val="clear" w:color="auto" w:fill="FFFFFF"/>
          <w:vertAlign w:val="superscript"/>
        </w:rPr>
        <w:t>st</w:t>
      </w:r>
      <w:r>
        <w:rPr>
          <w:color w:val="000000"/>
          <w:sz w:val="24"/>
          <w:szCs w:val="24"/>
          <w:shd w:val="clear" w:color="auto" w:fill="FFFFFF"/>
        </w:rPr>
        <w:t>2014</w:t>
      </w:r>
      <w:r w:rsidR="005B24E2">
        <w:rPr>
          <w:color w:val="000000"/>
          <w:sz w:val="24"/>
          <w:szCs w:val="24"/>
          <w:shd w:val="clear" w:color="auto" w:fill="FFFFFF"/>
        </w:rPr>
        <w:t>. Data w</w:t>
      </w:r>
      <w:r w:rsidR="00CC0A21">
        <w:rPr>
          <w:color w:val="000000"/>
          <w:sz w:val="24"/>
          <w:szCs w:val="24"/>
          <w:shd w:val="clear" w:color="auto" w:fill="FFFFFF"/>
        </w:rPr>
        <w:t>ere</w:t>
      </w:r>
      <w:r w:rsidR="005B24E2">
        <w:rPr>
          <w:color w:val="000000"/>
          <w:sz w:val="24"/>
          <w:szCs w:val="24"/>
          <w:shd w:val="clear" w:color="auto" w:fill="FFFFFF"/>
        </w:rPr>
        <w:t xml:space="preserve"> obtained</w:t>
      </w:r>
      <w:r w:rsidR="00CC0A21">
        <w:rPr>
          <w:color w:val="000000"/>
          <w:sz w:val="24"/>
          <w:szCs w:val="24"/>
          <w:shd w:val="clear" w:color="auto" w:fill="FFFFFF"/>
        </w:rPr>
        <w:t xml:space="preserve"> from</w:t>
      </w:r>
      <w:r>
        <w:rPr>
          <w:color w:val="000000"/>
          <w:sz w:val="24"/>
          <w:szCs w:val="24"/>
          <w:shd w:val="clear" w:color="auto" w:fill="FFFFFF"/>
        </w:rPr>
        <w:t xml:space="preserve"> the </w:t>
      </w:r>
      <w:r w:rsidRPr="00090C2C">
        <w:rPr>
          <w:color w:val="000000"/>
          <w:sz w:val="24"/>
          <w:szCs w:val="24"/>
          <w:shd w:val="clear" w:color="auto" w:fill="FFFFFF"/>
        </w:rPr>
        <w:t>Myocardial Infarction Data Acquisition System (MIDAS), a statewide database of</w:t>
      </w:r>
      <w:r w:rsidR="00CC0A21">
        <w:rPr>
          <w:color w:val="000000"/>
          <w:sz w:val="24"/>
          <w:szCs w:val="24"/>
          <w:shd w:val="clear" w:color="auto" w:fill="FFFFFF"/>
        </w:rPr>
        <w:t xml:space="preserve"> all</w:t>
      </w:r>
      <w:r w:rsidRPr="00090C2C">
        <w:rPr>
          <w:color w:val="000000"/>
          <w:sz w:val="24"/>
          <w:szCs w:val="24"/>
          <w:shd w:val="clear" w:color="auto" w:fill="FFFFFF"/>
        </w:rPr>
        <w:t xml:space="preserve"> hospitalization</w:t>
      </w:r>
      <w:r w:rsidR="00CC0A21">
        <w:rPr>
          <w:color w:val="000000"/>
          <w:sz w:val="24"/>
          <w:szCs w:val="24"/>
          <w:shd w:val="clear" w:color="auto" w:fill="FFFFFF"/>
        </w:rPr>
        <w:t xml:space="preserve">s for </w:t>
      </w:r>
      <w:r w:rsidR="0072157D">
        <w:rPr>
          <w:color w:val="000000"/>
          <w:sz w:val="24"/>
          <w:szCs w:val="24"/>
          <w:shd w:val="clear" w:color="auto" w:fill="FFFFFF"/>
        </w:rPr>
        <w:t>CV</w:t>
      </w:r>
      <w:r w:rsidR="00CC0A21">
        <w:rPr>
          <w:color w:val="000000"/>
          <w:sz w:val="24"/>
          <w:szCs w:val="24"/>
          <w:shd w:val="clear" w:color="auto" w:fill="FFFFFF"/>
        </w:rPr>
        <w:t xml:space="preserve"> diseases in New Jersey with longitudinal follow-up for more than 20 years.  </w:t>
      </w:r>
      <w:r w:rsidR="00CC0A21" w:rsidRPr="000E1501">
        <w:rPr>
          <w:color w:val="000000"/>
          <w:sz w:val="24"/>
          <w:szCs w:val="24"/>
          <w:shd w:val="clear" w:color="auto" w:fill="FFFFFF"/>
        </w:rPr>
        <w:t xml:space="preserve">HF was identified by ICD-9 code </w:t>
      </w:r>
      <w:r w:rsidR="00CC25E8" w:rsidRPr="000E1501">
        <w:rPr>
          <w:color w:val="000000"/>
          <w:sz w:val="24"/>
          <w:szCs w:val="24"/>
          <w:shd w:val="clear" w:color="auto" w:fill="FFFFFF"/>
        </w:rPr>
        <w:t>428.xx,</w:t>
      </w:r>
      <w:r w:rsidR="00CC0A21" w:rsidRPr="000E1501">
        <w:rPr>
          <w:color w:val="000000"/>
          <w:sz w:val="24"/>
          <w:szCs w:val="24"/>
          <w:shd w:val="clear" w:color="auto" w:fill="FFFFFF"/>
        </w:rPr>
        <w:t xml:space="preserve"> and </w:t>
      </w:r>
      <w:r w:rsidR="0072157D" w:rsidRPr="000E1501">
        <w:rPr>
          <w:color w:val="000000"/>
          <w:sz w:val="24"/>
          <w:szCs w:val="24"/>
          <w:shd w:val="clear" w:color="auto" w:fill="FFFFFF"/>
        </w:rPr>
        <w:t>CV</w:t>
      </w:r>
      <w:r w:rsidR="00DC5155">
        <w:rPr>
          <w:color w:val="000000"/>
          <w:sz w:val="24"/>
          <w:szCs w:val="24"/>
          <w:shd w:val="clear" w:color="auto" w:fill="FFFFFF"/>
        </w:rPr>
        <w:t xml:space="preserve"> </w:t>
      </w:r>
      <w:r w:rsidR="003D2E49">
        <w:rPr>
          <w:color w:val="000000"/>
          <w:sz w:val="24"/>
          <w:szCs w:val="24"/>
          <w:shd w:val="clear" w:color="auto" w:fill="FFFFFF"/>
        </w:rPr>
        <w:t>mortality</w:t>
      </w:r>
      <w:r w:rsidR="003D2E49" w:rsidRPr="000E1501">
        <w:rPr>
          <w:color w:val="000000"/>
          <w:sz w:val="24"/>
          <w:szCs w:val="24"/>
          <w:shd w:val="clear" w:color="auto" w:fill="FFFFFF"/>
        </w:rPr>
        <w:t xml:space="preserve"> </w:t>
      </w:r>
      <w:r w:rsidR="003D2E49">
        <w:rPr>
          <w:color w:val="000000"/>
          <w:sz w:val="24"/>
          <w:szCs w:val="24"/>
          <w:shd w:val="clear" w:color="auto" w:fill="FFFFFF"/>
        </w:rPr>
        <w:t>(ICD-10-CM codes from I00 to I78)</w:t>
      </w:r>
      <w:r w:rsidR="00CC0A21" w:rsidRPr="005961E7">
        <w:rPr>
          <w:color w:val="000000"/>
          <w:sz w:val="24"/>
          <w:szCs w:val="24"/>
          <w:shd w:val="clear" w:color="auto" w:fill="FFFFFF"/>
        </w:rPr>
        <w:t>.</w:t>
      </w:r>
      <w:r w:rsidR="005B24E2" w:rsidRPr="000E1501">
        <w:rPr>
          <w:color w:val="000000"/>
          <w:sz w:val="24"/>
          <w:szCs w:val="24"/>
          <w:shd w:val="clear" w:color="auto" w:fill="FFFFFF"/>
        </w:rPr>
        <w:t xml:space="preserve"> </w:t>
      </w:r>
      <w:bookmarkStart w:id="1" w:name="_Hlk10154934"/>
      <w:r w:rsidR="005B24E2" w:rsidRPr="005961E7">
        <w:rPr>
          <w:color w:val="000000"/>
          <w:sz w:val="24"/>
          <w:szCs w:val="24"/>
          <w:shd w:val="clear" w:color="auto" w:fill="FFFFFF"/>
        </w:rPr>
        <w:t xml:space="preserve">The temporal trends in </w:t>
      </w:r>
      <w:r w:rsidR="00FF1307" w:rsidRPr="005961E7">
        <w:rPr>
          <w:color w:val="000000"/>
          <w:sz w:val="24"/>
          <w:szCs w:val="24"/>
          <w:shd w:val="clear" w:color="auto" w:fill="FFFFFF"/>
        </w:rPr>
        <w:t xml:space="preserve">the rate of </w:t>
      </w:r>
      <w:r w:rsidR="000E1501" w:rsidRPr="005961E7">
        <w:rPr>
          <w:color w:val="000000"/>
          <w:sz w:val="24"/>
          <w:szCs w:val="24"/>
          <w:shd w:val="clear" w:color="auto" w:fill="FFFFFF"/>
        </w:rPr>
        <w:t xml:space="preserve">HF specific and all-cause </w:t>
      </w:r>
      <w:r w:rsidR="005B24E2" w:rsidRPr="005961E7">
        <w:rPr>
          <w:color w:val="000000"/>
          <w:sz w:val="24"/>
          <w:szCs w:val="24"/>
          <w:shd w:val="clear" w:color="auto" w:fill="FFFFFF"/>
        </w:rPr>
        <w:t xml:space="preserve">readmission </w:t>
      </w:r>
      <w:r w:rsidR="00A537CB" w:rsidRPr="005961E7">
        <w:rPr>
          <w:color w:val="000000"/>
          <w:sz w:val="24"/>
          <w:szCs w:val="24"/>
          <w:shd w:val="clear" w:color="auto" w:fill="FFFFFF"/>
        </w:rPr>
        <w:t xml:space="preserve">as well as CV and all-cause mortality </w:t>
      </w:r>
      <w:r w:rsidR="00AC7D2A" w:rsidRPr="005961E7">
        <w:rPr>
          <w:color w:val="000000"/>
          <w:sz w:val="24"/>
          <w:szCs w:val="24"/>
          <w:shd w:val="clear" w:color="auto" w:fill="FFFFFF"/>
        </w:rPr>
        <w:t xml:space="preserve">at 30-days, 90-days, 180-days and 1-year </w:t>
      </w:r>
      <w:r w:rsidR="005B24E2" w:rsidRPr="005961E7">
        <w:rPr>
          <w:color w:val="000000"/>
          <w:sz w:val="24"/>
          <w:szCs w:val="24"/>
          <w:shd w:val="clear" w:color="auto" w:fill="FFFFFF"/>
        </w:rPr>
        <w:t xml:space="preserve">were examined using multivariable logistic regression </w:t>
      </w:r>
      <w:r w:rsidR="000E1501" w:rsidRPr="005961E7">
        <w:rPr>
          <w:color w:val="000000"/>
          <w:sz w:val="24"/>
          <w:szCs w:val="24"/>
          <w:shd w:val="clear" w:color="auto" w:fill="FFFFFF"/>
        </w:rPr>
        <w:t xml:space="preserve">models. </w:t>
      </w:r>
    </w:p>
    <w:bookmarkEnd w:id="1"/>
    <w:p w14:paraId="5A4BC5C5" w14:textId="758A231D" w:rsidR="00682F41" w:rsidRDefault="005B24E2" w:rsidP="008D5B6B">
      <w:pPr>
        <w:spacing w:line="360" w:lineRule="auto"/>
        <w:jc w:val="both"/>
        <w:rPr>
          <w:color w:val="000000"/>
          <w:sz w:val="24"/>
          <w:szCs w:val="24"/>
          <w:shd w:val="clear" w:color="auto" w:fill="FFFFFF"/>
        </w:rPr>
      </w:pPr>
      <w:r w:rsidRPr="005B24E2">
        <w:rPr>
          <w:b/>
          <w:color w:val="000000"/>
          <w:sz w:val="24"/>
          <w:szCs w:val="24"/>
          <w:shd w:val="clear" w:color="auto" w:fill="FFFFFF"/>
        </w:rPr>
        <w:t>Results: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  <w:r w:rsidR="00F5391D">
        <w:rPr>
          <w:color w:val="000000"/>
          <w:sz w:val="24"/>
          <w:szCs w:val="24"/>
          <w:shd w:val="clear" w:color="auto" w:fill="FFFFFF"/>
        </w:rPr>
        <w:t>D</w:t>
      </w:r>
      <w:r w:rsidR="00ED0D1D">
        <w:rPr>
          <w:color w:val="000000"/>
          <w:sz w:val="24"/>
          <w:szCs w:val="24"/>
          <w:shd w:val="clear" w:color="auto" w:fill="FFFFFF"/>
        </w:rPr>
        <w:t xml:space="preserve">ata analysis </w:t>
      </w:r>
      <w:r w:rsidR="00A705AE">
        <w:rPr>
          <w:color w:val="000000"/>
          <w:sz w:val="24"/>
          <w:szCs w:val="24"/>
          <w:shd w:val="clear" w:color="auto" w:fill="FFFFFF"/>
        </w:rPr>
        <w:t xml:space="preserve">identified male gender, black race, Medicare/Medicaid, history of </w:t>
      </w:r>
      <w:r w:rsidR="0072157D">
        <w:rPr>
          <w:color w:val="000000"/>
          <w:sz w:val="24"/>
          <w:szCs w:val="24"/>
          <w:shd w:val="clear" w:color="auto" w:fill="FFFFFF"/>
        </w:rPr>
        <w:t>MI</w:t>
      </w:r>
      <w:r w:rsidR="00A705AE">
        <w:rPr>
          <w:color w:val="000000"/>
          <w:sz w:val="24"/>
          <w:szCs w:val="24"/>
          <w:shd w:val="clear" w:color="auto" w:fill="FFFFFF"/>
        </w:rPr>
        <w:t xml:space="preserve">, chronic obstructive pulmonary disease, diabetes, hypertension, stroke, admission to hospital without </w:t>
      </w:r>
      <w:r w:rsidR="0072157D">
        <w:rPr>
          <w:color w:val="000000"/>
          <w:sz w:val="24"/>
          <w:szCs w:val="24"/>
          <w:shd w:val="clear" w:color="auto" w:fill="FFFFFF"/>
        </w:rPr>
        <w:t xml:space="preserve">cardiac </w:t>
      </w:r>
      <w:r w:rsidR="00A705AE">
        <w:rPr>
          <w:color w:val="000000"/>
          <w:sz w:val="24"/>
          <w:szCs w:val="24"/>
          <w:shd w:val="clear" w:color="auto" w:fill="FFFFFF"/>
        </w:rPr>
        <w:t>cath</w:t>
      </w:r>
      <w:r w:rsidR="0072157D">
        <w:rPr>
          <w:color w:val="000000"/>
          <w:sz w:val="24"/>
          <w:szCs w:val="24"/>
          <w:shd w:val="clear" w:color="auto" w:fill="FFFFFF"/>
        </w:rPr>
        <w:t xml:space="preserve">eterization </w:t>
      </w:r>
      <w:r w:rsidR="00A705AE">
        <w:rPr>
          <w:color w:val="000000"/>
          <w:sz w:val="24"/>
          <w:szCs w:val="24"/>
          <w:shd w:val="clear" w:color="auto" w:fill="FFFFFF"/>
        </w:rPr>
        <w:t>lab facility or located in inner city and non-teaching hospital</w:t>
      </w:r>
      <w:r w:rsidR="0072157D">
        <w:rPr>
          <w:color w:val="000000"/>
          <w:sz w:val="24"/>
          <w:szCs w:val="24"/>
          <w:shd w:val="clear" w:color="auto" w:fill="FFFFFF"/>
        </w:rPr>
        <w:t>s</w:t>
      </w:r>
      <w:r w:rsidR="00A55E6F">
        <w:rPr>
          <w:color w:val="000000"/>
          <w:sz w:val="24"/>
          <w:szCs w:val="24"/>
          <w:shd w:val="clear" w:color="auto" w:fill="FFFFFF"/>
        </w:rPr>
        <w:t xml:space="preserve"> (</w:t>
      </w:r>
      <w:r w:rsidR="005E3E33">
        <w:rPr>
          <w:color w:val="000000"/>
          <w:sz w:val="24"/>
          <w:szCs w:val="24"/>
          <w:shd w:val="clear" w:color="auto" w:fill="FFFFFF"/>
        </w:rPr>
        <w:t>p</w:t>
      </w:r>
      <w:r w:rsidR="00A55E6F">
        <w:rPr>
          <w:color w:val="000000"/>
          <w:sz w:val="24"/>
          <w:szCs w:val="24"/>
          <w:shd w:val="clear" w:color="auto" w:fill="FFFFFF"/>
        </w:rPr>
        <w:t>&lt;0.001</w:t>
      </w:r>
      <w:r w:rsidR="0072157D">
        <w:rPr>
          <w:color w:val="000000"/>
          <w:sz w:val="24"/>
          <w:szCs w:val="24"/>
          <w:shd w:val="clear" w:color="auto" w:fill="FFFFFF"/>
        </w:rPr>
        <w:t xml:space="preserve"> for all</w:t>
      </w:r>
      <w:r w:rsidR="00A55E6F">
        <w:rPr>
          <w:color w:val="000000"/>
          <w:sz w:val="24"/>
          <w:szCs w:val="24"/>
          <w:shd w:val="clear" w:color="auto" w:fill="FFFFFF"/>
        </w:rPr>
        <w:t xml:space="preserve">) </w:t>
      </w:r>
      <w:r w:rsidR="00A705AE">
        <w:rPr>
          <w:color w:val="000000"/>
          <w:sz w:val="24"/>
          <w:szCs w:val="24"/>
          <w:shd w:val="clear" w:color="auto" w:fill="FFFFFF"/>
        </w:rPr>
        <w:t xml:space="preserve">as important predictors of HF readmission. </w:t>
      </w:r>
      <w:r w:rsidR="00431210">
        <w:rPr>
          <w:color w:val="000000"/>
          <w:sz w:val="24"/>
          <w:szCs w:val="24"/>
          <w:shd w:val="clear" w:color="auto" w:fill="FFFFFF"/>
        </w:rPr>
        <w:t>Age, male gender, length of stay, history of MI, anemia, COPD, hypertension, stroke, and hospitalization in non-teaching hospital</w:t>
      </w:r>
      <w:r w:rsidR="003D2E49">
        <w:rPr>
          <w:color w:val="000000"/>
          <w:sz w:val="24"/>
          <w:szCs w:val="24"/>
          <w:shd w:val="clear" w:color="auto" w:fill="FFFFFF"/>
        </w:rPr>
        <w:t xml:space="preserve"> were associated with</w:t>
      </w:r>
      <w:r w:rsidR="00431210">
        <w:rPr>
          <w:color w:val="000000"/>
          <w:sz w:val="24"/>
          <w:szCs w:val="24"/>
          <w:shd w:val="clear" w:color="auto" w:fill="FFFFFF"/>
        </w:rPr>
        <w:t xml:space="preserve"> </w:t>
      </w:r>
      <w:r w:rsidR="0072157D">
        <w:rPr>
          <w:color w:val="000000"/>
          <w:sz w:val="24"/>
          <w:szCs w:val="24"/>
          <w:shd w:val="clear" w:color="auto" w:fill="FFFFFF"/>
        </w:rPr>
        <w:t>CV</w:t>
      </w:r>
      <w:r w:rsidR="00A537CB">
        <w:rPr>
          <w:color w:val="000000"/>
          <w:sz w:val="24"/>
          <w:szCs w:val="24"/>
          <w:shd w:val="clear" w:color="auto" w:fill="FFFFFF"/>
        </w:rPr>
        <w:t xml:space="preserve"> </w:t>
      </w:r>
      <w:r w:rsidR="003D2E49">
        <w:rPr>
          <w:color w:val="000000"/>
          <w:sz w:val="24"/>
          <w:szCs w:val="24"/>
          <w:shd w:val="clear" w:color="auto" w:fill="FFFFFF"/>
        </w:rPr>
        <w:t>mortality</w:t>
      </w:r>
      <w:r w:rsidR="00A55E6F">
        <w:rPr>
          <w:color w:val="000000"/>
          <w:sz w:val="24"/>
          <w:szCs w:val="24"/>
          <w:shd w:val="clear" w:color="auto" w:fill="FFFFFF"/>
        </w:rPr>
        <w:t xml:space="preserve"> (</w:t>
      </w:r>
      <w:r w:rsidR="005E3E33">
        <w:rPr>
          <w:color w:val="000000"/>
          <w:sz w:val="24"/>
          <w:szCs w:val="24"/>
          <w:shd w:val="clear" w:color="auto" w:fill="FFFFFF"/>
        </w:rPr>
        <w:t>p</w:t>
      </w:r>
      <w:r w:rsidR="00A55E6F">
        <w:rPr>
          <w:color w:val="000000"/>
          <w:sz w:val="24"/>
          <w:szCs w:val="24"/>
          <w:shd w:val="clear" w:color="auto" w:fill="FFFFFF"/>
        </w:rPr>
        <w:t>&lt;0.001</w:t>
      </w:r>
      <w:r w:rsidR="0072157D">
        <w:rPr>
          <w:color w:val="000000"/>
          <w:sz w:val="24"/>
          <w:szCs w:val="24"/>
          <w:shd w:val="clear" w:color="auto" w:fill="FFFFFF"/>
        </w:rPr>
        <w:t xml:space="preserve"> </w:t>
      </w:r>
      <w:r w:rsidR="00A55E6F">
        <w:rPr>
          <w:color w:val="000000"/>
          <w:sz w:val="24"/>
          <w:szCs w:val="24"/>
          <w:shd w:val="clear" w:color="auto" w:fill="FFFFFF"/>
        </w:rPr>
        <w:t>for all</w:t>
      </w:r>
      <w:r w:rsidR="0072157D">
        <w:rPr>
          <w:color w:val="000000"/>
          <w:sz w:val="24"/>
          <w:szCs w:val="24"/>
          <w:shd w:val="clear" w:color="auto" w:fill="FFFFFF"/>
        </w:rPr>
        <w:t>)</w:t>
      </w:r>
      <w:r w:rsidR="00431210">
        <w:rPr>
          <w:color w:val="000000"/>
          <w:sz w:val="24"/>
          <w:szCs w:val="24"/>
          <w:shd w:val="clear" w:color="auto" w:fill="FFFFFF"/>
        </w:rPr>
        <w:t xml:space="preserve">. </w:t>
      </w:r>
      <w:r w:rsidR="005E3E33">
        <w:rPr>
          <w:color w:val="000000"/>
          <w:sz w:val="24"/>
          <w:szCs w:val="24"/>
          <w:shd w:val="clear" w:color="auto" w:fill="FFFFFF"/>
        </w:rPr>
        <w:t xml:space="preserve"> The rate of HF readmission increased during the study period (p&lt;0.001) while the rate of CV</w:t>
      </w:r>
      <w:r w:rsidR="003D2E49">
        <w:rPr>
          <w:color w:val="000000"/>
          <w:sz w:val="24"/>
          <w:szCs w:val="24"/>
          <w:shd w:val="clear" w:color="auto" w:fill="FFFFFF"/>
        </w:rPr>
        <w:t xml:space="preserve"> mortality </w:t>
      </w:r>
      <w:r w:rsidR="005E3E33">
        <w:rPr>
          <w:color w:val="000000"/>
          <w:sz w:val="24"/>
          <w:szCs w:val="24"/>
          <w:shd w:val="clear" w:color="auto" w:fill="FFFFFF"/>
        </w:rPr>
        <w:t xml:space="preserve">remained </w:t>
      </w:r>
      <w:r w:rsidR="003D2E49">
        <w:rPr>
          <w:color w:val="000000"/>
          <w:sz w:val="24"/>
          <w:szCs w:val="24"/>
          <w:shd w:val="clear" w:color="auto" w:fill="FFFFFF"/>
        </w:rPr>
        <w:t>relatively unchanged.</w:t>
      </w:r>
      <w:bookmarkStart w:id="2" w:name="_GoBack"/>
      <w:bookmarkEnd w:id="2"/>
    </w:p>
    <w:p w14:paraId="1669F444" w14:textId="392FB843" w:rsidR="005E3E33" w:rsidRDefault="0084137D" w:rsidP="008D066C">
      <w:pPr>
        <w:spacing w:line="360" w:lineRule="auto"/>
        <w:jc w:val="both"/>
        <w:rPr>
          <w:color w:val="000000"/>
          <w:sz w:val="24"/>
          <w:szCs w:val="24"/>
          <w:shd w:val="clear" w:color="auto" w:fill="FFFFFF"/>
        </w:rPr>
      </w:pPr>
      <w:r w:rsidRPr="0084137D">
        <w:rPr>
          <w:b/>
          <w:color w:val="000000"/>
          <w:sz w:val="24"/>
          <w:szCs w:val="24"/>
          <w:shd w:val="clear" w:color="auto" w:fill="FFFFFF"/>
        </w:rPr>
        <w:t>Conclusion:</w:t>
      </w:r>
      <w:r w:rsidR="008D066C">
        <w:rPr>
          <w:b/>
          <w:color w:val="000000"/>
          <w:sz w:val="24"/>
          <w:szCs w:val="24"/>
          <w:shd w:val="clear" w:color="auto" w:fill="FFFFFF"/>
        </w:rPr>
        <w:t xml:space="preserve"> </w:t>
      </w:r>
      <w:r w:rsidR="008D066C">
        <w:rPr>
          <w:color w:val="000000"/>
          <w:sz w:val="24"/>
          <w:szCs w:val="24"/>
          <w:shd w:val="clear" w:color="auto" w:fill="FFFFFF"/>
        </w:rPr>
        <w:t xml:space="preserve">Rate of CV mortality among HF patients </w:t>
      </w:r>
      <w:r w:rsidR="008D066C" w:rsidRPr="008D066C">
        <w:rPr>
          <w:color w:val="000000"/>
          <w:sz w:val="24"/>
          <w:szCs w:val="24"/>
          <w:shd w:val="clear" w:color="auto" w:fill="FFFFFF"/>
        </w:rPr>
        <w:t xml:space="preserve">did </w:t>
      </w:r>
      <w:r w:rsidR="008D066C">
        <w:rPr>
          <w:color w:val="000000"/>
          <w:sz w:val="24"/>
          <w:szCs w:val="24"/>
          <w:shd w:val="clear" w:color="auto" w:fill="FFFFFF"/>
        </w:rPr>
        <w:t xml:space="preserve">not change significantly between 2000 and 2014 while rates of readmission have increased for the same period. This tendency is probably due to </w:t>
      </w:r>
      <w:r w:rsidR="00A74D0F">
        <w:rPr>
          <w:color w:val="000000"/>
          <w:sz w:val="24"/>
          <w:szCs w:val="24"/>
          <w:shd w:val="clear" w:color="auto" w:fill="FFFFFF"/>
        </w:rPr>
        <w:t>comorbidities</w:t>
      </w:r>
      <w:r w:rsidR="008D066C">
        <w:rPr>
          <w:color w:val="000000"/>
          <w:sz w:val="24"/>
          <w:szCs w:val="24"/>
          <w:shd w:val="clear" w:color="auto" w:fill="FFFFFF"/>
        </w:rPr>
        <w:t xml:space="preserve">, patient and </w:t>
      </w:r>
      <w:r w:rsidR="00F5391D">
        <w:rPr>
          <w:color w:val="000000"/>
          <w:sz w:val="24"/>
          <w:szCs w:val="24"/>
          <w:shd w:val="clear" w:color="auto" w:fill="FFFFFF"/>
        </w:rPr>
        <w:t>family attitudes</w:t>
      </w:r>
      <w:r w:rsidR="00A74D0F">
        <w:rPr>
          <w:color w:val="000000"/>
          <w:sz w:val="24"/>
          <w:szCs w:val="24"/>
          <w:shd w:val="clear" w:color="auto" w:fill="FFFFFF"/>
        </w:rPr>
        <w:t xml:space="preserve">, diagnostic criteria and payer mix. </w:t>
      </w:r>
    </w:p>
    <w:p w14:paraId="2644242C" w14:textId="3B2AECBD" w:rsidR="00881F01" w:rsidRPr="00881F01" w:rsidRDefault="00881F01" w:rsidP="00881F01">
      <w:pPr>
        <w:spacing w:line="360" w:lineRule="auto"/>
        <w:jc w:val="both"/>
        <w:rPr>
          <w:color w:val="000000"/>
          <w:sz w:val="24"/>
          <w:szCs w:val="24"/>
          <w:shd w:val="clear" w:color="auto" w:fill="FFFFFF"/>
        </w:rPr>
      </w:pPr>
    </w:p>
    <w:p w14:paraId="79CC99A2" w14:textId="64A07AF7" w:rsidR="005E3E33" w:rsidRDefault="005E3E33" w:rsidP="008D5B6B">
      <w:pPr>
        <w:spacing w:line="360" w:lineRule="auto"/>
        <w:jc w:val="both"/>
        <w:rPr>
          <w:color w:val="000000"/>
          <w:sz w:val="24"/>
          <w:szCs w:val="24"/>
          <w:shd w:val="clear" w:color="auto" w:fill="FFFFFF"/>
        </w:rPr>
      </w:pPr>
    </w:p>
    <w:p w14:paraId="392EE040" w14:textId="2374A9A4" w:rsidR="005E3E33" w:rsidRDefault="005E3E33" w:rsidP="008D5B6B">
      <w:pPr>
        <w:spacing w:line="360" w:lineRule="auto"/>
        <w:jc w:val="both"/>
        <w:rPr>
          <w:color w:val="000000"/>
          <w:sz w:val="24"/>
          <w:szCs w:val="24"/>
          <w:shd w:val="clear" w:color="auto" w:fill="FFFFFF"/>
        </w:rPr>
      </w:pPr>
    </w:p>
    <w:p w14:paraId="565DCF97" w14:textId="1D671A1B" w:rsidR="0084137D" w:rsidRPr="00D97809" w:rsidRDefault="0084137D" w:rsidP="00050983">
      <w:pPr>
        <w:pStyle w:val="ListParagraph"/>
        <w:spacing w:line="360" w:lineRule="auto"/>
        <w:jc w:val="both"/>
        <w:rPr>
          <w:sz w:val="24"/>
          <w:szCs w:val="24"/>
          <w:highlight w:val="yellow"/>
        </w:rPr>
      </w:pPr>
    </w:p>
    <w:p w14:paraId="2D97E83F" w14:textId="1E380429" w:rsidR="008D066C" w:rsidRDefault="00F5391D" w:rsidP="008D066C">
      <w:pPr>
        <w:spacing w:line="360" w:lineRule="auto"/>
        <w:jc w:val="both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 xml:space="preserve"> </w:t>
      </w:r>
    </w:p>
    <w:p w14:paraId="3F2D53B0" w14:textId="6B501200" w:rsidR="00D97809" w:rsidRPr="00D97809" w:rsidRDefault="00D97809" w:rsidP="00D97809">
      <w:pPr>
        <w:spacing w:line="360" w:lineRule="auto"/>
        <w:jc w:val="both"/>
        <w:rPr>
          <w:sz w:val="24"/>
          <w:szCs w:val="24"/>
          <w:highlight w:val="yellow"/>
        </w:rPr>
      </w:pPr>
    </w:p>
    <w:sectPr w:rsidR="00D97809" w:rsidRPr="00D97809" w:rsidSect="00721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E0203A"/>
    <w:multiLevelType w:val="hybridMultilevel"/>
    <w:tmpl w:val="3C5A92B4"/>
    <w:lvl w:ilvl="0" w:tplc="53D6BB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F5329B"/>
    <w:multiLevelType w:val="hybridMultilevel"/>
    <w:tmpl w:val="A322E626"/>
    <w:lvl w:ilvl="0" w:tplc="F760AC6E">
      <w:start w:val="43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C2C"/>
    <w:rsid w:val="00014C4B"/>
    <w:rsid w:val="00050983"/>
    <w:rsid w:val="000869BB"/>
    <w:rsid w:val="00090C2C"/>
    <w:rsid w:val="000E1501"/>
    <w:rsid w:val="001876AD"/>
    <w:rsid w:val="002145BE"/>
    <w:rsid w:val="002F73C1"/>
    <w:rsid w:val="003843D1"/>
    <w:rsid w:val="003878A6"/>
    <w:rsid w:val="003D2E49"/>
    <w:rsid w:val="004142A4"/>
    <w:rsid w:val="00431210"/>
    <w:rsid w:val="005526A3"/>
    <w:rsid w:val="0055350A"/>
    <w:rsid w:val="0056082C"/>
    <w:rsid w:val="005961E7"/>
    <w:rsid w:val="005B24E2"/>
    <w:rsid w:val="005E3E33"/>
    <w:rsid w:val="00682F41"/>
    <w:rsid w:val="00693093"/>
    <w:rsid w:val="0072157D"/>
    <w:rsid w:val="00741996"/>
    <w:rsid w:val="0084137D"/>
    <w:rsid w:val="00881F01"/>
    <w:rsid w:val="008D066C"/>
    <w:rsid w:val="008D5B6B"/>
    <w:rsid w:val="0094510F"/>
    <w:rsid w:val="00A32EE1"/>
    <w:rsid w:val="00A4184E"/>
    <w:rsid w:val="00A537CB"/>
    <w:rsid w:val="00A55E6F"/>
    <w:rsid w:val="00A705AE"/>
    <w:rsid w:val="00A74D0F"/>
    <w:rsid w:val="00AC7D2A"/>
    <w:rsid w:val="00B4193F"/>
    <w:rsid w:val="00C64DA1"/>
    <w:rsid w:val="00C81D34"/>
    <w:rsid w:val="00CC0A21"/>
    <w:rsid w:val="00CC25E8"/>
    <w:rsid w:val="00CC71E1"/>
    <w:rsid w:val="00D97809"/>
    <w:rsid w:val="00DC5155"/>
    <w:rsid w:val="00E46DDF"/>
    <w:rsid w:val="00E5674A"/>
    <w:rsid w:val="00EA2DF7"/>
    <w:rsid w:val="00ED0D1D"/>
    <w:rsid w:val="00ED6EC7"/>
    <w:rsid w:val="00F5391D"/>
    <w:rsid w:val="00FC3068"/>
    <w:rsid w:val="00FF1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46D1F"/>
  <w15:chartTrackingRefBased/>
  <w15:docId w15:val="{91B061C7-A8A7-43F3-ABB2-0946FDC8B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7CB"/>
  </w:style>
  <w:style w:type="paragraph" w:styleId="Heading1">
    <w:name w:val="heading 1"/>
    <w:basedOn w:val="Normal"/>
    <w:next w:val="Normal"/>
    <w:link w:val="Heading1Char"/>
    <w:uiPriority w:val="9"/>
    <w:qFormat/>
    <w:rsid w:val="00A537C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37C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7C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7C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37C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37C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37C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37C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37C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E3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37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37C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37C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7C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37C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37C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37C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37C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37CB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37C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537CB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537CB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37CB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37CB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537CB"/>
    <w:rPr>
      <w:b/>
      <w:bCs/>
    </w:rPr>
  </w:style>
  <w:style w:type="character" w:styleId="Emphasis">
    <w:name w:val="Emphasis"/>
    <w:basedOn w:val="DefaultParagraphFont"/>
    <w:uiPriority w:val="20"/>
    <w:qFormat/>
    <w:rsid w:val="00A537CB"/>
    <w:rPr>
      <w:i/>
      <w:iCs/>
      <w:color w:val="000000" w:themeColor="text1"/>
    </w:rPr>
  </w:style>
  <w:style w:type="paragraph" w:styleId="NoSpacing">
    <w:name w:val="No Spacing"/>
    <w:uiPriority w:val="1"/>
    <w:qFormat/>
    <w:rsid w:val="00A537C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537CB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537CB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37C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37CB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537C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537C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537C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537C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537C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37C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D52D85-F35C-423E-83B5-5C1EFB6BD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1228</TotalTime>
  <Pages>2</Pages>
  <Words>342</Words>
  <Characters>2010</Characters>
  <Application>Microsoft Office Word</Application>
  <DocSecurity>0</DocSecurity>
  <Lines>35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 Giakoumis</dc:creator>
  <cp:keywords/>
  <dc:description/>
  <cp:lastModifiedBy>Michail Giakoumis</cp:lastModifiedBy>
  <cp:revision>17</cp:revision>
  <dcterms:created xsi:type="dcterms:W3CDTF">2019-05-26T18:28:00Z</dcterms:created>
  <dcterms:modified xsi:type="dcterms:W3CDTF">2019-05-31T21:36:00Z</dcterms:modified>
</cp:coreProperties>
</file>