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A2345E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>2022.3.12 COST</w:t>
      </w:r>
      <w:r>
        <w:rPr>
          <w:rFonts w:ascii="等线" w:eastAsia="等线" w:hAnsi="等线" w:hint="eastAsia"/>
          <w:sz w:val="40"/>
          <w:szCs w:val="40"/>
        </w:rPr>
        <w:t>历史遗留问题</w:t>
      </w:r>
      <w:r>
        <w:rPr>
          <w:rFonts w:ascii="等线" w:eastAsia="等线" w:hAnsi="等线" w:hint="eastAsia"/>
          <w:sz w:val="40"/>
          <w:szCs w:val="40"/>
        </w:rPr>
        <w:t xml:space="preserve"> </w:t>
      </w:r>
      <w:r>
        <w:rPr>
          <w:rFonts w:ascii="等线" w:eastAsia="等线" w:hAnsi="等线" w:hint="eastAsia"/>
          <w:sz w:val="40"/>
          <w:szCs w:val="40"/>
        </w:rPr>
        <w:t>弹药库容量</w:t>
      </w:r>
    </w:p>
    <w:p w:rsidR="00000000" w:rsidRDefault="00A2345E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3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12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A2345E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9:42</w:t>
      </w:r>
    </w:p>
    <w:p w:rsidR="00000000" w:rsidRDefault="00A2345E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A2345E">
      <w:pPr>
        <w:numPr>
          <w:ilvl w:val="1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的定义</w:t>
      </w:r>
    </w:p>
    <w:p w:rsidR="00000000" w:rsidRDefault="00A2345E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改为</w:t>
      </w:r>
      <w:r>
        <w:rPr>
          <w:rFonts w:ascii="等线" w:eastAsia="等线" w:hAnsi="等线" w:hint="eastAsia"/>
          <w:sz w:val="22"/>
          <w:szCs w:val="22"/>
        </w:rPr>
        <w:t>Weight</w:t>
      </w:r>
      <w:r>
        <w:rPr>
          <w:rFonts w:ascii="等线" w:eastAsia="等线" w:hAnsi="等线" w:hint="eastAsia"/>
          <w:sz w:val="22"/>
          <w:szCs w:val="22"/>
        </w:rPr>
        <w:t>，定义为“对武备现实中的质量、占用空间、占用功率的综合考量”；定义不包含伤害。</w:t>
      </w:r>
    </w:p>
    <w:p w:rsidR="00000000" w:rsidRDefault="00A2345E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A2345E">
      <w:pPr>
        <w:numPr>
          <w:ilvl w:val="1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航速与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的关系</w:t>
      </w:r>
    </w:p>
    <w:p w:rsidR="00000000" w:rsidRDefault="00A2345E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航速与已占用</w:t>
      </w:r>
      <w:r>
        <w:rPr>
          <w:rFonts w:ascii="等线" w:eastAsia="等线" w:hAnsi="等线" w:hint="eastAsia"/>
          <w:sz w:val="22"/>
          <w:szCs w:val="22"/>
        </w:rPr>
        <w:t>Weight</w:t>
      </w:r>
      <w:r>
        <w:rPr>
          <w:rFonts w:ascii="等线" w:eastAsia="等线" w:hAnsi="等线" w:hint="eastAsia"/>
          <w:sz w:val="22"/>
          <w:szCs w:val="22"/>
        </w:rPr>
        <w:t>与总</w:t>
      </w:r>
      <w:r>
        <w:rPr>
          <w:rFonts w:ascii="等线" w:eastAsia="等线" w:hAnsi="等线" w:hint="eastAsia"/>
          <w:sz w:val="22"/>
          <w:szCs w:val="22"/>
        </w:rPr>
        <w:t>Weight</w:t>
      </w:r>
      <w:r>
        <w:rPr>
          <w:rFonts w:ascii="等线" w:eastAsia="等线" w:hAnsi="等线" w:hint="eastAsia"/>
          <w:sz w:val="22"/>
          <w:szCs w:val="22"/>
        </w:rPr>
        <w:t>的比例成正相关，使用了一个特殊的公式来计算</w:t>
      </w:r>
    </w:p>
    <w:p w:rsidR="00000000" w:rsidRDefault="00A2345E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A2345E">
      <w:pPr>
        <w:numPr>
          <w:ilvl w:val="1"/>
          <w:numId w:val="4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与燃油的关系</w:t>
      </w:r>
    </w:p>
    <w:p w:rsidR="00000000" w:rsidRDefault="00A2345E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油耗与已占用</w:t>
      </w:r>
      <w:r>
        <w:rPr>
          <w:rFonts w:ascii="等线" w:eastAsia="等线" w:hAnsi="等线" w:hint="eastAsia"/>
          <w:sz w:val="22"/>
          <w:szCs w:val="22"/>
        </w:rPr>
        <w:t>Weight</w:t>
      </w:r>
      <w:r>
        <w:rPr>
          <w:rFonts w:ascii="等线" w:eastAsia="等线" w:hAnsi="等线" w:hint="eastAsia"/>
          <w:sz w:val="22"/>
          <w:szCs w:val="22"/>
        </w:rPr>
        <w:t>正相关</w:t>
      </w:r>
    </w:p>
    <w:p w:rsidR="00000000" w:rsidRDefault="00A2345E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A2345E">
      <w:pPr>
        <w:numPr>
          <w:ilvl w:val="1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与</w:t>
      </w:r>
      <w:r>
        <w:rPr>
          <w:rFonts w:ascii="等线" w:eastAsia="等线" w:hAnsi="等线" w:hint="eastAsia"/>
          <w:sz w:val="22"/>
          <w:szCs w:val="22"/>
        </w:rPr>
        <w:t>Debuff</w:t>
      </w:r>
      <w:r>
        <w:rPr>
          <w:rFonts w:ascii="等线" w:eastAsia="等线" w:hAnsi="等线" w:hint="eastAsia"/>
          <w:sz w:val="22"/>
          <w:szCs w:val="22"/>
        </w:rPr>
        <w:t>的关系</w:t>
      </w:r>
    </w:p>
    <w:p w:rsidR="00000000" w:rsidRDefault="00A2345E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航速降低已经包含在曲线中，故不用</w:t>
      </w:r>
      <w:r>
        <w:rPr>
          <w:rFonts w:ascii="等线" w:eastAsia="等线" w:hAnsi="等线" w:hint="eastAsia"/>
          <w:sz w:val="22"/>
          <w:szCs w:val="22"/>
        </w:rPr>
        <w:t>debuff</w:t>
      </w:r>
      <w:r>
        <w:rPr>
          <w:rFonts w:ascii="等线" w:eastAsia="等线" w:hAnsi="等线" w:hint="eastAsia"/>
          <w:sz w:val="22"/>
          <w:szCs w:val="22"/>
        </w:rPr>
        <w:t>的形式赋予玩家（但是可以给个图标）；其他</w:t>
      </w:r>
      <w:r>
        <w:rPr>
          <w:rFonts w:ascii="等线" w:eastAsia="等线" w:hAnsi="等线" w:hint="eastAsia"/>
          <w:sz w:val="22"/>
          <w:szCs w:val="22"/>
        </w:rPr>
        <w:t>debuff</w:t>
      </w:r>
      <w:r>
        <w:rPr>
          <w:rFonts w:ascii="等线" w:eastAsia="等线" w:hAnsi="等线" w:hint="eastAsia"/>
          <w:sz w:val="22"/>
          <w:szCs w:val="22"/>
        </w:rPr>
        <w:t>则依然采取分级方法：</w:t>
      </w:r>
    </w:p>
    <w:p w:rsidR="00000000" w:rsidRDefault="00A2345E">
      <w:pPr>
        <w:pStyle w:val="a3"/>
        <w:spacing w:before="0" w:beforeAutospacing="0" w:after="0" w:afterAutospacing="0"/>
        <w:ind w:left="180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Weight&gt;</w:t>
      </w:r>
      <w:r>
        <w:rPr>
          <w:rFonts w:ascii="等线" w:eastAsia="等线" w:hAnsi="等线" w:hint="eastAsia"/>
          <w:sz w:val="22"/>
          <w:szCs w:val="22"/>
        </w:rPr>
        <w:t>上限的</w:t>
      </w:r>
      <w:r>
        <w:rPr>
          <w:rFonts w:ascii="等线" w:eastAsia="等线" w:hAnsi="等线" w:hint="eastAsia"/>
          <w:sz w:val="22"/>
          <w:szCs w:val="22"/>
        </w:rPr>
        <w:t>115%</w:t>
      </w:r>
      <w:r>
        <w:rPr>
          <w:rFonts w:ascii="等线" w:eastAsia="等线" w:hAnsi="等线" w:hint="eastAsia"/>
          <w:sz w:val="22"/>
          <w:szCs w:val="22"/>
        </w:rPr>
        <w:t>，挖掘疲劳</w:t>
      </w:r>
      <w:r>
        <w:rPr>
          <w:rFonts w:ascii="等线" w:eastAsia="等线" w:hAnsi="等线" w:hint="eastAsia"/>
          <w:sz w:val="22"/>
          <w:szCs w:val="22"/>
        </w:rPr>
        <w:t>I</w:t>
      </w:r>
      <w:r>
        <w:rPr>
          <w:rFonts w:ascii="等线" w:eastAsia="等线" w:hAnsi="等线" w:hint="eastAsia"/>
          <w:sz w:val="22"/>
          <w:szCs w:val="22"/>
        </w:rPr>
        <w:t>；</w:t>
      </w:r>
    </w:p>
    <w:p w:rsidR="00000000" w:rsidRDefault="00A2345E">
      <w:pPr>
        <w:pStyle w:val="a3"/>
        <w:spacing w:before="0" w:beforeAutospacing="0" w:after="0" w:afterAutospacing="0"/>
        <w:ind w:left="1800"/>
        <w:rPr>
          <w:rFonts w:ascii="等线" w:eastAsia="等线" w:hAnsi="等线" w:hint="eastAsia"/>
          <w:sz w:val="22"/>
          <w:szCs w:val="22"/>
        </w:rPr>
      </w:pPr>
      <w:r>
        <w:rPr>
          <w:rFonts w:ascii="Calibri" w:eastAsia="等线" w:hAnsi="Calibri" w:cs="Calibri"/>
          <w:sz w:val="22"/>
          <w:szCs w:val="22"/>
        </w:rPr>
        <w:t>&gt;</w:t>
      </w:r>
      <w:r>
        <w:rPr>
          <w:rFonts w:ascii="等线" w:eastAsia="等线" w:hAnsi="等线" w:hint="eastAsia"/>
          <w:sz w:val="22"/>
          <w:szCs w:val="22"/>
        </w:rPr>
        <w:t>上限的</w:t>
      </w:r>
      <w:r>
        <w:rPr>
          <w:rFonts w:ascii="等线" w:eastAsia="等线" w:hAnsi="等线" w:hint="eastAsia"/>
          <w:sz w:val="22"/>
          <w:szCs w:val="22"/>
        </w:rPr>
        <w:t>130%</w:t>
      </w:r>
      <w:r>
        <w:rPr>
          <w:rFonts w:ascii="等线" w:eastAsia="等线" w:hAnsi="等线" w:hint="eastAsia"/>
          <w:sz w:val="22"/>
          <w:szCs w:val="22"/>
        </w:rPr>
        <w:t>，挖掘疲劳</w:t>
      </w:r>
      <w:r>
        <w:rPr>
          <w:rFonts w:ascii="等线" w:eastAsia="等线" w:hAnsi="等线" w:hint="eastAsia"/>
          <w:sz w:val="22"/>
          <w:szCs w:val="22"/>
        </w:rPr>
        <w:t>II</w:t>
      </w:r>
      <w:r>
        <w:rPr>
          <w:rFonts w:ascii="等线" w:eastAsia="等线" w:hAnsi="等线" w:hint="eastAsia"/>
          <w:sz w:val="22"/>
          <w:szCs w:val="22"/>
        </w:rPr>
        <w:t>和虚弱</w:t>
      </w:r>
      <w:r>
        <w:rPr>
          <w:rFonts w:ascii="等线" w:eastAsia="等线" w:hAnsi="等线" w:hint="eastAsia"/>
          <w:sz w:val="22"/>
          <w:szCs w:val="22"/>
        </w:rPr>
        <w:t>II</w:t>
      </w:r>
      <w:r>
        <w:rPr>
          <w:rFonts w:ascii="等线" w:eastAsia="等线" w:hAnsi="等线" w:hint="eastAsia"/>
          <w:sz w:val="22"/>
          <w:szCs w:val="22"/>
        </w:rPr>
        <w:t>；</w:t>
      </w:r>
    </w:p>
    <w:p w:rsidR="00000000" w:rsidRDefault="00A2345E">
      <w:pPr>
        <w:pStyle w:val="a3"/>
        <w:spacing w:before="0" w:beforeAutospacing="0" w:after="0" w:afterAutospacing="0"/>
        <w:ind w:left="1800"/>
        <w:rPr>
          <w:rFonts w:ascii="等线" w:eastAsia="等线" w:hAnsi="等线" w:hint="eastAsia"/>
          <w:sz w:val="22"/>
          <w:szCs w:val="22"/>
        </w:rPr>
      </w:pPr>
      <w:r>
        <w:rPr>
          <w:rFonts w:ascii="Calibri" w:eastAsia="等线" w:hAnsi="Calibri" w:cs="Calibri"/>
          <w:sz w:val="22"/>
          <w:szCs w:val="22"/>
        </w:rPr>
        <w:t>&gt;</w:t>
      </w:r>
      <w:r>
        <w:rPr>
          <w:rFonts w:ascii="等线" w:eastAsia="等线" w:hAnsi="等线" w:hint="eastAsia"/>
          <w:sz w:val="22"/>
          <w:szCs w:val="22"/>
        </w:rPr>
        <w:t>上限的</w:t>
      </w:r>
      <w:r>
        <w:rPr>
          <w:rFonts w:ascii="等线" w:eastAsia="等线" w:hAnsi="等线" w:hint="eastAsia"/>
          <w:sz w:val="22"/>
          <w:szCs w:val="22"/>
        </w:rPr>
        <w:t>150%</w:t>
      </w:r>
      <w:r>
        <w:rPr>
          <w:rFonts w:ascii="等线" w:eastAsia="等线" w:hAnsi="等线" w:hint="eastAsia"/>
          <w:sz w:val="22"/>
          <w:szCs w:val="22"/>
        </w:rPr>
        <w:t>，挖掘疲劳</w:t>
      </w:r>
      <w:r>
        <w:rPr>
          <w:rFonts w:ascii="等线" w:eastAsia="等线" w:hAnsi="等线" w:hint="eastAsia"/>
          <w:sz w:val="22"/>
          <w:szCs w:val="22"/>
        </w:rPr>
        <w:t>III</w:t>
      </w:r>
      <w:r>
        <w:rPr>
          <w:rFonts w:ascii="等线" w:eastAsia="等线" w:hAnsi="等线" w:hint="eastAsia"/>
          <w:sz w:val="22"/>
          <w:szCs w:val="22"/>
        </w:rPr>
        <w:t>和剧毒</w:t>
      </w:r>
      <w:r>
        <w:rPr>
          <w:rFonts w:ascii="等线" w:eastAsia="等线" w:hAnsi="等线" w:hint="eastAsia"/>
          <w:sz w:val="22"/>
          <w:szCs w:val="22"/>
        </w:rPr>
        <w:t>II</w:t>
      </w:r>
      <w:r>
        <w:rPr>
          <w:rFonts w:ascii="等线" w:eastAsia="等线" w:hAnsi="等线" w:hint="eastAsia"/>
          <w:sz w:val="22"/>
          <w:szCs w:val="22"/>
        </w:rPr>
        <w:t>（此时玩家航速也降低到</w:t>
      </w:r>
      <w:r>
        <w:rPr>
          <w:rFonts w:ascii="等线" w:eastAsia="等线" w:hAnsi="等线" w:hint="eastAsia"/>
          <w:sz w:val="22"/>
          <w:szCs w:val="22"/>
        </w:rPr>
        <w:t>0</w:t>
      </w:r>
      <w:r>
        <w:rPr>
          <w:rFonts w:ascii="等线" w:eastAsia="等线" w:hAnsi="等线" w:hint="eastAsia"/>
          <w:sz w:val="22"/>
          <w:szCs w:val="22"/>
        </w:rPr>
        <w:t>了）</w:t>
      </w:r>
    </w:p>
    <w:p w:rsidR="00000000" w:rsidRDefault="00A2345E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A2345E">
      <w:pPr>
        <w:numPr>
          <w:ilvl w:val="1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马达的功能</w:t>
      </w:r>
    </w:p>
    <w:p w:rsidR="00000000" w:rsidRDefault="00A2345E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增加</w:t>
      </w:r>
      <w:r>
        <w:rPr>
          <w:rFonts w:ascii="等线" w:eastAsia="等线" w:hAnsi="等线" w:hint="eastAsia"/>
          <w:sz w:val="22"/>
          <w:szCs w:val="22"/>
        </w:rPr>
        <w:t>Weight</w:t>
      </w:r>
      <w:r>
        <w:rPr>
          <w:rFonts w:ascii="等线" w:eastAsia="等线" w:hAnsi="等线" w:hint="eastAsia"/>
          <w:sz w:val="22"/>
          <w:szCs w:val="22"/>
        </w:rPr>
        <w:t>上限</w:t>
      </w:r>
    </w:p>
    <w:p w:rsidR="00000000" w:rsidRDefault="00A2345E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A2345E">
      <w:pPr>
        <w:numPr>
          <w:ilvl w:val="1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弹药库</w:t>
      </w:r>
    </w:p>
    <w:p w:rsidR="00000000" w:rsidRDefault="00A2345E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弹药库大小的问题；小型船确定是</w:t>
      </w:r>
      <w:r>
        <w:rPr>
          <w:rFonts w:ascii="等线" w:eastAsia="等线" w:hAnsi="等线" w:hint="eastAsia"/>
          <w:sz w:val="22"/>
          <w:szCs w:val="22"/>
        </w:rPr>
        <w:t>4</w:t>
      </w:r>
      <w:r>
        <w:rPr>
          <w:rFonts w:ascii="等线" w:eastAsia="等线" w:hAnsi="等线" w:hint="eastAsia"/>
          <w:sz w:val="22"/>
          <w:szCs w:val="22"/>
        </w:rPr>
        <w:t>个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345E" w:rsidRDefault="00A2345E"/>
  </w:endnote>
  <w:endnote w:type="continuationSeparator" w:id="0">
    <w:p w:rsidR="00A2345E" w:rsidRDefault="00A234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04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345E" w:rsidRDefault="00A2345E"/>
  </w:footnote>
  <w:footnote w:type="continuationSeparator" w:id="0">
    <w:p w:rsidR="00A2345E" w:rsidRDefault="00A2345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66C39"/>
    <w:multiLevelType w:val="multilevel"/>
    <w:tmpl w:val="05B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startOverride w:val="1"/>
    </w:lvlOverride>
  </w:num>
  <w:num w:numId="3">
    <w:abstractNumId w:val="0"/>
    <w:lvlOverride w:ilvl="1">
      <w:startOverride w:val="1"/>
    </w:lvlOverride>
  </w:num>
  <w:num w:numId="4">
    <w:abstractNumId w:val="0"/>
    <w:lvlOverride w:ilvl="1">
      <w:startOverride w:val="2"/>
    </w:lvlOverride>
  </w:num>
  <w:num w:numId="5">
    <w:abstractNumId w:val="0"/>
    <w:lvlOverride w:ilvl="1">
      <w:lvl w:ilvl="1">
        <w:numFmt w:val="decimal"/>
        <w:lvlText w:val="%2."/>
        <w:lvlJc w:val="left"/>
      </w:lvl>
    </w:lvlOverride>
  </w:num>
  <w:num w:numId="6">
    <w:abstractNumId w:val="0"/>
    <w:lvlOverride w:ilvl="1">
      <w:startOverride w:val="3"/>
    </w:lvlOverride>
  </w:num>
  <w:num w:numId="7">
    <w:abstractNumId w:val="0"/>
    <w:lvlOverride w:ilvl="1">
      <w:lvl w:ilvl="1">
        <w:numFmt w:val="decimal"/>
        <w:lvlText w:val="%2."/>
        <w:lvlJc w:val="left"/>
      </w:lvl>
    </w:lvlOverride>
  </w:num>
  <w:num w:numId="8">
    <w:abstractNumId w:val="0"/>
    <w:lvlOverride w:ilvl="1">
      <w:startOverride w:val="4"/>
    </w:lvlOverride>
  </w:num>
  <w:num w:numId="9">
    <w:abstractNumId w:val="0"/>
    <w:lvlOverride w:ilvl="1">
      <w:lvl w:ilvl="1">
        <w:numFmt w:val="decimal"/>
        <w:lvlText w:val="%2."/>
        <w:lvlJc w:val="left"/>
      </w:lvl>
    </w:lvlOverride>
  </w:num>
  <w:num w:numId="10">
    <w:abstractNumId w:val="0"/>
    <w:lvlOverride w:ilvl="1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revisionView w:inkAnnotations="0"/>
  <w:defaultTabStop w:val="420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5E"/>
    <w:rsid w:val="00A2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695B1A57-F663-4888-A040-68C82569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2022-03-19T03:01:00Z</dcterms:created>
  <dcterms:modified xsi:type="dcterms:W3CDTF">2022-03-19T03:01:00Z</dcterms:modified>
</cp:coreProperties>
</file>