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C84E" w14:textId="77777777" w:rsidR="00BF56A2" w:rsidRDefault="00000000">
      <w:pPr>
        <w:pStyle w:val="Title"/>
      </w:pPr>
      <w:r>
        <w:t>Habitat Decay Analysis</w:t>
      </w:r>
    </w:p>
    <w:p w14:paraId="7E3532C5" w14:textId="77777777" w:rsidR="00BF56A2" w:rsidRDefault="00000000">
      <w:pPr>
        <w:pStyle w:val="Heading2"/>
      </w:pPr>
      <w:bookmarkStart w:id="0" w:name="data-preperation"/>
      <w:r>
        <w:t>Data Preperation</w:t>
      </w:r>
    </w:p>
    <w:p w14:paraId="59E9B8FC" w14:textId="77777777" w:rsidR="00BF56A2" w:rsidRDefault="00000000">
      <w:pPr>
        <w:pStyle w:val="FirstParagraph"/>
      </w:pPr>
      <w:r>
        <w:t>This section outlines how data was wrangled for use in this analysis. These section are referenced through out this document.</w:t>
      </w:r>
    </w:p>
    <w:p w14:paraId="766A7A7A" w14:textId="77777777" w:rsidR="00BF56A2" w:rsidRDefault="00000000">
      <w:pPr>
        <w:pStyle w:val="Heading3"/>
      </w:pPr>
      <w:bookmarkStart w:id="1" w:name="gravel-size"/>
      <w:r>
        <w:t>Gravel Size</w:t>
      </w:r>
    </w:p>
    <w:p w14:paraId="6DE99FD7" w14:textId="77777777" w:rsidR="00BF56A2" w:rsidRDefault="00000000">
      <w:pPr>
        <w:pStyle w:val="FirstParagraph"/>
      </w:pPr>
      <w:r>
        <w:t xml:space="preserve">Gravel size data was obtained by digitizing the bar plot shown below from the </w:t>
      </w:r>
      <w:hyperlink w:anchor="Xa39a3ee5e6b4b0d3255bfef95601890afd80709">
        <w:r>
          <w:rPr>
            <w:rStyle w:val="Hyperlink"/>
          </w:rPr>
          <w:t>link to report</w:t>
        </w:r>
      </w:hyperlink>
      <w:r>
        <w:t>.</w:t>
      </w:r>
    </w:p>
    <w:tbl>
      <w:tblPr>
        <w:tblStyle w:val="Table"/>
        <w:tblW w:w="5000" w:type="pct"/>
        <w:tblLook w:val="0000" w:firstRow="0" w:lastRow="0" w:firstColumn="0" w:lastColumn="0" w:noHBand="0" w:noVBand="0"/>
      </w:tblPr>
      <w:tblGrid>
        <w:gridCol w:w="9360"/>
      </w:tblGrid>
      <w:tr w:rsidR="00BF56A2" w14:paraId="67A1E243" w14:textId="77777777">
        <w:tc>
          <w:tcPr>
            <w:tcW w:w="0" w:type="auto"/>
          </w:tcPr>
          <w:p w14:paraId="36A5EF52" w14:textId="77777777" w:rsidR="00BF56A2" w:rsidRDefault="00000000">
            <w:pPr>
              <w:jc w:val="center"/>
            </w:pPr>
            <w:r>
              <w:rPr>
                <w:noProof/>
              </w:rPr>
              <w:drawing>
                <wp:inline distT="0" distB="0" distL="0" distR="0" wp14:anchorId="63BCEA10" wp14:editId="616C653E">
                  <wp:extent cx="5334000" cy="4662714"/>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ssets/gravel-scaledown-source.png"/>
                          <pic:cNvPicPr>
                            <a:picLocks noChangeAspect="1" noChangeArrowheads="1"/>
                          </pic:cNvPicPr>
                        </pic:nvPicPr>
                        <pic:blipFill>
                          <a:blip r:embed="rId7"/>
                          <a:stretch>
                            <a:fillRect/>
                          </a:stretch>
                        </pic:blipFill>
                        <pic:spPr bwMode="auto">
                          <a:xfrm>
                            <a:off x="0" y="0"/>
                            <a:ext cx="5334000" cy="4662714"/>
                          </a:xfrm>
                          <a:prstGeom prst="rect">
                            <a:avLst/>
                          </a:prstGeom>
                          <a:noFill/>
                          <a:ln w="9525">
                            <a:noFill/>
                            <a:headEnd/>
                            <a:tailEnd/>
                          </a:ln>
                        </pic:spPr>
                      </pic:pic>
                    </a:graphicData>
                  </a:graphic>
                </wp:inline>
              </w:drawing>
            </w:r>
          </w:p>
          <w:p w14:paraId="16DAEC24" w14:textId="77777777" w:rsidR="00BF56A2" w:rsidRDefault="00BF56A2">
            <w:pPr>
              <w:pStyle w:val="ImageCaption"/>
              <w:spacing w:before="200"/>
            </w:pPr>
          </w:p>
        </w:tc>
      </w:tr>
    </w:tbl>
    <w:p w14:paraId="48722597" w14:textId="77777777" w:rsidR="00BF56A2" w:rsidRDefault="00000000">
      <w:pPr>
        <w:pStyle w:val="BodyText"/>
      </w:pPr>
      <w:r>
        <w:t xml:space="preserve">The digitizing process was done using </w:t>
      </w:r>
      <w:hyperlink w:anchor="Xa39a3ee5e6b4b0d3255bfef95601890afd80709">
        <w:r>
          <w:rPr>
            <w:rStyle w:val="Hyperlink"/>
          </w:rPr>
          <w:t>Webplot Digitizer</w:t>
        </w:r>
      </w:hyperlink>
      <w:r>
        <w:t xml:space="preserve"> and produced the following data.</w:t>
      </w:r>
    </w:p>
    <w:tbl>
      <w:tblPr>
        <w:tblStyle w:val="Table"/>
        <w:tblW w:w="0" w:type="auto"/>
        <w:tblLook w:val="0020" w:firstRow="1" w:lastRow="0" w:firstColumn="0" w:lastColumn="0" w:noHBand="0" w:noVBand="0"/>
      </w:tblPr>
      <w:tblGrid>
        <w:gridCol w:w="1396"/>
        <w:gridCol w:w="1462"/>
        <w:gridCol w:w="1331"/>
      </w:tblGrid>
      <w:tr w:rsidR="00BF56A2" w14:paraId="6DE3D87E" w14:textId="77777777" w:rsidTr="00BF56A2">
        <w:trPr>
          <w:cnfStyle w:val="100000000000" w:firstRow="1" w:lastRow="0" w:firstColumn="0" w:lastColumn="0" w:oddVBand="0" w:evenVBand="0" w:oddHBand="0" w:evenHBand="0" w:firstRowFirstColumn="0" w:firstRowLastColumn="0" w:lastRowFirstColumn="0" w:lastRowLastColumn="0"/>
          <w:tblHeader/>
        </w:trPr>
        <w:tc>
          <w:tcPr>
            <w:tcW w:w="0" w:type="auto"/>
          </w:tcPr>
          <w:p w14:paraId="5E18F85B" w14:textId="77777777" w:rsidR="00BF56A2" w:rsidRDefault="00000000">
            <w:pPr>
              <w:pStyle w:val="Compact"/>
            </w:pPr>
            <w:r>
              <w:t>Flow (m3s)</w:t>
            </w:r>
          </w:p>
        </w:tc>
        <w:tc>
          <w:tcPr>
            <w:tcW w:w="0" w:type="auto"/>
          </w:tcPr>
          <w:p w14:paraId="7EFCA77A" w14:textId="77777777" w:rsidR="00BF56A2" w:rsidRDefault="00000000">
            <w:pPr>
              <w:pStyle w:val="Compact"/>
            </w:pPr>
            <w:r>
              <w:t>Fraction</w:t>
            </w:r>
          </w:p>
        </w:tc>
        <w:tc>
          <w:tcPr>
            <w:tcW w:w="0" w:type="auto"/>
          </w:tcPr>
          <w:p w14:paraId="3DB1ED27" w14:textId="77777777" w:rsidR="00BF56A2" w:rsidRDefault="00000000">
            <w:pPr>
              <w:pStyle w:val="Compact"/>
            </w:pPr>
            <w:r>
              <w:t>Reach</w:t>
            </w:r>
          </w:p>
        </w:tc>
      </w:tr>
      <w:tr w:rsidR="00BF56A2" w14:paraId="14DF1B89" w14:textId="77777777">
        <w:tc>
          <w:tcPr>
            <w:tcW w:w="0" w:type="auto"/>
          </w:tcPr>
          <w:p w14:paraId="58F5461E" w14:textId="77777777" w:rsidR="00BF56A2" w:rsidRDefault="00000000">
            <w:pPr>
              <w:pStyle w:val="Compact"/>
            </w:pPr>
            <w:r>
              <w:t>210</w:t>
            </w:r>
          </w:p>
        </w:tc>
        <w:tc>
          <w:tcPr>
            <w:tcW w:w="0" w:type="auto"/>
          </w:tcPr>
          <w:p w14:paraId="548FDFEA" w14:textId="77777777" w:rsidR="00BF56A2" w:rsidRDefault="00000000">
            <w:pPr>
              <w:pStyle w:val="Compact"/>
            </w:pPr>
            <w:r>
              <w:t>0.08060183</w:t>
            </w:r>
          </w:p>
        </w:tc>
        <w:tc>
          <w:tcPr>
            <w:tcW w:w="0" w:type="auto"/>
          </w:tcPr>
          <w:p w14:paraId="2E8DE6E1" w14:textId="77777777" w:rsidR="00BF56A2" w:rsidRDefault="00000000">
            <w:pPr>
              <w:pStyle w:val="Compact"/>
            </w:pPr>
            <w:r>
              <w:t>kes_to_ben</w:t>
            </w:r>
          </w:p>
        </w:tc>
      </w:tr>
      <w:tr w:rsidR="00BF56A2" w14:paraId="26C4349A" w14:textId="77777777">
        <w:tc>
          <w:tcPr>
            <w:tcW w:w="0" w:type="auto"/>
          </w:tcPr>
          <w:p w14:paraId="4E30096C" w14:textId="77777777" w:rsidR="00BF56A2" w:rsidRDefault="00000000">
            <w:pPr>
              <w:pStyle w:val="Compact"/>
            </w:pPr>
            <w:r>
              <w:lastRenderedPageBreak/>
              <w:t>500</w:t>
            </w:r>
          </w:p>
        </w:tc>
        <w:tc>
          <w:tcPr>
            <w:tcW w:w="0" w:type="auto"/>
          </w:tcPr>
          <w:p w14:paraId="23E645FC" w14:textId="77777777" w:rsidR="00BF56A2" w:rsidRDefault="00000000">
            <w:pPr>
              <w:pStyle w:val="Compact"/>
            </w:pPr>
            <w:r>
              <w:t>0.28909189</w:t>
            </w:r>
          </w:p>
        </w:tc>
        <w:tc>
          <w:tcPr>
            <w:tcW w:w="0" w:type="auto"/>
          </w:tcPr>
          <w:p w14:paraId="54178E8A" w14:textId="77777777" w:rsidR="00BF56A2" w:rsidRDefault="00000000">
            <w:pPr>
              <w:pStyle w:val="Compact"/>
            </w:pPr>
            <w:r>
              <w:t>kes_to_ben</w:t>
            </w:r>
          </w:p>
        </w:tc>
      </w:tr>
      <w:tr w:rsidR="00BF56A2" w14:paraId="13DE076C" w14:textId="77777777">
        <w:tc>
          <w:tcPr>
            <w:tcW w:w="0" w:type="auto"/>
          </w:tcPr>
          <w:p w14:paraId="5022C412" w14:textId="77777777" w:rsidR="00BF56A2" w:rsidRDefault="00000000">
            <w:pPr>
              <w:pStyle w:val="Compact"/>
            </w:pPr>
            <w:r>
              <w:t>750</w:t>
            </w:r>
          </w:p>
        </w:tc>
        <w:tc>
          <w:tcPr>
            <w:tcW w:w="0" w:type="auto"/>
          </w:tcPr>
          <w:p w14:paraId="60C8D55B" w14:textId="77777777" w:rsidR="00BF56A2" w:rsidRDefault="00000000">
            <w:pPr>
              <w:pStyle w:val="Compact"/>
            </w:pPr>
            <w:r>
              <w:t>0.46587856</w:t>
            </w:r>
          </w:p>
        </w:tc>
        <w:tc>
          <w:tcPr>
            <w:tcW w:w="0" w:type="auto"/>
          </w:tcPr>
          <w:p w14:paraId="13ADF6B4" w14:textId="77777777" w:rsidR="00BF56A2" w:rsidRDefault="00000000">
            <w:pPr>
              <w:pStyle w:val="Compact"/>
            </w:pPr>
            <w:r>
              <w:t>kes_to_ben</w:t>
            </w:r>
          </w:p>
        </w:tc>
      </w:tr>
      <w:tr w:rsidR="00BF56A2" w14:paraId="18D3CD1E" w14:textId="77777777">
        <w:tc>
          <w:tcPr>
            <w:tcW w:w="0" w:type="auto"/>
          </w:tcPr>
          <w:p w14:paraId="47CF7E45" w14:textId="77777777" w:rsidR="00BF56A2" w:rsidRDefault="00000000">
            <w:pPr>
              <w:pStyle w:val="Compact"/>
            </w:pPr>
            <w:r>
              <w:t>1000</w:t>
            </w:r>
          </w:p>
        </w:tc>
        <w:tc>
          <w:tcPr>
            <w:tcW w:w="0" w:type="auto"/>
          </w:tcPr>
          <w:p w14:paraId="7E2BF434" w14:textId="77777777" w:rsidR="00BF56A2" w:rsidRDefault="00000000">
            <w:pPr>
              <w:pStyle w:val="Compact"/>
            </w:pPr>
            <w:r>
              <w:t>0.60881247</w:t>
            </w:r>
          </w:p>
        </w:tc>
        <w:tc>
          <w:tcPr>
            <w:tcW w:w="0" w:type="auto"/>
          </w:tcPr>
          <w:p w14:paraId="7744789B" w14:textId="77777777" w:rsidR="00BF56A2" w:rsidRDefault="00000000">
            <w:pPr>
              <w:pStyle w:val="Compact"/>
            </w:pPr>
            <w:r>
              <w:t>kes_to_ben</w:t>
            </w:r>
          </w:p>
        </w:tc>
      </w:tr>
      <w:tr w:rsidR="00BF56A2" w14:paraId="1EE59E49" w14:textId="77777777">
        <w:tc>
          <w:tcPr>
            <w:tcW w:w="0" w:type="auto"/>
          </w:tcPr>
          <w:p w14:paraId="1070C6A7" w14:textId="77777777" w:rsidR="00BF56A2" w:rsidRDefault="00000000">
            <w:pPr>
              <w:pStyle w:val="Compact"/>
            </w:pPr>
            <w:r>
              <w:t>1250</w:t>
            </w:r>
          </w:p>
        </w:tc>
        <w:tc>
          <w:tcPr>
            <w:tcW w:w="0" w:type="auto"/>
          </w:tcPr>
          <w:p w14:paraId="5181A479" w14:textId="77777777" w:rsidR="00BF56A2" w:rsidRDefault="00000000">
            <w:pPr>
              <w:pStyle w:val="Compact"/>
            </w:pPr>
            <w:r>
              <w:t>0.65502418</w:t>
            </w:r>
          </w:p>
        </w:tc>
        <w:tc>
          <w:tcPr>
            <w:tcW w:w="0" w:type="auto"/>
          </w:tcPr>
          <w:p w14:paraId="758F8B73" w14:textId="77777777" w:rsidR="00BF56A2" w:rsidRDefault="00000000">
            <w:pPr>
              <w:pStyle w:val="Compact"/>
            </w:pPr>
            <w:r>
              <w:t>kes_to_ben</w:t>
            </w:r>
          </w:p>
        </w:tc>
      </w:tr>
      <w:tr w:rsidR="00BF56A2" w14:paraId="425ABC4A" w14:textId="77777777">
        <w:tc>
          <w:tcPr>
            <w:tcW w:w="0" w:type="auto"/>
          </w:tcPr>
          <w:p w14:paraId="69F61263" w14:textId="77777777" w:rsidR="00BF56A2" w:rsidRDefault="00000000">
            <w:pPr>
              <w:pStyle w:val="Compact"/>
            </w:pPr>
            <w:r>
              <w:t>1500</w:t>
            </w:r>
          </w:p>
        </w:tc>
        <w:tc>
          <w:tcPr>
            <w:tcW w:w="0" w:type="auto"/>
          </w:tcPr>
          <w:p w14:paraId="202C3ED4" w14:textId="77777777" w:rsidR="00BF56A2" w:rsidRDefault="00000000">
            <w:pPr>
              <w:pStyle w:val="Compact"/>
            </w:pPr>
            <w:r>
              <w:t>0.70445997</w:t>
            </w:r>
          </w:p>
        </w:tc>
        <w:tc>
          <w:tcPr>
            <w:tcW w:w="0" w:type="auto"/>
          </w:tcPr>
          <w:p w14:paraId="5C72FCD7" w14:textId="77777777" w:rsidR="00BF56A2" w:rsidRDefault="00000000">
            <w:pPr>
              <w:pStyle w:val="Compact"/>
            </w:pPr>
            <w:r>
              <w:t>kes_to_ben</w:t>
            </w:r>
          </w:p>
        </w:tc>
      </w:tr>
    </w:tbl>
    <w:p w14:paraId="2DF64A36" w14:textId="77777777" w:rsidR="00BF56A2" w:rsidRDefault="00000000">
      <w:pPr>
        <w:pStyle w:val="BodyText"/>
      </w:pPr>
      <w:r>
        <w:t>Gravel scaledown is further summarized to a single flow to fraction of movement curve to represent the entire area of interest. This process is shown below as well as the output.</w:t>
      </w:r>
    </w:p>
    <w:p w14:paraId="5C89BF99" w14:textId="77777777" w:rsidR="00BF56A2" w:rsidRDefault="00000000">
      <w:pPr>
        <w:pStyle w:val="SourceCode"/>
      </w:pPr>
      <w:r>
        <w:rPr>
          <w:rStyle w:val="NormalTok"/>
        </w:rPr>
        <w:t xml:space="preserve">gravel_size_scaledown_summarized </w:t>
      </w:r>
      <w:r>
        <w:rPr>
          <w:rStyle w:val="OtherTok"/>
        </w:rPr>
        <w:t>&lt;-</w:t>
      </w:r>
      <w:r>
        <w:rPr>
          <w:rStyle w:val="NormalTok"/>
        </w:rPr>
        <w:t xml:space="preserve"> gravel_size_scaledown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flow_cfs =</w:t>
      </w:r>
      <w:r>
        <w:rPr>
          <w:rStyle w:val="NormalTok"/>
        </w:rPr>
        <w:t xml:space="preserve"> flow_m3s </w:t>
      </w:r>
      <w:r>
        <w:rPr>
          <w:rStyle w:val="SpecialCharTok"/>
        </w:rPr>
        <w:t>*</w:t>
      </w:r>
      <w:r>
        <w:rPr>
          <w:rStyle w:val="NormalTok"/>
        </w:rPr>
        <w:t xml:space="preserve"> </w:t>
      </w:r>
      <w:r>
        <w:rPr>
          <w:rStyle w:val="FloatTok"/>
        </w:rPr>
        <w:t>35.315</w:t>
      </w:r>
      <w:r>
        <w:rPr>
          <w:rStyle w:val="NormalTok"/>
        </w:rPr>
        <w:t>,</w:t>
      </w:r>
      <w:r>
        <w:br/>
      </w:r>
      <w:r>
        <w:rPr>
          <w:rStyle w:val="NormalTok"/>
        </w:rPr>
        <w:t xml:space="preserve">    </w:t>
      </w:r>
      <w:r>
        <w:rPr>
          <w:rStyle w:val="AttributeTok"/>
        </w:rPr>
        <w:t>flow_cfday =</w:t>
      </w:r>
      <w:r>
        <w:rPr>
          <w:rStyle w:val="NormalTok"/>
        </w:rPr>
        <w:t xml:space="preserve"> flow_cfs </w:t>
      </w:r>
      <w:r>
        <w:rPr>
          <w:rStyle w:val="SpecialCharTok"/>
        </w:rPr>
        <w:t>*</w:t>
      </w:r>
      <w:r>
        <w:rPr>
          <w:rStyle w:val="NormalTok"/>
        </w:rPr>
        <w:t xml:space="preserve"> </w:t>
      </w:r>
      <w:r>
        <w:rPr>
          <w:rStyle w:val="DecValTok"/>
        </w:rPr>
        <w:t>86400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(flow_cfs)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min_fraction =</w:t>
      </w:r>
      <w:r>
        <w:rPr>
          <w:rStyle w:val="NormalTok"/>
        </w:rPr>
        <w:t xml:space="preserve"> </w:t>
      </w:r>
      <w:r>
        <w:rPr>
          <w:rStyle w:val="FunctionTok"/>
        </w:rPr>
        <w:t>min</w:t>
      </w:r>
      <w:r>
        <w:rPr>
          <w:rStyle w:val="NormalTok"/>
        </w:rPr>
        <w:t xml:space="preserve">(fraction), </w:t>
      </w:r>
      <w:r>
        <w:br/>
      </w:r>
      <w:r>
        <w:rPr>
          <w:rStyle w:val="NormalTok"/>
        </w:rPr>
        <w:t xml:space="preserve">    </w:t>
      </w:r>
      <w:r>
        <w:rPr>
          <w:rStyle w:val="AttributeTok"/>
        </w:rPr>
        <w:t>avg_fraction =</w:t>
      </w:r>
      <w:r>
        <w:rPr>
          <w:rStyle w:val="NormalTok"/>
        </w:rPr>
        <w:t xml:space="preserve"> </w:t>
      </w:r>
      <w:r>
        <w:rPr>
          <w:rStyle w:val="FunctionTok"/>
        </w:rPr>
        <w:t>mean</w:t>
      </w:r>
      <w:r>
        <w:rPr>
          <w:rStyle w:val="NormalTok"/>
        </w:rPr>
        <w:t>(fraction),</w:t>
      </w:r>
      <w:r>
        <w:br/>
      </w:r>
      <w:r>
        <w:rPr>
          <w:rStyle w:val="NormalTok"/>
        </w:rPr>
        <w:t xml:space="preserve">    </w:t>
      </w:r>
      <w:r>
        <w:rPr>
          <w:rStyle w:val="AttributeTok"/>
        </w:rPr>
        <w:t>max_fraction =</w:t>
      </w:r>
      <w:r>
        <w:rPr>
          <w:rStyle w:val="NormalTok"/>
        </w:rPr>
        <w:t xml:space="preserve"> </w:t>
      </w:r>
      <w:r>
        <w:rPr>
          <w:rStyle w:val="FunctionTok"/>
        </w:rPr>
        <w:t>max</w:t>
      </w:r>
      <w:r>
        <w:rPr>
          <w:rStyle w:val="NormalTok"/>
        </w:rPr>
        <w:t>(fraction)</w:t>
      </w:r>
      <w:r>
        <w:br/>
      </w:r>
      <w:r>
        <w:rPr>
          <w:rStyle w:val="NormalTok"/>
        </w:rPr>
        <w:t xml:space="preserve">  ) </w:t>
      </w:r>
      <w:r>
        <w:br/>
      </w:r>
      <w:r>
        <w:br/>
      </w:r>
      <w:r>
        <w:rPr>
          <w:rStyle w:val="FunctionTok"/>
        </w:rPr>
        <w:t>gt</w:t>
      </w:r>
      <w:r>
        <w:rPr>
          <w:rStyle w:val="NormalTok"/>
        </w:rPr>
        <w:t>(gravel_size_scaledown_summarized)</w:t>
      </w:r>
    </w:p>
    <w:tbl>
      <w:tblPr>
        <w:tblStyle w:val="Table"/>
        <w:tblW w:w="0" w:type="auto"/>
        <w:tblLook w:val="0020" w:firstRow="1" w:lastRow="0" w:firstColumn="0" w:lastColumn="0" w:noHBand="0" w:noVBand="0"/>
      </w:tblPr>
      <w:tblGrid>
        <w:gridCol w:w="1196"/>
        <w:gridCol w:w="1510"/>
        <w:gridCol w:w="1466"/>
        <w:gridCol w:w="1542"/>
      </w:tblGrid>
      <w:tr w:rsidR="00BF56A2" w14:paraId="3CE9621D" w14:textId="77777777" w:rsidTr="00BF56A2">
        <w:trPr>
          <w:cnfStyle w:val="100000000000" w:firstRow="1" w:lastRow="0" w:firstColumn="0" w:lastColumn="0" w:oddVBand="0" w:evenVBand="0" w:oddHBand="0" w:evenHBand="0" w:firstRowFirstColumn="0" w:firstRowLastColumn="0" w:lastRowFirstColumn="0" w:lastRowLastColumn="0"/>
          <w:tblHeader/>
        </w:trPr>
        <w:tc>
          <w:tcPr>
            <w:tcW w:w="0" w:type="auto"/>
          </w:tcPr>
          <w:p w14:paraId="2B884373" w14:textId="77777777" w:rsidR="00BF56A2" w:rsidRDefault="00000000">
            <w:pPr>
              <w:pStyle w:val="Compact"/>
            </w:pPr>
            <w:r>
              <w:t>flow_cfs</w:t>
            </w:r>
          </w:p>
        </w:tc>
        <w:tc>
          <w:tcPr>
            <w:tcW w:w="0" w:type="auto"/>
          </w:tcPr>
          <w:p w14:paraId="259057B7" w14:textId="77777777" w:rsidR="00BF56A2" w:rsidRDefault="00000000">
            <w:pPr>
              <w:pStyle w:val="Compact"/>
            </w:pPr>
            <w:r>
              <w:t>min_fraction</w:t>
            </w:r>
          </w:p>
        </w:tc>
        <w:tc>
          <w:tcPr>
            <w:tcW w:w="0" w:type="auto"/>
          </w:tcPr>
          <w:p w14:paraId="2D81BF27" w14:textId="77777777" w:rsidR="00BF56A2" w:rsidRDefault="00000000">
            <w:pPr>
              <w:pStyle w:val="Compact"/>
            </w:pPr>
            <w:r>
              <w:t>avg_fraction</w:t>
            </w:r>
          </w:p>
        </w:tc>
        <w:tc>
          <w:tcPr>
            <w:tcW w:w="0" w:type="auto"/>
          </w:tcPr>
          <w:p w14:paraId="658F136E" w14:textId="77777777" w:rsidR="00BF56A2" w:rsidRDefault="00000000">
            <w:pPr>
              <w:pStyle w:val="Compact"/>
            </w:pPr>
            <w:r>
              <w:t>max_fraction</w:t>
            </w:r>
          </w:p>
        </w:tc>
      </w:tr>
      <w:tr w:rsidR="00BF56A2" w14:paraId="4133F233" w14:textId="77777777">
        <w:tc>
          <w:tcPr>
            <w:tcW w:w="0" w:type="auto"/>
          </w:tcPr>
          <w:p w14:paraId="6065D5BD" w14:textId="77777777" w:rsidR="00BF56A2" w:rsidRDefault="00000000">
            <w:pPr>
              <w:pStyle w:val="Compact"/>
            </w:pPr>
            <w:r>
              <w:t>7416.15</w:t>
            </w:r>
          </w:p>
        </w:tc>
        <w:tc>
          <w:tcPr>
            <w:tcW w:w="0" w:type="auto"/>
          </w:tcPr>
          <w:p w14:paraId="3DC5A062" w14:textId="77777777" w:rsidR="00BF56A2" w:rsidRDefault="00000000">
            <w:pPr>
              <w:pStyle w:val="Compact"/>
            </w:pPr>
            <w:r>
              <w:t>0.08060183</w:t>
            </w:r>
          </w:p>
        </w:tc>
        <w:tc>
          <w:tcPr>
            <w:tcW w:w="0" w:type="auto"/>
          </w:tcPr>
          <w:p w14:paraId="61A69894" w14:textId="77777777" w:rsidR="00BF56A2" w:rsidRDefault="00000000">
            <w:pPr>
              <w:pStyle w:val="Compact"/>
            </w:pPr>
            <w:r>
              <w:t>0.09683229</w:t>
            </w:r>
          </w:p>
        </w:tc>
        <w:tc>
          <w:tcPr>
            <w:tcW w:w="0" w:type="auto"/>
          </w:tcPr>
          <w:p w14:paraId="4F3862D2" w14:textId="77777777" w:rsidR="00BF56A2" w:rsidRDefault="00000000">
            <w:pPr>
              <w:pStyle w:val="Compact"/>
            </w:pPr>
            <w:r>
              <w:t>0.1217712</w:t>
            </w:r>
          </w:p>
        </w:tc>
      </w:tr>
      <w:tr w:rsidR="00BF56A2" w14:paraId="25583317" w14:textId="77777777">
        <w:tc>
          <w:tcPr>
            <w:tcW w:w="0" w:type="auto"/>
          </w:tcPr>
          <w:p w14:paraId="00DF5530" w14:textId="77777777" w:rsidR="00BF56A2" w:rsidRDefault="00000000">
            <w:pPr>
              <w:pStyle w:val="Compact"/>
            </w:pPr>
            <w:r>
              <w:t>17657.50</w:t>
            </w:r>
          </w:p>
        </w:tc>
        <w:tc>
          <w:tcPr>
            <w:tcW w:w="0" w:type="auto"/>
          </w:tcPr>
          <w:p w14:paraId="12D3D0EE" w14:textId="77777777" w:rsidR="00BF56A2" w:rsidRDefault="00000000">
            <w:pPr>
              <w:pStyle w:val="Compact"/>
            </w:pPr>
            <w:r>
              <w:t>0.19411461</w:t>
            </w:r>
          </w:p>
        </w:tc>
        <w:tc>
          <w:tcPr>
            <w:tcW w:w="0" w:type="auto"/>
          </w:tcPr>
          <w:p w14:paraId="630300AB" w14:textId="77777777" w:rsidR="00BF56A2" w:rsidRDefault="00000000">
            <w:pPr>
              <w:pStyle w:val="Compact"/>
            </w:pPr>
            <w:r>
              <w:t>0.27333493</w:t>
            </w:r>
          </w:p>
        </w:tc>
        <w:tc>
          <w:tcPr>
            <w:tcW w:w="0" w:type="auto"/>
          </w:tcPr>
          <w:p w14:paraId="053D8D09" w14:textId="77777777" w:rsidR="00BF56A2" w:rsidRDefault="00000000">
            <w:pPr>
              <w:pStyle w:val="Compact"/>
            </w:pPr>
            <w:r>
              <w:t>0.3368477</w:t>
            </w:r>
          </w:p>
        </w:tc>
      </w:tr>
      <w:tr w:rsidR="00BF56A2" w14:paraId="3EA7B720" w14:textId="77777777">
        <w:tc>
          <w:tcPr>
            <w:tcW w:w="0" w:type="auto"/>
          </w:tcPr>
          <w:p w14:paraId="43ACC243" w14:textId="77777777" w:rsidR="00BF56A2" w:rsidRDefault="00000000">
            <w:pPr>
              <w:pStyle w:val="Compact"/>
            </w:pPr>
            <w:r>
              <w:t>26486.25</w:t>
            </w:r>
          </w:p>
        </w:tc>
        <w:tc>
          <w:tcPr>
            <w:tcW w:w="0" w:type="auto"/>
          </w:tcPr>
          <w:p w14:paraId="55A55410" w14:textId="77777777" w:rsidR="00BF56A2" w:rsidRDefault="00000000">
            <w:pPr>
              <w:pStyle w:val="Compact"/>
            </w:pPr>
            <w:r>
              <w:t>0.30252969</w:t>
            </w:r>
          </w:p>
        </w:tc>
        <w:tc>
          <w:tcPr>
            <w:tcW w:w="0" w:type="auto"/>
          </w:tcPr>
          <w:p w14:paraId="4296CDD8" w14:textId="77777777" w:rsidR="00BF56A2" w:rsidRDefault="00000000">
            <w:pPr>
              <w:pStyle w:val="Compact"/>
            </w:pPr>
            <w:r>
              <w:t>0.41972416</w:t>
            </w:r>
          </w:p>
        </w:tc>
        <w:tc>
          <w:tcPr>
            <w:tcW w:w="0" w:type="auto"/>
          </w:tcPr>
          <w:p w14:paraId="2E639DC1" w14:textId="77777777" w:rsidR="00BF56A2" w:rsidRDefault="00000000">
            <w:pPr>
              <w:pStyle w:val="Compact"/>
            </w:pPr>
            <w:r>
              <w:t>0.4928835</w:t>
            </w:r>
          </w:p>
        </w:tc>
      </w:tr>
      <w:tr w:rsidR="00BF56A2" w14:paraId="4982A0A6" w14:textId="77777777">
        <w:tc>
          <w:tcPr>
            <w:tcW w:w="0" w:type="auto"/>
          </w:tcPr>
          <w:p w14:paraId="43292170" w14:textId="77777777" w:rsidR="00BF56A2" w:rsidRDefault="00000000">
            <w:pPr>
              <w:pStyle w:val="Compact"/>
            </w:pPr>
            <w:r>
              <w:t>35315.00</w:t>
            </w:r>
          </w:p>
        </w:tc>
        <w:tc>
          <w:tcPr>
            <w:tcW w:w="0" w:type="auto"/>
          </w:tcPr>
          <w:p w14:paraId="1BF4A539" w14:textId="77777777" w:rsidR="00BF56A2" w:rsidRDefault="00000000">
            <w:pPr>
              <w:pStyle w:val="Compact"/>
            </w:pPr>
            <w:r>
              <w:t>0.38306660</w:t>
            </w:r>
          </w:p>
        </w:tc>
        <w:tc>
          <w:tcPr>
            <w:tcW w:w="0" w:type="auto"/>
          </w:tcPr>
          <w:p w14:paraId="137345E4" w14:textId="77777777" w:rsidR="00BF56A2" w:rsidRDefault="00000000">
            <w:pPr>
              <w:pStyle w:val="Compact"/>
            </w:pPr>
            <w:r>
              <w:t>0.51274475</w:t>
            </w:r>
          </w:p>
        </w:tc>
        <w:tc>
          <w:tcPr>
            <w:tcW w:w="0" w:type="auto"/>
          </w:tcPr>
          <w:p w14:paraId="484CE88F" w14:textId="77777777" w:rsidR="00BF56A2" w:rsidRDefault="00000000">
            <w:pPr>
              <w:pStyle w:val="Compact"/>
            </w:pPr>
            <w:r>
              <w:t>0.6088125</w:t>
            </w:r>
          </w:p>
        </w:tc>
      </w:tr>
      <w:tr w:rsidR="00BF56A2" w14:paraId="740038F5" w14:textId="77777777">
        <w:tc>
          <w:tcPr>
            <w:tcW w:w="0" w:type="auto"/>
          </w:tcPr>
          <w:p w14:paraId="3359CCF5" w14:textId="77777777" w:rsidR="00BF56A2" w:rsidRDefault="00000000">
            <w:pPr>
              <w:pStyle w:val="Compact"/>
            </w:pPr>
            <w:r>
              <w:t>44143.75</w:t>
            </w:r>
          </w:p>
        </w:tc>
        <w:tc>
          <w:tcPr>
            <w:tcW w:w="0" w:type="auto"/>
          </w:tcPr>
          <w:p w14:paraId="1718A5E1" w14:textId="77777777" w:rsidR="00BF56A2" w:rsidRDefault="00000000">
            <w:pPr>
              <w:pStyle w:val="Compact"/>
            </w:pPr>
            <w:r>
              <w:t>0.41610738</w:t>
            </w:r>
          </w:p>
        </w:tc>
        <w:tc>
          <w:tcPr>
            <w:tcW w:w="0" w:type="auto"/>
          </w:tcPr>
          <w:p w14:paraId="27A0582B" w14:textId="77777777" w:rsidR="00BF56A2" w:rsidRDefault="00000000">
            <w:pPr>
              <w:pStyle w:val="Compact"/>
            </w:pPr>
            <w:r>
              <w:t>0.54521928</w:t>
            </w:r>
          </w:p>
        </w:tc>
        <w:tc>
          <w:tcPr>
            <w:tcW w:w="0" w:type="auto"/>
          </w:tcPr>
          <w:p w14:paraId="4D6342A3" w14:textId="77777777" w:rsidR="00BF56A2" w:rsidRDefault="00000000">
            <w:pPr>
              <w:pStyle w:val="Compact"/>
            </w:pPr>
            <w:r>
              <w:t>0.6550242</w:t>
            </w:r>
          </w:p>
        </w:tc>
      </w:tr>
      <w:tr w:rsidR="00BF56A2" w14:paraId="3256DD7A" w14:textId="77777777">
        <w:tc>
          <w:tcPr>
            <w:tcW w:w="0" w:type="auto"/>
          </w:tcPr>
          <w:p w14:paraId="479615BA" w14:textId="77777777" w:rsidR="00BF56A2" w:rsidRDefault="00000000">
            <w:pPr>
              <w:pStyle w:val="Compact"/>
            </w:pPr>
            <w:r>
              <w:t>52972.50</w:t>
            </w:r>
          </w:p>
        </w:tc>
        <w:tc>
          <w:tcPr>
            <w:tcW w:w="0" w:type="auto"/>
          </w:tcPr>
          <w:p w14:paraId="63CC4AD3" w14:textId="77777777" w:rsidR="00BF56A2" w:rsidRDefault="00000000">
            <w:pPr>
              <w:pStyle w:val="Compact"/>
            </w:pPr>
            <w:r>
              <w:t>0.43675787</w:t>
            </w:r>
          </w:p>
        </w:tc>
        <w:tc>
          <w:tcPr>
            <w:tcW w:w="0" w:type="auto"/>
          </w:tcPr>
          <w:p w14:paraId="2F5F5AB8" w14:textId="77777777" w:rsidR="00BF56A2" w:rsidRDefault="00000000">
            <w:pPr>
              <w:pStyle w:val="Compact"/>
            </w:pPr>
            <w:r>
              <w:t>0.57055581</w:t>
            </w:r>
          </w:p>
        </w:tc>
        <w:tc>
          <w:tcPr>
            <w:tcW w:w="0" w:type="auto"/>
          </w:tcPr>
          <w:p w14:paraId="7828050E" w14:textId="77777777" w:rsidR="00BF56A2" w:rsidRDefault="00000000">
            <w:pPr>
              <w:pStyle w:val="Compact"/>
            </w:pPr>
            <w:r>
              <w:t>0.7044600</w:t>
            </w:r>
          </w:p>
        </w:tc>
      </w:tr>
      <w:tr w:rsidR="00BF56A2" w14:paraId="77DE8282" w14:textId="77777777">
        <w:tc>
          <w:tcPr>
            <w:tcW w:w="0" w:type="auto"/>
          </w:tcPr>
          <w:p w14:paraId="497B60AB" w14:textId="77777777" w:rsidR="00BF56A2" w:rsidRDefault="00000000">
            <w:pPr>
              <w:pStyle w:val="Compact"/>
            </w:pPr>
            <w:r>
              <w:t>70630.00</w:t>
            </w:r>
          </w:p>
        </w:tc>
        <w:tc>
          <w:tcPr>
            <w:tcW w:w="0" w:type="auto"/>
          </w:tcPr>
          <w:p w14:paraId="1D3867AD" w14:textId="77777777" w:rsidR="00BF56A2" w:rsidRDefault="00000000">
            <w:pPr>
              <w:pStyle w:val="Compact"/>
            </w:pPr>
            <w:r>
              <w:t>0.44708312</w:t>
            </w:r>
          </w:p>
        </w:tc>
        <w:tc>
          <w:tcPr>
            <w:tcW w:w="0" w:type="auto"/>
          </w:tcPr>
          <w:p w14:paraId="17EE0C60" w14:textId="77777777" w:rsidR="00BF56A2" w:rsidRDefault="00000000">
            <w:pPr>
              <w:pStyle w:val="Compact"/>
            </w:pPr>
            <w:r>
              <w:t>0.57851267</w:t>
            </w:r>
          </w:p>
        </w:tc>
        <w:tc>
          <w:tcPr>
            <w:tcW w:w="0" w:type="auto"/>
          </w:tcPr>
          <w:p w14:paraId="225D7F04" w14:textId="77777777" w:rsidR="00BF56A2" w:rsidRDefault="00000000">
            <w:pPr>
              <w:pStyle w:val="Compact"/>
            </w:pPr>
            <w:r>
              <w:t>0.7442235</w:t>
            </w:r>
          </w:p>
        </w:tc>
      </w:tr>
      <w:tr w:rsidR="00BF56A2" w14:paraId="5BE9CD8B" w14:textId="77777777">
        <w:tc>
          <w:tcPr>
            <w:tcW w:w="0" w:type="auto"/>
          </w:tcPr>
          <w:p w14:paraId="2E41AF10" w14:textId="77777777" w:rsidR="00BF56A2" w:rsidRDefault="00000000">
            <w:pPr>
              <w:pStyle w:val="Compact"/>
            </w:pPr>
            <w:r>
              <w:t>79105.60</w:t>
            </w:r>
          </w:p>
        </w:tc>
        <w:tc>
          <w:tcPr>
            <w:tcW w:w="0" w:type="auto"/>
          </w:tcPr>
          <w:p w14:paraId="28E5B9C7" w14:textId="77777777" w:rsidR="00BF56A2" w:rsidRDefault="00000000">
            <w:pPr>
              <w:pStyle w:val="Compact"/>
            </w:pPr>
            <w:r>
              <w:t>0.42886387</w:t>
            </w:r>
          </w:p>
        </w:tc>
        <w:tc>
          <w:tcPr>
            <w:tcW w:w="0" w:type="auto"/>
          </w:tcPr>
          <w:p w14:paraId="1014CD47" w14:textId="77777777" w:rsidR="00BF56A2" w:rsidRDefault="00000000">
            <w:pPr>
              <w:pStyle w:val="Compact"/>
            </w:pPr>
            <w:r>
              <w:t>0.54217490</w:t>
            </w:r>
          </w:p>
        </w:tc>
        <w:tc>
          <w:tcPr>
            <w:tcW w:w="0" w:type="auto"/>
          </w:tcPr>
          <w:p w14:paraId="0913E94C" w14:textId="77777777" w:rsidR="00BF56A2" w:rsidRDefault="00000000">
            <w:pPr>
              <w:pStyle w:val="Compact"/>
            </w:pPr>
            <w:r>
              <w:t>0.7603439</w:t>
            </w:r>
          </w:p>
        </w:tc>
      </w:tr>
    </w:tbl>
    <w:p w14:paraId="337F2B88" w14:textId="77777777" w:rsidR="00BF56A2" w:rsidRDefault="00000000">
      <w:pPr>
        <w:pStyle w:val="Heading3"/>
      </w:pPr>
      <w:bookmarkStart w:id="2" w:name="flow-to-transport-curves"/>
      <w:bookmarkEnd w:id="1"/>
      <w:r>
        <w:t>Flow to transport curves</w:t>
      </w:r>
    </w:p>
    <w:p w14:paraId="30B5D8AC" w14:textId="77777777" w:rsidR="00BF56A2" w:rsidRDefault="00000000">
      <w:pPr>
        <w:pStyle w:val="FirstParagraph"/>
      </w:pPr>
      <w:r>
        <w:t>Flow to sediment transport curves were created using an SRH2D model developed for the Upper Sacramento River.</w:t>
      </w:r>
    </w:p>
    <w:p w14:paraId="4B461746" w14:textId="77777777" w:rsidR="00BF56A2" w:rsidRDefault="00000000">
      <w:pPr>
        <w:pStyle w:val="BodyText"/>
      </w:pPr>
      <w:r>
        <w:t>The raw data has the following format:</w:t>
      </w:r>
    </w:p>
    <w:tbl>
      <w:tblPr>
        <w:tblStyle w:val="Table"/>
        <w:tblW w:w="0" w:type="auto"/>
        <w:tblLook w:val="0060" w:firstRow="1" w:lastRow="1" w:firstColumn="0" w:lastColumn="0" w:noHBand="0" w:noVBand="0"/>
      </w:tblPr>
      <w:tblGrid>
        <w:gridCol w:w="1241"/>
        <w:gridCol w:w="1196"/>
        <w:gridCol w:w="1196"/>
        <w:gridCol w:w="1196"/>
        <w:gridCol w:w="1267"/>
      </w:tblGrid>
      <w:tr w:rsidR="00BF56A2" w14:paraId="61F829F8" w14:textId="77777777" w:rsidTr="00BF56A2">
        <w:trPr>
          <w:cnfStyle w:val="100000000000" w:firstRow="1" w:lastRow="0" w:firstColumn="0" w:lastColumn="0" w:oddVBand="0" w:evenVBand="0" w:oddHBand="0" w:evenHBand="0" w:firstRowFirstColumn="0" w:firstRowLastColumn="0" w:lastRowFirstColumn="0" w:lastRowLastColumn="0"/>
          <w:tblHeader/>
        </w:trPr>
        <w:tc>
          <w:tcPr>
            <w:tcW w:w="0" w:type="auto"/>
          </w:tcPr>
          <w:p w14:paraId="5AF7BBA2" w14:textId="77777777" w:rsidR="00BF56A2" w:rsidRDefault="00000000">
            <w:pPr>
              <w:pStyle w:val="Compact"/>
            </w:pPr>
            <w:r>
              <w:t>Flow (cfs)</w:t>
            </w:r>
          </w:p>
        </w:tc>
        <w:tc>
          <w:tcPr>
            <w:tcW w:w="0" w:type="auto"/>
          </w:tcPr>
          <w:p w14:paraId="6CE62292" w14:textId="77777777" w:rsidR="00BF56A2" w:rsidRDefault="00000000">
            <w:pPr>
              <w:pStyle w:val="Compact"/>
            </w:pPr>
            <w:r>
              <w:t>Parker</w:t>
            </w:r>
          </w:p>
        </w:tc>
        <w:tc>
          <w:tcPr>
            <w:tcW w:w="0" w:type="auto"/>
          </w:tcPr>
          <w:p w14:paraId="53C92A62" w14:textId="77777777" w:rsidR="00BF56A2" w:rsidRDefault="00000000">
            <w:pPr>
              <w:pStyle w:val="Compact"/>
            </w:pPr>
            <w:r>
              <w:t>Wilcock</w:t>
            </w:r>
          </w:p>
        </w:tc>
        <w:tc>
          <w:tcPr>
            <w:tcW w:w="0" w:type="auto"/>
          </w:tcPr>
          <w:p w14:paraId="676BC871" w14:textId="77777777" w:rsidR="00BF56A2" w:rsidRDefault="00000000">
            <w:pPr>
              <w:pStyle w:val="Compact"/>
            </w:pPr>
            <w:r>
              <w:t>Gaeuman</w:t>
            </w:r>
          </w:p>
        </w:tc>
        <w:tc>
          <w:tcPr>
            <w:tcW w:w="0" w:type="auto"/>
          </w:tcPr>
          <w:p w14:paraId="2CF584E6" w14:textId="77777777" w:rsidR="00BF56A2" w:rsidRDefault="00000000">
            <w:pPr>
              <w:pStyle w:val="Compact"/>
            </w:pPr>
            <w:r>
              <w:t>River Mile</w:t>
            </w:r>
          </w:p>
        </w:tc>
      </w:tr>
      <w:tr w:rsidR="00BF56A2" w14:paraId="07450674" w14:textId="77777777">
        <w:tc>
          <w:tcPr>
            <w:tcW w:w="0" w:type="auto"/>
          </w:tcPr>
          <w:p w14:paraId="086EF4B3" w14:textId="77777777" w:rsidR="00BF56A2" w:rsidRDefault="00000000">
            <w:pPr>
              <w:pStyle w:val="Compact"/>
            </w:pPr>
            <w:r>
              <w:t>210</w:t>
            </w:r>
          </w:p>
        </w:tc>
        <w:tc>
          <w:tcPr>
            <w:tcW w:w="0" w:type="auto"/>
          </w:tcPr>
          <w:p w14:paraId="23AE3632" w14:textId="77777777" w:rsidR="00BF56A2" w:rsidRDefault="00000000">
            <w:pPr>
              <w:pStyle w:val="Compact"/>
            </w:pPr>
            <w:r>
              <w:t>0.000071</w:t>
            </w:r>
          </w:p>
        </w:tc>
        <w:tc>
          <w:tcPr>
            <w:tcW w:w="0" w:type="auto"/>
          </w:tcPr>
          <w:p w14:paraId="6D61D45C" w14:textId="77777777" w:rsidR="00BF56A2" w:rsidRDefault="00000000">
            <w:pPr>
              <w:pStyle w:val="Compact"/>
            </w:pPr>
            <w:r>
              <w:t>0.000096</w:t>
            </w:r>
          </w:p>
        </w:tc>
        <w:tc>
          <w:tcPr>
            <w:tcW w:w="0" w:type="auto"/>
          </w:tcPr>
          <w:p w14:paraId="5D1CB01A" w14:textId="77777777" w:rsidR="00BF56A2" w:rsidRDefault="00000000">
            <w:pPr>
              <w:pStyle w:val="Compact"/>
            </w:pPr>
            <w:r>
              <w:t>0.000246</w:t>
            </w:r>
          </w:p>
        </w:tc>
        <w:tc>
          <w:tcPr>
            <w:tcW w:w="0" w:type="auto"/>
          </w:tcPr>
          <w:p w14:paraId="309CB7D4" w14:textId="77777777" w:rsidR="00BF56A2" w:rsidRDefault="00000000">
            <w:pPr>
              <w:pStyle w:val="Compact"/>
            </w:pPr>
            <w:r>
              <w:t>283.33</w:t>
            </w:r>
          </w:p>
        </w:tc>
      </w:tr>
      <w:tr w:rsidR="00BF56A2" w14:paraId="79F5B708" w14:textId="77777777">
        <w:tc>
          <w:tcPr>
            <w:tcW w:w="0" w:type="auto"/>
          </w:tcPr>
          <w:p w14:paraId="7E1539B9" w14:textId="77777777" w:rsidR="00BF56A2" w:rsidRDefault="00000000">
            <w:pPr>
              <w:pStyle w:val="Compact"/>
            </w:pPr>
            <w:r>
              <w:t>500</w:t>
            </w:r>
          </w:p>
        </w:tc>
        <w:tc>
          <w:tcPr>
            <w:tcW w:w="0" w:type="auto"/>
          </w:tcPr>
          <w:p w14:paraId="0F546725" w14:textId="77777777" w:rsidR="00BF56A2" w:rsidRDefault="00000000">
            <w:pPr>
              <w:pStyle w:val="Compact"/>
            </w:pPr>
            <w:r>
              <w:t>0.004994</w:t>
            </w:r>
          </w:p>
        </w:tc>
        <w:tc>
          <w:tcPr>
            <w:tcW w:w="0" w:type="auto"/>
          </w:tcPr>
          <w:p w14:paraId="3405B083" w14:textId="77777777" w:rsidR="00BF56A2" w:rsidRDefault="00000000">
            <w:pPr>
              <w:pStyle w:val="Compact"/>
            </w:pPr>
            <w:r>
              <w:t>0.001350</w:t>
            </w:r>
          </w:p>
        </w:tc>
        <w:tc>
          <w:tcPr>
            <w:tcW w:w="0" w:type="auto"/>
          </w:tcPr>
          <w:p w14:paraId="595162A9" w14:textId="77777777" w:rsidR="00BF56A2" w:rsidRDefault="00000000">
            <w:pPr>
              <w:pStyle w:val="Compact"/>
            </w:pPr>
            <w:r>
              <w:t>0.003240</w:t>
            </w:r>
          </w:p>
        </w:tc>
        <w:tc>
          <w:tcPr>
            <w:tcW w:w="0" w:type="auto"/>
          </w:tcPr>
          <w:p w14:paraId="2242DBC4" w14:textId="77777777" w:rsidR="00BF56A2" w:rsidRDefault="00000000">
            <w:pPr>
              <w:pStyle w:val="Compact"/>
            </w:pPr>
            <w:r>
              <w:t>283.33</w:t>
            </w:r>
          </w:p>
        </w:tc>
      </w:tr>
      <w:tr w:rsidR="00BF56A2" w14:paraId="5C4DF5A0" w14:textId="77777777">
        <w:tc>
          <w:tcPr>
            <w:tcW w:w="0" w:type="auto"/>
          </w:tcPr>
          <w:p w14:paraId="627B9D06" w14:textId="77777777" w:rsidR="00BF56A2" w:rsidRDefault="00000000">
            <w:pPr>
              <w:pStyle w:val="Compact"/>
            </w:pPr>
            <w:r>
              <w:t>750</w:t>
            </w:r>
          </w:p>
        </w:tc>
        <w:tc>
          <w:tcPr>
            <w:tcW w:w="0" w:type="auto"/>
          </w:tcPr>
          <w:p w14:paraId="3B43D768" w14:textId="77777777" w:rsidR="00BF56A2" w:rsidRDefault="00000000">
            <w:pPr>
              <w:pStyle w:val="Compact"/>
            </w:pPr>
            <w:r>
              <w:t>0.036029</w:t>
            </w:r>
          </w:p>
        </w:tc>
        <w:tc>
          <w:tcPr>
            <w:tcW w:w="0" w:type="auto"/>
          </w:tcPr>
          <w:p w14:paraId="34AB7DA9" w14:textId="77777777" w:rsidR="00BF56A2" w:rsidRDefault="00000000">
            <w:pPr>
              <w:pStyle w:val="Compact"/>
            </w:pPr>
            <w:r>
              <w:t>0.005301</w:t>
            </w:r>
          </w:p>
        </w:tc>
        <w:tc>
          <w:tcPr>
            <w:tcW w:w="0" w:type="auto"/>
          </w:tcPr>
          <w:p w14:paraId="32007DCF" w14:textId="77777777" w:rsidR="00BF56A2" w:rsidRDefault="00000000">
            <w:pPr>
              <w:pStyle w:val="Compact"/>
            </w:pPr>
            <w:r>
              <w:t>0.013065</w:t>
            </w:r>
          </w:p>
        </w:tc>
        <w:tc>
          <w:tcPr>
            <w:tcW w:w="0" w:type="auto"/>
          </w:tcPr>
          <w:p w14:paraId="57E737A1" w14:textId="77777777" w:rsidR="00BF56A2" w:rsidRDefault="00000000">
            <w:pPr>
              <w:pStyle w:val="Compact"/>
            </w:pPr>
            <w:r>
              <w:t>283.33</w:t>
            </w:r>
          </w:p>
        </w:tc>
      </w:tr>
      <w:tr w:rsidR="00BF56A2" w14:paraId="57BB3E11" w14:textId="77777777">
        <w:tc>
          <w:tcPr>
            <w:tcW w:w="0" w:type="auto"/>
          </w:tcPr>
          <w:p w14:paraId="35D4E8AC" w14:textId="77777777" w:rsidR="00BF56A2" w:rsidRDefault="00000000">
            <w:pPr>
              <w:pStyle w:val="Compact"/>
            </w:pPr>
            <w:r>
              <w:lastRenderedPageBreak/>
              <w:t>1000</w:t>
            </w:r>
          </w:p>
        </w:tc>
        <w:tc>
          <w:tcPr>
            <w:tcW w:w="0" w:type="auto"/>
          </w:tcPr>
          <w:p w14:paraId="43EED764" w14:textId="77777777" w:rsidR="00BF56A2" w:rsidRDefault="00000000">
            <w:pPr>
              <w:pStyle w:val="Compact"/>
            </w:pPr>
            <w:r>
              <w:t>0.150990</w:t>
            </w:r>
          </w:p>
        </w:tc>
        <w:tc>
          <w:tcPr>
            <w:tcW w:w="0" w:type="auto"/>
          </w:tcPr>
          <w:p w14:paraId="3CC9E70D" w14:textId="77777777" w:rsidR="00BF56A2" w:rsidRDefault="00000000">
            <w:pPr>
              <w:pStyle w:val="Compact"/>
            </w:pPr>
            <w:r>
              <w:t>0.016174</w:t>
            </w:r>
          </w:p>
        </w:tc>
        <w:tc>
          <w:tcPr>
            <w:tcW w:w="0" w:type="auto"/>
          </w:tcPr>
          <w:p w14:paraId="28B1C1C1" w14:textId="77777777" w:rsidR="00BF56A2" w:rsidRDefault="00000000">
            <w:pPr>
              <w:pStyle w:val="Compact"/>
            </w:pPr>
            <w:r>
              <w:t>0.039437</w:t>
            </w:r>
          </w:p>
        </w:tc>
        <w:tc>
          <w:tcPr>
            <w:tcW w:w="0" w:type="auto"/>
          </w:tcPr>
          <w:p w14:paraId="4662CF65" w14:textId="77777777" w:rsidR="00BF56A2" w:rsidRDefault="00000000">
            <w:pPr>
              <w:pStyle w:val="Compact"/>
            </w:pPr>
            <w:r>
              <w:t>283.33</w:t>
            </w:r>
          </w:p>
        </w:tc>
      </w:tr>
      <w:tr w:rsidR="00BF56A2" w14:paraId="2B1ACA7E" w14:textId="77777777">
        <w:tc>
          <w:tcPr>
            <w:tcW w:w="0" w:type="auto"/>
          </w:tcPr>
          <w:p w14:paraId="4548ECFD" w14:textId="77777777" w:rsidR="00BF56A2" w:rsidRDefault="00000000">
            <w:pPr>
              <w:pStyle w:val="Compact"/>
            </w:pPr>
            <w:r>
              <w:t>1250</w:t>
            </w:r>
          </w:p>
        </w:tc>
        <w:tc>
          <w:tcPr>
            <w:tcW w:w="0" w:type="auto"/>
          </w:tcPr>
          <w:p w14:paraId="19B88572" w14:textId="77777777" w:rsidR="00BF56A2" w:rsidRDefault="00000000">
            <w:pPr>
              <w:pStyle w:val="Compact"/>
            </w:pPr>
            <w:r>
              <w:t>0.368879</w:t>
            </w:r>
          </w:p>
        </w:tc>
        <w:tc>
          <w:tcPr>
            <w:tcW w:w="0" w:type="auto"/>
          </w:tcPr>
          <w:p w14:paraId="56E43098" w14:textId="77777777" w:rsidR="00BF56A2" w:rsidRDefault="00000000">
            <w:pPr>
              <w:pStyle w:val="Compact"/>
            </w:pPr>
            <w:r>
              <w:t>0.036586</w:t>
            </w:r>
          </w:p>
        </w:tc>
        <w:tc>
          <w:tcPr>
            <w:tcW w:w="0" w:type="auto"/>
          </w:tcPr>
          <w:p w14:paraId="0B290A51" w14:textId="77777777" w:rsidR="00BF56A2" w:rsidRDefault="00000000">
            <w:pPr>
              <w:pStyle w:val="Compact"/>
            </w:pPr>
            <w:r>
              <w:t>0.085184</w:t>
            </w:r>
          </w:p>
        </w:tc>
        <w:tc>
          <w:tcPr>
            <w:tcW w:w="0" w:type="auto"/>
          </w:tcPr>
          <w:p w14:paraId="407D89C3" w14:textId="77777777" w:rsidR="00BF56A2" w:rsidRDefault="00000000">
            <w:pPr>
              <w:pStyle w:val="Compact"/>
            </w:pPr>
            <w:r>
              <w:t>283.33</w:t>
            </w:r>
          </w:p>
        </w:tc>
      </w:tr>
      <w:tr w:rsidR="00BF56A2" w14:paraId="7F8C8DBB" w14:textId="77777777">
        <w:tc>
          <w:tcPr>
            <w:tcW w:w="0" w:type="auto"/>
            <w:gridSpan w:val="5"/>
          </w:tcPr>
          <w:p w14:paraId="3DD716A5" w14:textId="77777777" w:rsidR="00BF56A2" w:rsidRDefault="00000000">
            <w:pPr>
              <w:pStyle w:val="Compact"/>
            </w:pPr>
            <w:r>
              <w:t>355 additional rows not shown</w:t>
            </w:r>
          </w:p>
        </w:tc>
      </w:tr>
    </w:tbl>
    <w:p w14:paraId="4E263E50" w14:textId="77777777" w:rsidR="00BF56A2" w:rsidRDefault="00000000">
      <w:pPr>
        <w:pStyle w:val="Heading4"/>
      </w:pPr>
      <w:bookmarkStart w:id="3" w:name="processing-transport-curves"/>
      <w:r>
        <w:t>Processing transport curves</w:t>
      </w:r>
    </w:p>
    <w:p w14:paraId="2C3154D0" w14:textId="77777777" w:rsidR="00BF56A2" w:rsidRDefault="00000000">
      <w:pPr>
        <w:pStyle w:val="FirstParagraph"/>
      </w:pPr>
      <w:r>
        <w:t xml:space="preserve">Transport curves for 4 different </w:t>
      </w:r>
      <w:r>
        <w:rPr>
          <w:b/>
          <w:bCs/>
        </w:rPr>
        <w:t>models</w:t>
      </w:r>
      <w:r>
        <w:t xml:space="preserve"> are provided, each of these is defined for set of flows and at a set of river mile locations. We compute a single curve from these by first extracting the minumum transport from each of the 4 curves at corresponding river mile and flow values. After this we summarize again, this time across all river miles. We end up with a single curve with shown below.</w:t>
      </w:r>
    </w:p>
    <w:p w14:paraId="7B8F698E" w14:textId="77777777" w:rsidR="00BF56A2" w:rsidRDefault="00000000">
      <w:pPr>
        <w:pStyle w:val="BodyText"/>
      </w:pPr>
      <w:r>
        <w:rPr>
          <w:i/>
          <w:iCs/>
        </w:rPr>
        <w:t>Note: our choice choosing the minimum in the first summary above is somewhat arbitraty and can be easily updated</w:t>
      </w:r>
    </w:p>
    <w:p w14:paraId="47D15D0E" w14:textId="77777777" w:rsidR="00BF56A2" w:rsidRDefault="00000000">
      <w:pPr>
        <w:pStyle w:val="BodyText"/>
      </w:pPr>
      <w:r>
        <w:t>This results in the following data:</w:t>
      </w:r>
    </w:p>
    <w:p w14:paraId="45EBAE4A" w14:textId="77777777" w:rsidR="00BF56A2" w:rsidRDefault="00000000">
      <w:pPr>
        <w:pStyle w:val="BodyText"/>
      </w:pPr>
      <w:r>
        <w:rPr>
          <w:noProof/>
        </w:rPr>
        <w:drawing>
          <wp:inline distT="0" distB="0" distL="0" distR="0" wp14:anchorId="1674EEEA" wp14:editId="1EFE565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abitat-decay-analysis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D8A1C4E" w14:textId="77777777" w:rsidR="00BF56A2" w:rsidRDefault="00000000">
      <w:pPr>
        <w:pStyle w:val="Heading4"/>
      </w:pPr>
      <w:bookmarkStart w:id="4" w:name="generalizing-the-relationship"/>
      <w:bookmarkEnd w:id="3"/>
      <w:r>
        <w:t>Generalizing the relationship</w:t>
      </w:r>
    </w:p>
    <w:p w14:paraId="366CCADB" w14:textId="77777777" w:rsidR="00BF56A2" w:rsidRDefault="00000000">
      <w:pPr>
        <w:pStyle w:val="FirstParagraph"/>
      </w:pPr>
      <w:r>
        <w:t xml:space="preserve">We generalize the relationship above by making use of R’s </w:t>
      </w:r>
      <w:r>
        <w:rPr>
          <w:rStyle w:val="VerbatimChar"/>
        </w:rPr>
        <w:t>approxfun</w:t>
      </w:r>
      <w:r>
        <w:t xml:space="preserve"> function generator. The setup of this is shown here:</w:t>
      </w:r>
    </w:p>
    <w:p w14:paraId="06AF0A68" w14:textId="77777777" w:rsidR="00BF56A2" w:rsidRDefault="00000000">
      <w:pPr>
        <w:pStyle w:val="SourceCode"/>
      </w:pPr>
      <w:r>
        <w:rPr>
          <w:rStyle w:val="NormalTok"/>
        </w:rPr>
        <w:t xml:space="preserve">flow_cfs_to_sed_transport_cfs </w:t>
      </w:r>
      <w:r>
        <w:rPr>
          <w:rStyle w:val="OtherTok"/>
        </w:rPr>
        <w:t>&lt;-</w:t>
      </w:r>
      <w:r>
        <w:rPr>
          <w:rStyle w:val="NormalTok"/>
        </w:rPr>
        <w:t xml:space="preserve"> </w:t>
      </w:r>
      <w:r>
        <w:rPr>
          <w:rStyle w:val="FunctionTok"/>
        </w:rPr>
        <w:t>approxfun</w:t>
      </w:r>
      <w:r>
        <w:rPr>
          <w:rStyle w:val="NormalTok"/>
        </w:rPr>
        <w:t>(</w:t>
      </w:r>
      <w:r>
        <w:br/>
      </w:r>
      <w:r>
        <w:rPr>
          <w:rStyle w:val="NormalTok"/>
        </w:rPr>
        <w:t xml:space="preserve">  </w:t>
      </w:r>
      <w:r>
        <w:rPr>
          <w:rStyle w:val="AttributeTok"/>
        </w:rPr>
        <w:t>x =</w:t>
      </w:r>
      <w:r>
        <w:rPr>
          <w:rStyle w:val="NormalTok"/>
        </w:rPr>
        <w:t xml:space="preserve"> rating_curve</w:t>
      </w:r>
      <w:r>
        <w:rPr>
          <w:rStyle w:val="SpecialCharTok"/>
        </w:rPr>
        <w:t>$</w:t>
      </w:r>
      <w:r>
        <w:rPr>
          <w:rStyle w:val="NormalTok"/>
        </w:rPr>
        <w:t xml:space="preserve">flow_cfs, </w:t>
      </w:r>
      <w:r>
        <w:br/>
      </w:r>
      <w:r>
        <w:rPr>
          <w:rStyle w:val="NormalTok"/>
        </w:rPr>
        <w:t xml:space="preserve">  </w:t>
      </w:r>
      <w:r>
        <w:rPr>
          <w:rStyle w:val="AttributeTok"/>
        </w:rPr>
        <w:t>y =</w:t>
      </w:r>
      <w:r>
        <w:rPr>
          <w:rStyle w:val="NormalTok"/>
        </w:rPr>
        <w:t xml:space="preserve"> rating_curve</w:t>
      </w:r>
      <w:r>
        <w:rPr>
          <w:rStyle w:val="SpecialCharTok"/>
        </w:rPr>
        <w:t>$</w:t>
      </w:r>
      <w:r>
        <w:rPr>
          <w:rStyle w:val="NormalTok"/>
        </w:rPr>
        <w:t>sed_ft3_per_second_min</w:t>
      </w:r>
      <w:r>
        <w:br/>
      </w:r>
      <w:r>
        <w:rPr>
          <w:rStyle w:val="NormalTok"/>
        </w:rPr>
        <w:lastRenderedPageBreak/>
        <w:t>)</w:t>
      </w:r>
      <w:r>
        <w:br/>
      </w:r>
      <w:r>
        <w:br/>
      </w:r>
      <w:r>
        <w:rPr>
          <w:rStyle w:val="NormalTok"/>
        </w:rPr>
        <w:t xml:space="preserve">flow_cfs_to_sed_transport_cfd </w:t>
      </w:r>
      <w:r>
        <w:rPr>
          <w:rStyle w:val="OtherTok"/>
        </w:rPr>
        <w:t>&lt;-</w:t>
      </w:r>
      <w:r>
        <w:rPr>
          <w:rStyle w:val="NormalTok"/>
        </w:rPr>
        <w:t xml:space="preserve"> </w:t>
      </w:r>
      <w:r>
        <w:rPr>
          <w:rStyle w:val="FunctionTok"/>
        </w:rPr>
        <w:t>approxfun</w:t>
      </w:r>
      <w:r>
        <w:rPr>
          <w:rStyle w:val="NormalTok"/>
        </w:rPr>
        <w:t>(</w:t>
      </w:r>
      <w:r>
        <w:br/>
      </w:r>
      <w:r>
        <w:rPr>
          <w:rStyle w:val="NormalTok"/>
        </w:rPr>
        <w:t xml:space="preserve">  </w:t>
      </w:r>
      <w:r>
        <w:rPr>
          <w:rStyle w:val="AttributeTok"/>
        </w:rPr>
        <w:t>x =</w:t>
      </w:r>
      <w:r>
        <w:rPr>
          <w:rStyle w:val="NormalTok"/>
        </w:rPr>
        <w:t xml:space="preserve"> rating_curve</w:t>
      </w:r>
      <w:r>
        <w:rPr>
          <w:rStyle w:val="SpecialCharTok"/>
        </w:rPr>
        <w:t>$</w:t>
      </w:r>
      <w:r>
        <w:rPr>
          <w:rStyle w:val="NormalTok"/>
        </w:rPr>
        <w:t xml:space="preserve">flow_cfs, </w:t>
      </w:r>
      <w:r>
        <w:br/>
      </w:r>
      <w:r>
        <w:rPr>
          <w:rStyle w:val="NormalTok"/>
        </w:rPr>
        <w:t xml:space="preserve">  </w:t>
      </w:r>
      <w:r>
        <w:rPr>
          <w:rStyle w:val="AttributeTok"/>
        </w:rPr>
        <w:t>y =</w:t>
      </w:r>
      <w:r>
        <w:rPr>
          <w:rStyle w:val="NormalTok"/>
        </w:rPr>
        <w:t xml:space="preserve"> rating_curve</w:t>
      </w:r>
      <w:r>
        <w:rPr>
          <w:rStyle w:val="SpecialCharTok"/>
        </w:rPr>
        <w:t>$</w:t>
      </w:r>
      <w:r>
        <w:rPr>
          <w:rStyle w:val="NormalTok"/>
        </w:rPr>
        <w:t>sed_ft3_per_day_min</w:t>
      </w:r>
      <w:r>
        <w:br/>
      </w:r>
      <w:r>
        <w:rPr>
          <w:rStyle w:val="NormalTok"/>
        </w:rPr>
        <w:t>)</w:t>
      </w:r>
    </w:p>
    <w:p w14:paraId="042ED8E7" w14:textId="77777777" w:rsidR="00BF56A2" w:rsidRDefault="00000000">
      <w:pPr>
        <w:pStyle w:val="FirstParagraph"/>
      </w:pPr>
      <w:r>
        <w:t xml:space="preserve">The two functions can be used to obtain a transport value given a flow value in cfs. R’s </w:t>
      </w:r>
      <w:r>
        <w:rPr>
          <w:rStyle w:val="VerbatimChar"/>
        </w:rPr>
        <w:t>approxfun</w:t>
      </w:r>
      <w:r>
        <w:t xml:space="preserve"> uses linear interpolation to calculate these.</w:t>
      </w:r>
    </w:p>
    <w:p w14:paraId="1443D456" w14:textId="77777777" w:rsidR="00BF56A2" w:rsidRDefault="00000000">
      <w:pPr>
        <w:pStyle w:val="Heading3"/>
      </w:pPr>
      <w:bookmarkStart w:id="5" w:name="flow-data"/>
      <w:bookmarkEnd w:id="2"/>
      <w:bookmarkEnd w:id="4"/>
      <w:r>
        <w:t>Flow Data</w:t>
      </w:r>
    </w:p>
    <w:p w14:paraId="0935A67C" w14:textId="77777777" w:rsidR="00BF56A2" w:rsidRDefault="00000000">
      <w:pPr>
        <w:pStyle w:val="FirstParagraph"/>
      </w:pPr>
      <w:r>
        <w:t xml:space="preserve">Ultimately we will use the flow data from the DSM package </w:t>
      </w:r>
      <w:r>
        <w:rPr>
          <w:rStyle w:val="VerbatimChar"/>
        </w:rPr>
        <w:t>DSMflow</w:t>
      </w:r>
      <w:r>
        <w:t xml:space="preserve"> to drive our decay values. However, we want to make sure that the flows that were used to develop these curves are reasonable close to those from the DSM to proceed in the process.</w:t>
      </w:r>
    </w:p>
    <w:p w14:paraId="6A40A236" w14:textId="77777777" w:rsidR="00BF56A2" w:rsidRDefault="00000000">
      <w:pPr>
        <w:pStyle w:val="BodyText"/>
      </w:pPr>
      <w:r>
        <w:rPr>
          <w:i/>
          <w:iCs/>
        </w:rPr>
        <w:t>TODO: emanuel to move old figures here</w:t>
      </w:r>
    </w:p>
    <w:p w14:paraId="4C9BD02D" w14:textId="77777777" w:rsidR="00BF56A2" w:rsidRDefault="00000000">
      <w:pPr>
        <w:pStyle w:val="Heading2"/>
      </w:pPr>
      <w:bookmarkStart w:id="6" w:name="optimizations-and-scale-downs"/>
      <w:bookmarkEnd w:id="0"/>
      <w:bookmarkEnd w:id="5"/>
      <w:r>
        <w:t>Optimizations and scale-downs</w:t>
      </w:r>
    </w:p>
    <w:p w14:paraId="108E3108" w14:textId="77777777" w:rsidR="00BF56A2" w:rsidRDefault="00000000">
      <w:pPr>
        <w:pStyle w:val="FirstParagraph"/>
      </w:pPr>
      <w:r>
        <w:t>In this section we describe a series ot “scale-downs” performed to the transport curves in order to better represent known events, and domain expert observations.</w:t>
      </w:r>
    </w:p>
    <w:p w14:paraId="39FBBBD9" w14:textId="77777777" w:rsidR="00BF56A2" w:rsidRDefault="00000000">
      <w:pPr>
        <w:pStyle w:val="Heading3"/>
      </w:pPr>
      <w:bookmarkStart w:id="7" w:name="gravel-size-scaledown"/>
      <w:r>
        <w:t>Gravel Size Scaledown</w:t>
      </w:r>
    </w:p>
    <w:p w14:paraId="096259AA" w14:textId="77777777" w:rsidR="00BF56A2" w:rsidRDefault="00000000">
      <w:pPr>
        <w:pStyle w:val="FirstParagraph"/>
      </w:pPr>
      <w:r>
        <w:t xml:space="preserve">The first scale-down is based on a size threshold. Given a flow we assume only a fraction of gravel is able to move based on its size. This data was processed in the </w:t>
      </w:r>
      <w:hyperlink w:anchor="gravel-size-scaledown">
        <w:r>
          <w:rPr>
            <w:rStyle w:val="Hyperlink"/>
          </w:rPr>
          <w:t>Gravel Size Scaledown</w:t>
        </w:r>
      </w:hyperlink>
      <w:r>
        <w:t xml:space="preserve"> section above. We use the average flow to fraction of movement curve across all reaches defined in the data to scale-down the transport curve.</w:t>
      </w:r>
    </w:p>
    <w:p w14:paraId="1D167C77" w14:textId="77777777" w:rsidR="00BF56A2" w:rsidRDefault="00000000">
      <w:pPr>
        <w:pStyle w:val="BodyText"/>
      </w:pPr>
      <w:r>
        <w:rPr>
          <w:noProof/>
        </w:rPr>
        <w:lastRenderedPageBreak/>
        <w:drawing>
          <wp:inline distT="0" distB="0" distL="0" distR="0" wp14:anchorId="1E43C89D" wp14:editId="2973E39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habitat-decay-analysis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2B1B36E" w14:textId="77777777" w:rsidR="00BF56A2" w:rsidRDefault="00000000">
      <w:pPr>
        <w:pStyle w:val="Heading3"/>
      </w:pPr>
      <w:bookmarkStart w:id="8" w:name="sediment-in-motion-scaledown"/>
      <w:bookmarkEnd w:id="7"/>
      <w:r>
        <w:t>Sediment in Motion Scaledown</w:t>
      </w:r>
    </w:p>
    <w:p w14:paraId="763D4066" w14:textId="77777777" w:rsidR="00BF56A2" w:rsidRDefault="00000000">
      <w:pPr>
        <w:pStyle w:val="FirstParagraph"/>
      </w:pPr>
      <w:r>
        <w:t>The second scale-down we perform is to account for sediment still in motion. To do this we carry out an optimization process that assumes full habitat amount on the first day of 2015. That is 254690.3 square meters. When converted to cubic feet for use alongside the sediment transport we assume 2 feet of depth and value becomes 5482973 cubic feet. Based on observed data we anticipate this volume of habitat to have decayed to zero by April 1st of 2017. The objective function and process is shown below.</w:t>
      </w:r>
    </w:p>
    <w:p w14:paraId="26DC872A" w14:textId="77777777" w:rsidR="00BF56A2" w:rsidRDefault="00000000">
      <w:pPr>
        <w:pStyle w:val="SourceCode"/>
      </w:pPr>
      <w:r>
        <w:rPr>
          <w:rStyle w:val="NormalTok"/>
        </w:rPr>
        <w:t xml:space="preserve">objective_func </w:t>
      </w:r>
      <w:r>
        <w:rPr>
          <w:rStyle w:val="OtherTok"/>
        </w:rPr>
        <w:t>&lt;-</w:t>
      </w:r>
      <w:r>
        <w:rPr>
          <w:rStyle w:val="NormalTok"/>
        </w:rPr>
        <w:t xml:space="preserve"> </w:t>
      </w:r>
      <w:r>
        <w:rPr>
          <w:rStyle w:val="ControlFlowTok"/>
        </w:rPr>
        <w:t>function</w:t>
      </w:r>
      <w:r>
        <w:rPr>
          <w:rStyle w:val="NormalTok"/>
        </w:rPr>
        <w:t>(threshold) {</w:t>
      </w:r>
      <w:r>
        <w:br/>
      </w:r>
      <w:r>
        <w:rPr>
          <w:rStyle w:val="NormalTok"/>
        </w:rPr>
        <w:t xml:space="preserve">  </w:t>
      </w:r>
      <w:r>
        <w:br/>
      </w:r>
      <w:r>
        <w:rPr>
          <w:rStyle w:val="NormalTok"/>
        </w:rPr>
        <w:t xml:space="preserve">  </w:t>
      </w:r>
      <w:r>
        <w:rPr>
          <w:rStyle w:val="CommentTok"/>
        </w:rPr>
        <w:t># scale down the tranport curves to just the d50mm threshold of movement</w:t>
      </w:r>
      <w:r>
        <w:br/>
      </w:r>
      <w:r>
        <w:rPr>
          <w:rStyle w:val="NormalTok"/>
        </w:rPr>
        <w:t xml:space="preserve">  scaled_sed_transport </w:t>
      </w:r>
      <w:r>
        <w:rPr>
          <w:rStyle w:val="OtherTok"/>
        </w:rPr>
        <w:t>&lt;-</w:t>
      </w:r>
      <w:r>
        <w:rPr>
          <w:rStyle w:val="NormalTok"/>
        </w:rPr>
        <w:t xml:space="preserve"> rating_curve</w:t>
      </w:r>
      <w:r>
        <w:rPr>
          <w:rStyle w:val="SpecialCharTok"/>
        </w:rPr>
        <w:t>$</w:t>
      </w:r>
      <w:r>
        <w:rPr>
          <w:rStyle w:val="NormalTok"/>
        </w:rPr>
        <w:t xml:space="preserve">sed_ft3_per_day_min </w:t>
      </w:r>
      <w:r>
        <w:rPr>
          <w:rStyle w:val="SpecialCharTok"/>
        </w:rPr>
        <w:t>*</w:t>
      </w:r>
      <w:r>
        <w:rPr>
          <w:rStyle w:val="NormalTok"/>
        </w:rPr>
        <w:t xml:space="preserve"> </w:t>
      </w:r>
      <w:r>
        <w:br/>
      </w:r>
      <w:r>
        <w:rPr>
          <w:rStyle w:val="NormalTok"/>
        </w:rPr>
        <w:t xml:space="preserve">    gravel_size_scaledown_summarized</w:t>
      </w:r>
      <w:r>
        <w:rPr>
          <w:rStyle w:val="SpecialCharTok"/>
        </w:rPr>
        <w:t>$</w:t>
      </w:r>
      <w:r>
        <w:rPr>
          <w:rStyle w:val="NormalTok"/>
        </w:rPr>
        <w:t>avg_fraction</w:t>
      </w:r>
      <w:r>
        <w:br/>
      </w:r>
      <w:r>
        <w:rPr>
          <w:rStyle w:val="NormalTok"/>
        </w:rPr>
        <w:t xml:space="preserve">  </w:t>
      </w:r>
      <w:r>
        <w:br/>
      </w:r>
      <w:r>
        <w:rPr>
          <w:rStyle w:val="NormalTok"/>
        </w:rPr>
        <w:t xml:space="preserve">  </w:t>
      </w:r>
      <w:r>
        <w:rPr>
          <w:rStyle w:val="CommentTok"/>
        </w:rPr>
        <w:t># create an approxfun given a threshold of movement (this value will be searched by the optim function)</w:t>
      </w:r>
      <w:r>
        <w:br/>
      </w:r>
      <w:r>
        <w:rPr>
          <w:rStyle w:val="NormalTok"/>
        </w:rPr>
        <w:t xml:space="preserve">  calib_sed_curve </w:t>
      </w:r>
      <w:r>
        <w:rPr>
          <w:rStyle w:val="OtherTok"/>
        </w:rPr>
        <w:t>&lt;-</w:t>
      </w:r>
      <w:r>
        <w:rPr>
          <w:rStyle w:val="NormalTok"/>
        </w:rPr>
        <w:t xml:space="preserve"> </w:t>
      </w:r>
      <w:r>
        <w:rPr>
          <w:rStyle w:val="FunctionTok"/>
        </w:rPr>
        <w:t>approxfun</w:t>
      </w:r>
      <w:r>
        <w:rPr>
          <w:rStyle w:val="NormalTok"/>
        </w:rPr>
        <w:t>(rating_curve</w:t>
      </w:r>
      <w:r>
        <w:rPr>
          <w:rStyle w:val="SpecialCharTok"/>
        </w:rPr>
        <w:t>$</w:t>
      </w:r>
      <w:r>
        <w:rPr>
          <w:rStyle w:val="NormalTok"/>
        </w:rPr>
        <w:t xml:space="preserve">flow_cfs, </w:t>
      </w:r>
      <w:r>
        <w:br/>
      </w:r>
      <w:r>
        <w:rPr>
          <w:rStyle w:val="NormalTok"/>
        </w:rPr>
        <w:t xml:space="preserve">                         scaled_sed_transport </w:t>
      </w:r>
      <w:r>
        <w:rPr>
          <w:rStyle w:val="SpecialCharTok"/>
        </w:rPr>
        <w:t>*</w:t>
      </w:r>
      <w:r>
        <w:rPr>
          <w:rStyle w:val="NormalTok"/>
        </w:rPr>
        <w:t xml:space="preserve"> </w:t>
      </w:r>
      <w:r>
        <w:br/>
      </w:r>
      <w:r>
        <w:rPr>
          <w:rStyle w:val="NormalTok"/>
        </w:rPr>
        <w:t xml:space="preserve">                           </w:t>
      </w:r>
      <w:r>
        <w:rPr>
          <w:rStyle w:val="FunctionTok"/>
        </w:rPr>
        <w:t>rep</w:t>
      </w:r>
      <w:r>
        <w:rPr>
          <w:rStyle w:val="NormalTok"/>
        </w:rPr>
        <w:t xml:space="preserve">(threshold, </w:t>
      </w:r>
      <w:r>
        <w:br/>
      </w:r>
      <w:r>
        <w:rPr>
          <w:rStyle w:val="NormalTok"/>
        </w:rPr>
        <w:t xml:space="preserve">                               </w:t>
      </w:r>
      <w:r>
        <w:rPr>
          <w:rStyle w:val="FunctionTok"/>
        </w:rPr>
        <w:t>length</w:t>
      </w:r>
      <w:r>
        <w:rPr>
          <w:rStyle w:val="NormalTok"/>
        </w:rPr>
        <w:t>(rating_curve</w:t>
      </w:r>
      <w:r>
        <w:rPr>
          <w:rStyle w:val="SpecialCharTok"/>
        </w:rPr>
        <w:t>$</w:t>
      </w:r>
      <w:r>
        <w:rPr>
          <w:rStyle w:val="NormalTok"/>
        </w:rPr>
        <w:t>flow_cfs)))</w:t>
      </w:r>
      <w:r>
        <w:br/>
      </w:r>
      <w:r>
        <w:rPr>
          <w:rStyle w:val="NormalTok"/>
        </w:rPr>
        <w:t xml:space="preserve">  </w:t>
      </w:r>
      <w:r>
        <w:br/>
      </w:r>
      <w:r>
        <w:rPr>
          <w:rStyle w:val="NormalTok"/>
        </w:rPr>
        <w:t xml:space="preserve">  </w:t>
      </w:r>
      <w:r>
        <w:rPr>
          <w:rStyle w:val="CommentTok"/>
        </w:rPr>
        <w:t># convert square meters to cubic feet, assume 2ft depth</w:t>
      </w:r>
      <w:r>
        <w:br/>
      </w:r>
      <w:r>
        <w:rPr>
          <w:rStyle w:val="NormalTok"/>
        </w:rPr>
        <w:t xml:space="preserve">  starting_volume </w:t>
      </w:r>
      <w:r>
        <w:rPr>
          <w:rStyle w:val="OtherTok"/>
        </w:rPr>
        <w:t>&lt;-</w:t>
      </w:r>
      <w:r>
        <w:rPr>
          <w:rStyle w:val="NormalTok"/>
        </w:rPr>
        <w:t xml:space="preserve"> (</w:t>
      </w:r>
      <w:r>
        <w:rPr>
          <w:rStyle w:val="FloatTok"/>
        </w:rPr>
        <w:t>254690.3</w:t>
      </w:r>
      <w:r>
        <w:rPr>
          <w:rStyle w:val="NormalTok"/>
        </w:rPr>
        <w:t xml:space="preserve"> </w:t>
      </w:r>
      <w:r>
        <w:rPr>
          <w:rStyle w:val="SpecialCharTok"/>
        </w:rPr>
        <w:t>*</w:t>
      </w:r>
      <w:r>
        <w:rPr>
          <w:rStyle w:val="NormalTok"/>
        </w:rPr>
        <w:t xml:space="preserve"> </w:t>
      </w:r>
      <w:r>
        <w:rPr>
          <w:rStyle w:val="FloatTok"/>
        </w:rPr>
        <w:t>10.764</w:t>
      </w:r>
      <w:r>
        <w:rPr>
          <w:rStyle w:val="NormalTok"/>
        </w:rPr>
        <w:t xml:space="preserve">) </w:t>
      </w:r>
      <w:r>
        <w:rPr>
          <w:rStyle w:val="SpecialCharTok"/>
        </w:rPr>
        <w:t>*</w:t>
      </w:r>
      <w:r>
        <w:rPr>
          <w:rStyle w:val="NormalTok"/>
        </w:rPr>
        <w:t xml:space="preserve"> </w:t>
      </w:r>
      <w:r>
        <w:rPr>
          <w:rStyle w:val="DecValTok"/>
        </w:rPr>
        <w:t>2</w:t>
      </w:r>
      <w:r>
        <w:br/>
      </w:r>
      <w:r>
        <w:rPr>
          <w:rStyle w:val="NormalTok"/>
        </w:rPr>
        <w:t xml:space="preserve">  </w:t>
      </w:r>
      <w:r>
        <w:br/>
      </w:r>
      <w:r>
        <w:rPr>
          <w:rStyle w:val="NormalTok"/>
        </w:rPr>
        <w:t xml:space="preserve">  calib_kwk_sed_transport </w:t>
      </w:r>
      <w:r>
        <w:rPr>
          <w:rStyle w:val="OtherTok"/>
        </w:rPr>
        <w:t>&lt;-</w:t>
      </w:r>
      <w:r>
        <w:rPr>
          <w:rStyle w:val="NormalTok"/>
        </w:rPr>
        <w:t xml:space="preserve"> </w:t>
      </w:r>
      <w:r>
        <w:rPr>
          <w:rStyle w:val="FunctionTok"/>
        </w:rPr>
        <w:t>tibble</w:t>
      </w:r>
      <w:r>
        <w:rPr>
          <w:rStyle w:val="NormalTok"/>
        </w:rPr>
        <w:t>(</w:t>
      </w:r>
      <w:r>
        <w:br/>
      </w:r>
      <w:r>
        <w:rPr>
          <w:rStyle w:val="NormalTok"/>
        </w:rPr>
        <w:lastRenderedPageBreak/>
        <w:t xml:space="preserve">    </w:t>
      </w:r>
      <w:r>
        <w:rPr>
          <w:rStyle w:val="AttributeTok"/>
        </w:rPr>
        <w:t>date =</w:t>
      </w:r>
      <w:r>
        <w:rPr>
          <w:rStyle w:val="NormalTok"/>
        </w:rPr>
        <w:t xml:space="preserve"> kwk_usgs</w:t>
      </w:r>
      <w:r>
        <w:rPr>
          <w:rStyle w:val="SpecialCharTok"/>
        </w:rPr>
        <w:t>$</w:t>
      </w:r>
      <w:r>
        <w:rPr>
          <w:rStyle w:val="NormalTok"/>
        </w:rPr>
        <w:t xml:space="preserve">Date, </w:t>
      </w:r>
      <w:r>
        <w:br/>
      </w:r>
      <w:r>
        <w:rPr>
          <w:rStyle w:val="NormalTok"/>
        </w:rPr>
        <w:t xml:space="preserve">    </w:t>
      </w:r>
      <w:r>
        <w:rPr>
          <w:rStyle w:val="AttributeTok"/>
        </w:rPr>
        <w:t>flow =</w:t>
      </w:r>
      <w:r>
        <w:rPr>
          <w:rStyle w:val="NormalTok"/>
        </w:rPr>
        <w:t xml:space="preserve"> kwk_usgs</w:t>
      </w:r>
      <w:r>
        <w:rPr>
          <w:rStyle w:val="SpecialCharTok"/>
        </w:rPr>
        <w:t>$</w:t>
      </w:r>
      <w:r>
        <w:rPr>
          <w:rStyle w:val="NormalTok"/>
        </w:rPr>
        <w:t xml:space="preserve">Flow, </w:t>
      </w:r>
      <w:r>
        <w:br/>
      </w:r>
      <w:r>
        <w:rPr>
          <w:rStyle w:val="NormalTok"/>
        </w:rPr>
        <w:t xml:space="preserve">    </w:t>
      </w:r>
      <w:r>
        <w:rPr>
          <w:rStyle w:val="AttributeTok"/>
        </w:rPr>
        <w:t>sediment_transport_f3_day =</w:t>
      </w:r>
      <w:r>
        <w:rPr>
          <w:rStyle w:val="NormalTok"/>
        </w:rPr>
        <w:t xml:space="preserve"> </w:t>
      </w:r>
      <w:r>
        <w:rPr>
          <w:rStyle w:val="FunctionTok"/>
        </w:rPr>
        <w:t>calib_sed_curve</w:t>
      </w:r>
      <w:r>
        <w:rPr>
          <w:rStyle w:val="NormalTok"/>
        </w:rPr>
        <w:t>(flow)</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sediment_transport_f3_day =</w:t>
      </w:r>
      <w:r>
        <w:rPr>
          <w:rStyle w:val="NormalTok"/>
        </w:rPr>
        <w:t xml:space="preserve"> </w:t>
      </w:r>
      <w:r>
        <w:rPr>
          <w:rStyle w:val="FunctionTok"/>
        </w:rPr>
        <w:t>ifelse</w:t>
      </w:r>
      <w:r>
        <w:rPr>
          <w:rStyle w:val="NormalTok"/>
        </w:rPr>
        <w:t>(</w:t>
      </w:r>
      <w:r>
        <w:rPr>
          <w:rStyle w:val="FunctionTok"/>
        </w:rPr>
        <w:t>is.na</w:t>
      </w:r>
      <w:r>
        <w:rPr>
          <w:rStyle w:val="NormalTok"/>
        </w:rPr>
        <w:t xml:space="preserve">(sediment_transport_f3_day), </w:t>
      </w:r>
      <w:r>
        <w:rPr>
          <w:rStyle w:val="DecValTok"/>
        </w:rPr>
        <w:t>0</w:t>
      </w:r>
      <w:r>
        <w:rPr>
          <w:rStyle w:val="NormalTok"/>
        </w:rPr>
        <w:t>, sediment_transport_f3_day))</w:t>
      </w:r>
      <w:r>
        <w:br/>
      </w:r>
      <w:r>
        <w:rPr>
          <w:rStyle w:val="NormalTok"/>
        </w:rPr>
        <w:t xml:space="preserve">  </w:t>
      </w:r>
      <w:r>
        <w:br/>
      </w:r>
      <w:r>
        <w:rPr>
          <w:rStyle w:val="NormalTok"/>
        </w:rPr>
        <w:t xml:space="preserve">  </w:t>
      </w:r>
      <w:r>
        <w:br/>
      </w:r>
      <w:r>
        <w:rPr>
          <w:rStyle w:val="NormalTok"/>
        </w:rPr>
        <w:t xml:space="preserve">  calib_kwk_sed_transport_sim </w:t>
      </w:r>
      <w:r>
        <w:rPr>
          <w:rStyle w:val="OtherTok"/>
        </w:rPr>
        <w:t>&lt;-</w:t>
      </w:r>
      <w:r>
        <w:rPr>
          <w:rStyle w:val="NormalTok"/>
        </w:rPr>
        <w:t xml:space="preserve"> calib_kwk_sed_transport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(date </w:t>
      </w:r>
      <w:r>
        <w:rPr>
          <w:rStyle w:val="SpecialCharTok"/>
        </w:rPr>
        <w:t>&gt;=</w:t>
      </w:r>
      <w:r>
        <w:rPr>
          <w:rStyle w:val="NormalTok"/>
        </w:rPr>
        <w:t xml:space="preserve"> </w:t>
      </w:r>
      <w:r>
        <w:rPr>
          <w:rStyle w:val="StringTok"/>
        </w:rPr>
        <w:t>"2015-01-01"</w:t>
      </w:r>
      <w:r>
        <w:rPr>
          <w:rStyle w:val="NormalTok"/>
        </w:rPr>
        <w:t xml:space="preserve">, date </w:t>
      </w:r>
      <w:r>
        <w:rPr>
          <w:rStyle w:val="SpecialCharTok"/>
        </w:rPr>
        <w:t>&lt;=</w:t>
      </w:r>
      <w:r>
        <w:rPr>
          <w:rStyle w:val="NormalTok"/>
        </w:rPr>
        <w:t xml:space="preserve"> </w:t>
      </w:r>
      <w:r>
        <w:rPr>
          <w:rStyle w:val="StringTok"/>
        </w:rPr>
        <w:t>"2017-04-01"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sediment_transport_f3_day =</w:t>
      </w:r>
      <w:r>
        <w:rPr>
          <w:rStyle w:val="NormalTok"/>
        </w:rPr>
        <w:t xml:space="preserve"> </w:t>
      </w:r>
      <w:r>
        <w:rPr>
          <w:rStyle w:val="FunctionTok"/>
        </w:rPr>
        <w:t>ifelse</w:t>
      </w:r>
      <w:r>
        <w:rPr>
          <w:rStyle w:val="NormalTok"/>
        </w:rPr>
        <w:t>(</w:t>
      </w:r>
      <w:r>
        <w:rPr>
          <w:rStyle w:val="FunctionTok"/>
        </w:rPr>
        <w:t>is.na</w:t>
      </w:r>
      <w:r>
        <w:rPr>
          <w:rStyle w:val="NormalTok"/>
        </w:rPr>
        <w:t xml:space="preserve">(sediment_transport_f3_day), </w:t>
      </w:r>
      <w:r>
        <w:rPr>
          <w:rStyle w:val="DecValTok"/>
        </w:rPr>
        <w:t>0</w:t>
      </w:r>
      <w:r>
        <w:rPr>
          <w:rStyle w:val="NormalTok"/>
        </w:rPr>
        <w:t xml:space="preserve">, sediment_transport_f3_day), </w:t>
      </w:r>
      <w:r>
        <w:br/>
      </w:r>
      <w:r>
        <w:rPr>
          <w:rStyle w:val="NormalTok"/>
        </w:rPr>
        <w:t xml:space="preserve">           </w:t>
      </w:r>
      <w:r>
        <w:rPr>
          <w:rStyle w:val="AttributeTok"/>
        </w:rPr>
        <w:t>sediment_transport_f3_day_accum =</w:t>
      </w:r>
      <w:r>
        <w:rPr>
          <w:rStyle w:val="NormalTok"/>
        </w:rPr>
        <w:t xml:space="preserve"> </w:t>
      </w:r>
      <w:r>
        <w:rPr>
          <w:rStyle w:val="FunctionTok"/>
        </w:rPr>
        <w:t>cumsum</w:t>
      </w:r>
      <w:r>
        <w:rPr>
          <w:rStyle w:val="NormalTok"/>
        </w:rPr>
        <w:t>(sediment_transport_f3_day),</w:t>
      </w:r>
      <w:r>
        <w:br/>
      </w:r>
      <w:r>
        <w:rPr>
          <w:rStyle w:val="NormalTok"/>
        </w:rPr>
        <w:t xml:space="preserve">           </w:t>
      </w:r>
      <w:r>
        <w:rPr>
          <w:rStyle w:val="AttributeTok"/>
        </w:rPr>
        <w:t>current_vol =</w:t>
      </w:r>
      <w:r>
        <w:rPr>
          <w:rStyle w:val="NormalTok"/>
        </w:rPr>
        <w:t xml:space="preserve"> starting_volume </w:t>
      </w:r>
      <w:r>
        <w:rPr>
          <w:rStyle w:val="SpecialCharTok"/>
        </w:rPr>
        <w:t>-</w:t>
      </w:r>
      <w:r>
        <w:rPr>
          <w:rStyle w:val="NormalTok"/>
        </w:rPr>
        <w:t xml:space="preserve"> sediment_transport_f3_day_accum)</w:t>
      </w:r>
      <w:r>
        <w:br/>
      </w:r>
      <w:r>
        <w:rPr>
          <w:rStyle w:val="NormalTok"/>
        </w:rPr>
        <w:t xml:space="preserve">  </w:t>
      </w:r>
      <w:r>
        <w:br/>
      </w:r>
      <w:r>
        <w:rPr>
          <w:rStyle w:val="NormalTok"/>
        </w:rPr>
        <w:t xml:space="preserve">  last_volume </w:t>
      </w:r>
      <w:r>
        <w:rPr>
          <w:rStyle w:val="OtherTok"/>
        </w:rPr>
        <w:t>&lt;-</w:t>
      </w:r>
      <w:r>
        <w:rPr>
          <w:rStyle w:val="NormalTok"/>
        </w:rPr>
        <w:t xml:space="preserve"> calib_kwk_sed_transport_sim </w:t>
      </w:r>
      <w:r>
        <w:rPr>
          <w:rStyle w:val="SpecialCharTok"/>
        </w:rPr>
        <w:t>|&gt;</w:t>
      </w:r>
      <w:r>
        <w:rPr>
          <w:rStyle w:val="NormalTok"/>
        </w:rPr>
        <w:t xml:space="preserve"> </w:t>
      </w:r>
      <w:r>
        <w:rPr>
          <w:rStyle w:val="FunctionTok"/>
        </w:rPr>
        <w:t>tail</w:t>
      </w:r>
      <w:r>
        <w:rPr>
          <w:rStyle w:val="NormalTok"/>
        </w:rPr>
        <w:t>(</w:t>
      </w:r>
      <w:r>
        <w:rPr>
          <w:rStyle w:val="DecValTok"/>
        </w:rPr>
        <w:t>1</w:t>
      </w:r>
      <w:r>
        <w:rPr>
          <w:rStyle w:val="NormalTok"/>
        </w:rPr>
        <w:t xml:space="preserve">) </w:t>
      </w:r>
      <w:r>
        <w:rPr>
          <w:rStyle w:val="SpecialCharTok"/>
        </w:rPr>
        <w:t>|&gt;</w:t>
      </w:r>
      <w:r>
        <w:rPr>
          <w:rStyle w:val="NormalTok"/>
        </w:rPr>
        <w:t xml:space="preserve"> </w:t>
      </w:r>
      <w:r>
        <w:rPr>
          <w:rStyle w:val="FunctionTok"/>
        </w:rPr>
        <w:t>pull</w:t>
      </w:r>
      <w:r>
        <w:rPr>
          <w:rStyle w:val="NormalTok"/>
        </w:rPr>
        <w:t>(current_vol)</w:t>
      </w:r>
      <w:r>
        <w:br/>
      </w:r>
      <w:r>
        <w:rPr>
          <w:rStyle w:val="NormalTok"/>
        </w:rPr>
        <w:t xml:space="preserve">  </w:t>
      </w:r>
      <w:r>
        <w:br/>
      </w:r>
      <w:r>
        <w:rPr>
          <w:rStyle w:val="NormalTok"/>
        </w:rPr>
        <w:t xml:space="preserve">  </w:t>
      </w:r>
      <w:r>
        <w:rPr>
          <w:rStyle w:val="CommentTok"/>
        </w:rPr>
        <w:t># return absolute distance to zero</w:t>
      </w:r>
      <w:r>
        <w:br/>
      </w:r>
      <w:r>
        <w:rPr>
          <w:rStyle w:val="NormalTok"/>
        </w:rPr>
        <w:t xml:space="preserve">  </w:t>
      </w:r>
      <w:r>
        <w:rPr>
          <w:rStyle w:val="FunctionTok"/>
        </w:rPr>
        <w:t>return</w:t>
      </w:r>
      <w:r>
        <w:rPr>
          <w:rStyle w:val="NormalTok"/>
        </w:rPr>
        <w:t>(</w:t>
      </w:r>
      <w:r>
        <w:rPr>
          <w:rStyle w:val="FunctionTok"/>
        </w:rPr>
        <w:t>abs</w:t>
      </w:r>
      <w:r>
        <w:rPr>
          <w:rStyle w:val="NormalTok"/>
        </w:rPr>
        <w:t xml:space="preserve">(last_volume </w:t>
      </w:r>
      <w:r>
        <w:rPr>
          <w:rStyle w:val="SpecialCharTok"/>
        </w:rPr>
        <w:t>-</w:t>
      </w:r>
      <w:r>
        <w:rPr>
          <w:rStyle w:val="NormalTok"/>
        </w:rPr>
        <w:t xml:space="preserve"> </w:t>
      </w:r>
      <w:r>
        <w:rPr>
          <w:rStyle w:val="DecValTok"/>
        </w:rPr>
        <w:t>0</w:t>
      </w:r>
      <w:r>
        <w:rPr>
          <w:rStyle w:val="NormalTok"/>
        </w:rPr>
        <w:t>))</w:t>
      </w:r>
      <w:r>
        <w:br/>
      </w:r>
      <w:r>
        <w:rPr>
          <w:rStyle w:val="NormalTok"/>
        </w:rPr>
        <w:t>}</w:t>
      </w:r>
      <w:r>
        <w:br/>
      </w:r>
      <w:r>
        <w:br/>
      </w:r>
      <w:r>
        <w:br/>
      </w:r>
      <w:r>
        <w:rPr>
          <w:rStyle w:val="CommentTok"/>
        </w:rPr>
        <w:t># We want to optimize the function by the threshold value that results</w:t>
      </w:r>
      <w:r>
        <w:br/>
      </w:r>
      <w:r>
        <w:rPr>
          <w:rStyle w:val="CommentTok"/>
        </w:rPr>
        <w:t># in the volumne nearest zero.</w:t>
      </w:r>
      <w:r>
        <w:br/>
      </w:r>
      <w:r>
        <w:rPr>
          <w:rStyle w:val="NormalTok"/>
        </w:rPr>
        <w:t xml:space="preserve">result </w:t>
      </w:r>
      <w:r>
        <w:rPr>
          <w:rStyle w:val="OtherTok"/>
        </w:rPr>
        <w:t>&lt;-</w:t>
      </w:r>
      <w:r>
        <w:rPr>
          <w:rStyle w:val="NormalTok"/>
        </w:rPr>
        <w:t xml:space="preserve"> </w:t>
      </w:r>
      <w:r>
        <w:rPr>
          <w:rStyle w:val="FunctionTok"/>
        </w:rPr>
        <w:t>optimise</w:t>
      </w:r>
      <w:r>
        <w:rPr>
          <w:rStyle w:val="NormalTok"/>
        </w:rPr>
        <w:t xml:space="preserve">(objective_func, </w:t>
      </w:r>
      <w:r>
        <w:rPr>
          <w:rStyle w:val="AttributeTok"/>
        </w:rPr>
        <w:t>interval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AttributeTok"/>
        </w:rPr>
        <w:t>maximum =</w:t>
      </w:r>
      <w:r>
        <w:rPr>
          <w:rStyle w:val="NormalTok"/>
        </w:rPr>
        <w:t xml:space="preserve"> </w:t>
      </w:r>
      <w:r>
        <w:rPr>
          <w:rStyle w:val="ConstantTok"/>
        </w:rPr>
        <w:t>FALSE</w:t>
      </w:r>
      <w:r>
        <w:rPr>
          <w:rStyle w:val="NormalTok"/>
        </w:rPr>
        <w:t>)</w:t>
      </w:r>
    </w:p>
    <w:p w14:paraId="753A1545" w14:textId="77777777" w:rsidR="00BF56A2" w:rsidRDefault="00000000">
      <w:pPr>
        <w:pStyle w:val="FirstParagraph"/>
      </w:pPr>
      <w:r>
        <w:rPr>
          <w:noProof/>
        </w:rPr>
        <w:drawing>
          <wp:inline distT="0" distB="0" distL="0" distR="0" wp14:anchorId="5DEDCB73" wp14:editId="06A2E734">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habitat-decay-analysis_files/figure-docx/unnamed-chunk-1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04EEF0D" w14:textId="77777777" w:rsidR="00BF56A2" w:rsidRDefault="00000000">
      <w:pPr>
        <w:pStyle w:val="Heading3"/>
      </w:pPr>
      <w:bookmarkStart w:id="9" w:name="augmentations-and-depositions"/>
      <w:bookmarkEnd w:id="8"/>
      <w:r>
        <w:lastRenderedPageBreak/>
        <w:t>Augmentations and Depositions</w:t>
      </w:r>
    </w:p>
    <w:p w14:paraId="7F35B0A4" w14:textId="77777777" w:rsidR="00BF56A2" w:rsidRDefault="00000000">
      <w:pPr>
        <w:pStyle w:val="FirstParagraph"/>
      </w:pPr>
      <w:r>
        <w:t>The goal for this optimization process is to scale the curve so that we are meeting known annual decay after accounting for augmentations and depositions. This annual decay rate was obtained by consulting domain experts who have been working in the Upper Sacramento River for over 15 years. Based on input we expect to see on average about 1 acre of decay per year.</w:t>
      </w:r>
    </w:p>
    <w:p w14:paraId="49C68B7F" w14:textId="77777777" w:rsidR="00BF56A2" w:rsidRDefault="00000000">
      <w:pPr>
        <w:pStyle w:val="Heading4"/>
      </w:pPr>
      <w:bookmarkStart w:id="10" w:name="augmentation-data"/>
      <w:r>
        <w:t>Augmentation Data</w:t>
      </w:r>
    </w:p>
    <w:p w14:paraId="60E27428" w14:textId="77777777" w:rsidR="00BF56A2" w:rsidRDefault="00000000">
      <w:pPr>
        <w:pStyle w:val="FirstParagraph"/>
      </w:pPr>
      <w:r>
        <w:t>Augmentation data was obtained from two sources</w:t>
      </w:r>
    </w:p>
    <w:p w14:paraId="6A8F0762" w14:textId="77777777" w:rsidR="00BF56A2" w:rsidRDefault="00000000">
      <w:pPr>
        <w:pStyle w:val="Compact"/>
        <w:numPr>
          <w:ilvl w:val="0"/>
          <w:numId w:val="2"/>
        </w:numPr>
      </w:pPr>
      <w:r>
        <w:t xml:space="preserve">John Hannon - Upper Sacramento River Augmentations </w:t>
      </w:r>
      <w:hyperlink w:anchor="Xa39a3ee5e6b4b0d3255bfef95601890afd80709">
        <w:r>
          <w:rPr>
            <w:rStyle w:val="Hyperlink"/>
          </w:rPr>
          <w:t>source</w:t>
        </w:r>
      </w:hyperlink>
    </w:p>
    <w:p w14:paraId="0C1B272D" w14:textId="77777777" w:rsidR="00BF56A2" w:rsidRDefault="00000000">
      <w:pPr>
        <w:pStyle w:val="Compact"/>
        <w:numPr>
          <w:ilvl w:val="0"/>
          <w:numId w:val="2"/>
        </w:numPr>
      </w:pPr>
      <w:r>
        <w:t xml:space="preserve">Stillwater - Sacramento River Ecological Flows Study </w:t>
      </w:r>
      <w:hyperlink w:anchor="Xa39a3ee5e6b4b0d3255bfef95601890afd80709">
        <w:r>
          <w:rPr>
            <w:rStyle w:val="Hyperlink"/>
          </w:rPr>
          <w:t>source</w:t>
        </w:r>
      </w:hyperlink>
    </w:p>
    <w:p w14:paraId="08BAA465" w14:textId="77777777" w:rsidR="00BF56A2" w:rsidRDefault="00000000">
      <w:pPr>
        <w:pStyle w:val="FirstParagraph"/>
      </w:pPr>
      <w:r>
        <w:t>These two sources we combined and converted to acres, to produce the following:</w:t>
      </w:r>
    </w:p>
    <w:tbl>
      <w:tblPr>
        <w:tblStyle w:val="Table"/>
        <w:tblW w:w="0" w:type="auto"/>
        <w:tblLook w:val="0020" w:firstRow="1" w:lastRow="0" w:firstColumn="0" w:lastColumn="0" w:noHBand="0" w:noVBand="0"/>
      </w:tblPr>
      <w:tblGrid>
        <w:gridCol w:w="1439"/>
        <w:gridCol w:w="1329"/>
      </w:tblGrid>
      <w:tr w:rsidR="00BF56A2" w14:paraId="3F5BC85A" w14:textId="77777777" w:rsidTr="00BF56A2">
        <w:trPr>
          <w:cnfStyle w:val="100000000000" w:firstRow="1" w:lastRow="0" w:firstColumn="0" w:lastColumn="0" w:oddVBand="0" w:evenVBand="0" w:oddHBand="0" w:evenHBand="0" w:firstRowFirstColumn="0" w:firstRowLastColumn="0" w:lastRowFirstColumn="0" w:lastRowLastColumn="0"/>
          <w:tblHeader/>
        </w:trPr>
        <w:tc>
          <w:tcPr>
            <w:tcW w:w="0" w:type="auto"/>
          </w:tcPr>
          <w:p w14:paraId="7B416F42" w14:textId="77777777" w:rsidR="00BF56A2" w:rsidRDefault="00000000">
            <w:pPr>
              <w:pStyle w:val="Compact"/>
            </w:pPr>
            <w:r>
              <w:t>date</w:t>
            </w:r>
          </w:p>
        </w:tc>
        <w:tc>
          <w:tcPr>
            <w:tcW w:w="0" w:type="auto"/>
          </w:tcPr>
          <w:p w14:paraId="18563C80" w14:textId="77777777" w:rsidR="00BF56A2" w:rsidRDefault="00000000">
            <w:pPr>
              <w:pStyle w:val="Compact"/>
            </w:pPr>
            <w:r>
              <w:t>acres</w:t>
            </w:r>
          </w:p>
        </w:tc>
      </w:tr>
      <w:tr w:rsidR="00BF56A2" w14:paraId="58DF38DB" w14:textId="77777777">
        <w:tc>
          <w:tcPr>
            <w:tcW w:w="0" w:type="auto"/>
          </w:tcPr>
          <w:p w14:paraId="3F21F3F8" w14:textId="77777777" w:rsidR="00BF56A2" w:rsidRDefault="00000000">
            <w:pPr>
              <w:pStyle w:val="Compact"/>
            </w:pPr>
            <w:r>
              <w:t>1978-01-31</w:t>
            </w:r>
          </w:p>
        </w:tc>
        <w:tc>
          <w:tcPr>
            <w:tcW w:w="0" w:type="auto"/>
          </w:tcPr>
          <w:p w14:paraId="149951AE" w14:textId="77777777" w:rsidR="00BF56A2" w:rsidRDefault="00000000">
            <w:pPr>
              <w:pStyle w:val="Compact"/>
            </w:pPr>
            <w:r>
              <w:t>1.426869</w:t>
            </w:r>
          </w:p>
        </w:tc>
      </w:tr>
      <w:tr w:rsidR="00BF56A2" w14:paraId="308C5C08" w14:textId="77777777">
        <w:tc>
          <w:tcPr>
            <w:tcW w:w="0" w:type="auto"/>
          </w:tcPr>
          <w:p w14:paraId="06950FB1" w14:textId="77777777" w:rsidR="00BF56A2" w:rsidRDefault="00000000">
            <w:pPr>
              <w:pStyle w:val="Compact"/>
            </w:pPr>
            <w:r>
              <w:t>1979-01-31</w:t>
            </w:r>
          </w:p>
        </w:tc>
        <w:tc>
          <w:tcPr>
            <w:tcW w:w="0" w:type="auto"/>
          </w:tcPr>
          <w:p w14:paraId="1F879C85" w14:textId="77777777" w:rsidR="00BF56A2" w:rsidRDefault="00000000">
            <w:pPr>
              <w:pStyle w:val="Compact"/>
            </w:pPr>
            <w:r>
              <w:t>2.695647</w:t>
            </w:r>
          </w:p>
        </w:tc>
      </w:tr>
      <w:tr w:rsidR="00BF56A2" w14:paraId="7AA5DF16" w14:textId="77777777">
        <w:tc>
          <w:tcPr>
            <w:tcW w:w="0" w:type="auto"/>
          </w:tcPr>
          <w:p w14:paraId="13B35DD9" w14:textId="77777777" w:rsidR="00BF56A2" w:rsidRDefault="00000000">
            <w:pPr>
              <w:pStyle w:val="Compact"/>
            </w:pPr>
            <w:r>
              <w:t>1988-01-31</w:t>
            </w:r>
          </w:p>
        </w:tc>
        <w:tc>
          <w:tcPr>
            <w:tcW w:w="0" w:type="auto"/>
          </w:tcPr>
          <w:p w14:paraId="6324177C" w14:textId="77777777" w:rsidR="00BF56A2" w:rsidRDefault="00000000">
            <w:pPr>
              <w:pStyle w:val="Compact"/>
            </w:pPr>
            <w:r>
              <w:t>4.957558</w:t>
            </w:r>
          </w:p>
        </w:tc>
      </w:tr>
      <w:tr w:rsidR="00BF56A2" w14:paraId="709C0E49" w14:textId="77777777">
        <w:tc>
          <w:tcPr>
            <w:tcW w:w="0" w:type="auto"/>
          </w:tcPr>
          <w:p w14:paraId="486C568A" w14:textId="77777777" w:rsidR="00BF56A2" w:rsidRDefault="00000000">
            <w:pPr>
              <w:pStyle w:val="Compact"/>
            </w:pPr>
            <w:r>
              <w:t>1989-01-31</w:t>
            </w:r>
          </w:p>
        </w:tc>
        <w:tc>
          <w:tcPr>
            <w:tcW w:w="0" w:type="auto"/>
          </w:tcPr>
          <w:p w14:paraId="7F40B63C" w14:textId="77777777" w:rsidR="00BF56A2" w:rsidRDefault="00000000">
            <w:pPr>
              <w:pStyle w:val="Compact"/>
            </w:pPr>
            <w:r>
              <w:t>2.480806</w:t>
            </w:r>
          </w:p>
        </w:tc>
      </w:tr>
      <w:tr w:rsidR="00BF56A2" w14:paraId="378F525E" w14:textId="77777777">
        <w:tc>
          <w:tcPr>
            <w:tcW w:w="0" w:type="auto"/>
          </w:tcPr>
          <w:p w14:paraId="2DDCF557" w14:textId="77777777" w:rsidR="00BF56A2" w:rsidRDefault="00000000">
            <w:pPr>
              <w:pStyle w:val="Compact"/>
            </w:pPr>
            <w:r>
              <w:t>1990-01-31</w:t>
            </w:r>
          </w:p>
        </w:tc>
        <w:tc>
          <w:tcPr>
            <w:tcW w:w="0" w:type="auto"/>
          </w:tcPr>
          <w:p w14:paraId="10BCD6F6" w14:textId="77777777" w:rsidR="00BF56A2" w:rsidRDefault="00000000">
            <w:pPr>
              <w:pStyle w:val="Compact"/>
            </w:pPr>
            <w:r>
              <w:t>30.965483</w:t>
            </w:r>
          </w:p>
        </w:tc>
      </w:tr>
      <w:tr w:rsidR="00BF56A2" w14:paraId="189D3F5A" w14:textId="77777777">
        <w:tc>
          <w:tcPr>
            <w:tcW w:w="0" w:type="auto"/>
          </w:tcPr>
          <w:p w14:paraId="1057A011" w14:textId="77777777" w:rsidR="00BF56A2" w:rsidRDefault="00000000">
            <w:pPr>
              <w:pStyle w:val="Compact"/>
            </w:pPr>
            <w:r>
              <w:t>1997-01-31</w:t>
            </w:r>
          </w:p>
        </w:tc>
        <w:tc>
          <w:tcPr>
            <w:tcW w:w="0" w:type="auto"/>
          </w:tcPr>
          <w:p w14:paraId="0CA45D55" w14:textId="77777777" w:rsidR="00BF56A2" w:rsidRDefault="00000000">
            <w:pPr>
              <w:pStyle w:val="Compact"/>
            </w:pPr>
            <w:r>
              <w:t>6.404959</w:t>
            </w:r>
          </w:p>
        </w:tc>
      </w:tr>
      <w:tr w:rsidR="00BF56A2" w14:paraId="37E8829A" w14:textId="77777777">
        <w:tc>
          <w:tcPr>
            <w:tcW w:w="0" w:type="auto"/>
          </w:tcPr>
          <w:p w14:paraId="63941F62" w14:textId="77777777" w:rsidR="00BF56A2" w:rsidRDefault="00000000">
            <w:pPr>
              <w:pStyle w:val="Compact"/>
            </w:pPr>
            <w:r>
              <w:t>1998-01-31</w:t>
            </w:r>
          </w:p>
        </w:tc>
        <w:tc>
          <w:tcPr>
            <w:tcW w:w="0" w:type="auto"/>
          </w:tcPr>
          <w:p w14:paraId="4484DB93" w14:textId="77777777" w:rsidR="00BF56A2" w:rsidRDefault="00000000">
            <w:pPr>
              <w:pStyle w:val="Compact"/>
            </w:pPr>
            <w:r>
              <w:t>4.752066</w:t>
            </w:r>
          </w:p>
        </w:tc>
      </w:tr>
      <w:tr w:rsidR="00BF56A2" w14:paraId="188A9EA4" w14:textId="77777777">
        <w:tc>
          <w:tcPr>
            <w:tcW w:w="0" w:type="auto"/>
          </w:tcPr>
          <w:p w14:paraId="6DE70C82" w14:textId="77777777" w:rsidR="00BF56A2" w:rsidRDefault="00000000">
            <w:pPr>
              <w:pStyle w:val="Compact"/>
            </w:pPr>
            <w:r>
              <w:t>1999-01-31</w:t>
            </w:r>
          </w:p>
        </w:tc>
        <w:tc>
          <w:tcPr>
            <w:tcW w:w="0" w:type="auto"/>
          </w:tcPr>
          <w:p w14:paraId="53D7CAC4" w14:textId="77777777" w:rsidR="00BF56A2" w:rsidRDefault="00000000">
            <w:pPr>
              <w:pStyle w:val="Compact"/>
            </w:pPr>
            <w:r>
              <w:t>5.165289</w:t>
            </w:r>
          </w:p>
        </w:tc>
      </w:tr>
      <w:tr w:rsidR="00BF56A2" w14:paraId="0662E48D" w14:textId="77777777">
        <w:tc>
          <w:tcPr>
            <w:tcW w:w="0" w:type="auto"/>
          </w:tcPr>
          <w:p w14:paraId="18F4C077" w14:textId="77777777" w:rsidR="00BF56A2" w:rsidRDefault="00000000">
            <w:pPr>
              <w:pStyle w:val="Compact"/>
            </w:pPr>
            <w:r>
              <w:t>2000-01-31</w:t>
            </w:r>
          </w:p>
        </w:tc>
        <w:tc>
          <w:tcPr>
            <w:tcW w:w="0" w:type="auto"/>
          </w:tcPr>
          <w:p w14:paraId="00884244" w14:textId="77777777" w:rsidR="00BF56A2" w:rsidRDefault="00000000">
            <w:pPr>
              <w:pStyle w:val="Compact"/>
            </w:pPr>
            <w:r>
              <w:t>6.611570</w:t>
            </w:r>
          </w:p>
        </w:tc>
      </w:tr>
      <w:tr w:rsidR="00BF56A2" w14:paraId="15A931E1" w14:textId="77777777">
        <w:tc>
          <w:tcPr>
            <w:tcW w:w="0" w:type="auto"/>
          </w:tcPr>
          <w:p w14:paraId="1AE6B165" w14:textId="77777777" w:rsidR="00BF56A2" w:rsidRDefault="00000000">
            <w:pPr>
              <w:pStyle w:val="Compact"/>
            </w:pPr>
            <w:r>
              <w:t>2002-01-31</w:t>
            </w:r>
          </w:p>
        </w:tc>
        <w:tc>
          <w:tcPr>
            <w:tcW w:w="0" w:type="auto"/>
          </w:tcPr>
          <w:p w14:paraId="1F302932" w14:textId="77777777" w:rsidR="00BF56A2" w:rsidRDefault="00000000">
            <w:pPr>
              <w:pStyle w:val="Compact"/>
            </w:pPr>
            <w:r>
              <w:t>3.099174</w:t>
            </w:r>
          </w:p>
        </w:tc>
      </w:tr>
      <w:tr w:rsidR="00BF56A2" w14:paraId="2432AE83" w14:textId="77777777">
        <w:tc>
          <w:tcPr>
            <w:tcW w:w="0" w:type="auto"/>
          </w:tcPr>
          <w:p w14:paraId="16EB443E" w14:textId="77777777" w:rsidR="00BF56A2" w:rsidRDefault="00000000">
            <w:pPr>
              <w:pStyle w:val="Compact"/>
            </w:pPr>
            <w:r>
              <w:t>2003-01-31</w:t>
            </w:r>
          </w:p>
        </w:tc>
        <w:tc>
          <w:tcPr>
            <w:tcW w:w="0" w:type="auto"/>
          </w:tcPr>
          <w:p w14:paraId="5AA5C2E5" w14:textId="77777777" w:rsidR="00BF56A2" w:rsidRDefault="00000000">
            <w:pPr>
              <w:pStyle w:val="Compact"/>
            </w:pPr>
            <w:r>
              <w:t>1.818182</w:t>
            </w:r>
          </w:p>
        </w:tc>
      </w:tr>
      <w:tr w:rsidR="00BF56A2" w14:paraId="2BC32176" w14:textId="77777777">
        <w:tc>
          <w:tcPr>
            <w:tcW w:w="0" w:type="auto"/>
          </w:tcPr>
          <w:p w14:paraId="475D952E" w14:textId="77777777" w:rsidR="00BF56A2" w:rsidRDefault="00000000">
            <w:pPr>
              <w:pStyle w:val="Compact"/>
            </w:pPr>
            <w:r>
              <w:t>2004-01-31</w:t>
            </w:r>
          </w:p>
        </w:tc>
        <w:tc>
          <w:tcPr>
            <w:tcW w:w="0" w:type="auto"/>
          </w:tcPr>
          <w:p w14:paraId="6C30EB63" w14:textId="77777777" w:rsidR="00BF56A2" w:rsidRDefault="00000000">
            <w:pPr>
              <w:pStyle w:val="Compact"/>
            </w:pPr>
            <w:r>
              <w:t>1.756198</w:t>
            </w:r>
          </w:p>
        </w:tc>
      </w:tr>
      <w:tr w:rsidR="00BF56A2" w14:paraId="25917844" w14:textId="77777777">
        <w:tc>
          <w:tcPr>
            <w:tcW w:w="0" w:type="auto"/>
          </w:tcPr>
          <w:p w14:paraId="77E7864D" w14:textId="77777777" w:rsidR="00BF56A2" w:rsidRDefault="00000000">
            <w:pPr>
              <w:pStyle w:val="Compact"/>
            </w:pPr>
            <w:r>
              <w:t>2005-01-31</w:t>
            </w:r>
          </w:p>
        </w:tc>
        <w:tc>
          <w:tcPr>
            <w:tcW w:w="0" w:type="auto"/>
          </w:tcPr>
          <w:p w14:paraId="08184165" w14:textId="77777777" w:rsidR="00BF56A2" w:rsidRDefault="00000000">
            <w:pPr>
              <w:pStyle w:val="Compact"/>
            </w:pPr>
            <w:r>
              <w:t>1.487603</w:t>
            </w:r>
          </w:p>
        </w:tc>
      </w:tr>
      <w:tr w:rsidR="00BF56A2" w14:paraId="04B4613B" w14:textId="77777777">
        <w:tc>
          <w:tcPr>
            <w:tcW w:w="0" w:type="auto"/>
          </w:tcPr>
          <w:p w14:paraId="58BF817F" w14:textId="77777777" w:rsidR="00BF56A2" w:rsidRDefault="00000000">
            <w:pPr>
              <w:pStyle w:val="Compact"/>
            </w:pPr>
            <w:r>
              <w:t>2006-01-31</w:t>
            </w:r>
          </w:p>
        </w:tc>
        <w:tc>
          <w:tcPr>
            <w:tcW w:w="0" w:type="auto"/>
          </w:tcPr>
          <w:p w14:paraId="45D7D933" w14:textId="77777777" w:rsidR="00BF56A2" w:rsidRDefault="00000000">
            <w:pPr>
              <w:pStyle w:val="Compact"/>
            </w:pPr>
            <w:r>
              <w:t>1.239669</w:t>
            </w:r>
          </w:p>
        </w:tc>
      </w:tr>
      <w:tr w:rsidR="00BF56A2" w14:paraId="4F7441F2" w14:textId="77777777">
        <w:tc>
          <w:tcPr>
            <w:tcW w:w="0" w:type="auto"/>
          </w:tcPr>
          <w:p w14:paraId="1702D6E6" w14:textId="77777777" w:rsidR="00BF56A2" w:rsidRDefault="00000000">
            <w:pPr>
              <w:pStyle w:val="Compact"/>
            </w:pPr>
            <w:r>
              <w:t>2007-01-31</w:t>
            </w:r>
          </w:p>
        </w:tc>
        <w:tc>
          <w:tcPr>
            <w:tcW w:w="0" w:type="auto"/>
          </w:tcPr>
          <w:p w14:paraId="62FAED73" w14:textId="77777777" w:rsidR="00BF56A2" w:rsidRDefault="00000000">
            <w:pPr>
              <w:pStyle w:val="Compact"/>
            </w:pPr>
            <w:r>
              <w:t>1.239669</w:t>
            </w:r>
          </w:p>
        </w:tc>
      </w:tr>
      <w:tr w:rsidR="00BF56A2" w14:paraId="4F006900" w14:textId="77777777">
        <w:tc>
          <w:tcPr>
            <w:tcW w:w="0" w:type="auto"/>
          </w:tcPr>
          <w:p w14:paraId="3A12D3B4" w14:textId="77777777" w:rsidR="00BF56A2" w:rsidRDefault="00000000">
            <w:pPr>
              <w:pStyle w:val="Compact"/>
            </w:pPr>
            <w:r>
              <w:t>2008-01-31</w:t>
            </w:r>
          </w:p>
        </w:tc>
        <w:tc>
          <w:tcPr>
            <w:tcW w:w="0" w:type="auto"/>
          </w:tcPr>
          <w:p w14:paraId="7F5084B7" w14:textId="77777777" w:rsidR="00BF56A2" w:rsidRDefault="00000000">
            <w:pPr>
              <w:pStyle w:val="Compact"/>
            </w:pPr>
            <w:r>
              <w:t>1.714876</w:t>
            </w:r>
          </w:p>
        </w:tc>
      </w:tr>
      <w:tr w:rsidR="00BF56A2" w14:paraId="5B98714E" w14:textId="77777777">
        <w:tc>
          <w:tcPr>
            <w:tcW w:w="0" w:type="auto"/>
          </w:tcPr>
          <w:p w14:paraId="5DC8FD0A" w14:textId="77777777" w:rsidR="00BF56A2" w:rsidRDefault="00000000">
            <w:pPr>
              <w:pStyle w:val="Compact"/>
            </w:pPr>
            <w:r>
              <w:t>2009-01-31</w:t>
            </w:r>
          </w:p>
        </w:tc>
        <w:tc>
          <w:tcPr>
            <w:tcW w:w="0" w:type="auto"/>
          </w:tcPr>
          <w:p w14:paraId="02A052E3" w14:textId="77777777" w:rsidR="00BF56A2" w:rsidRDefault="00000000">
            <w:pPr>
              <w:pStyle w:val="Compact"/>
            </w:pPr>
            <w:r>
              <w:t>2.045455</w:t>
            </w:r>
          </w:p>
        </w:tc>
      </w:tr>
      <w:tr w:rsidR="00BF56A2" w14:paraId="5293F897" w14:textId="77777777">
        <w:tc>
          <w:tcPr>
            <w:tcW w:w="0" w:type="auto"/>
          </w:tcPr>
          <w:p w14:paraId="023FA8F0" w14:textId="77777777" w:rsidR="00BF56A2" w:rsidRDefault="00000000">
            <w:pPr>
              <w:pStyle w:val="Compact"/>
            </w:pPr>
            <w:r>
              <w:t>2010-01-31</w:t>
            </w:r>
          </w:p>
        </w:tc>
        <w:tc>
          <w:tcPr>
            <w:tcW w:w="0" w:type="auto"/>
          </w:tcPr>
          <w:p w14:paraId="5F40C35F" w14:textId="77777777" w:rsidR="00BF56A2" w:rsidRDefault="00000000">
            <w:pPr>
              <w:pStyle w:val="Compact"/>
            </w:pPr>
            <w:r>
              <w:t>1.136364</w:t>
            </w:r>
          </w:p>
        </w:tc>
      </w:tr>
      <w:tr w:rsidR="00BF56A2" w14:paraId="0AD52936" w14:textId="77777777">
        <w:tc>
          <w:tcPr>
            <w:tcW w:w="0" w:type="auto"/>
          </w:tcPr>
          <w:p w14:paraId="11B4AAF9" w14:textId="77777777" w:rsidR="00BF56A2" w:rsidRDefault="00000000">
            <w:pPr>
              <w:pStyle w:val="Compact"/>
            </w:pPr>
            <w:r>
              <w:t>2011-01-31</w:t>
            </w:r>
          </w:p>
        </w:tc>
        <w:tc>
          <w:tcPr>
            <w:tcW w:w="0" w:type="auto"/>
          </w:tcPr>
          <w:p w14:paraId="5B0FDE6F" w14:textId="77777777" w:rsidR="00BF56A2" w:rsidRDefault="00000000">
            <w:pPr>
              <w:pStyle w:val="Compact"/>
            </w:pPr>
            <w:r>
              <w:t>1.033058</w:t>
            </w:r>
          </w:p>
        </w:tc>
      </w:tr>
      <w:tr w:rsidR="00BF56A2" w14:paraId="65AB297B" w14:textId="77777777">
        <w:tc>
          <w:tcPr>
            <w:tcW w:w="0" w:type="auto"/>
          </w:tcPr>
          <w:p w14:paraId="2E9AAAC6" w14:textId="77777777" w:rsidR="00BF56A2" w:rsidRDefault="00000000">
            <w:pPr>
              <w:pStyle w:val="Compact"/>
            </w:pPr>
            <w:r>
              <w:t>2012-01-31</w:t>
            </w:r>
          </w:p>
        </w:tc>
        <w:tc>
          <w:tcPr>
            <w:tcW w:w="0" w:type="auto"/>
          </w:tcPr>
          <w:p w14:paraId="7E964392" w14:textId="77777777" w:rsidR="00BF56A2" w:rsidRDefault="00000000">
            <w:pPr>
              <w:pStyle w:val="Compact"/>
            </w:pPr>
            <w:r>
              <w:t>3.099174</w:t>
            </w:r>
          </w:p>
        </w:tc>
      </w:tr>
      <w:tr w:rsidR="00BF56A2" w14:paraId="2C62E0CC" w14:textId="77777777">
        <w:tc>
          <w:tcPr>
            <w:tcW w:w="0" w:type="auto"/>
          </w:tcPr>
          <w:p w14:paraId="72632DD2" w14:textId="77777777" w:rsidR="00BF56A2" w:rsidRDefault="00000000">
            <w:pPr>
              <w:pStyle w:val="Compact"/>
            </w:pPr>
            <w:r>
              <w:t>2013-01-31</w:t>
            </w:r>
          </w:p>
        </w:tc>
        <w:tc>
          <w:tcPr>
            <w:tcW w:w="0" w:type="auto"/>
          </w:tcPr>
          <w:p w14:paraId="61E1BED5" w14:textId="77777777" w:rsidR="00BF56A2" w:rsidRDefault="00000000">
            <w:pPr>
              <w:pStyle w:val="Compact"/>
            </w:pPr>
            <w:r>
              <w:t>2.892562</w:t>
            </w:r>
          </w:p>
        </w:tc>
      </w:tr>
      <w:tr w:rsidR="00BF56A2" w14:paraId="37E12E17" w14:textId="77777777">
        <w:tc>
          <w:tcPr>
            <w:tcW w:w="0" w:type="auto"/>
          </w:tcPr>
          <w:p w14:paraId="6856CFC5" w14:textId="77777777" w:rsidR="00BF56A2" w:rsidRDefault="00000000">
            <w:pPr>
              <w:pStyle w:val="Compact"/>
            </w:pPr>
            <w:r>
              <w:t>2014-01-31</w:t>
            </w:r>
          </w:p>
        </w:tc>
        <w:tc>
          <w:tcPr>
            <w:tcW w:w="0" w:type="auto"/>
          </w:tcPr>
          <w:p w14:paraId="656D945A" w14:textId="77777777" w:rsidR="00BF56A2" w:rsidRDefault="00000000">
            <w:pPr>
              <w:pStyle w:val="Compact"/>
            </w:pPr>
            <w:r>
              <w:t>0.000000</w:t>
            </w:r>
          </w:p>
        </w:tc>
      </w:tr>
      <w:tr w:rsidR="00BF56A2" w14:paraId="72068D32" w14:textId="77777777">
        <w:tc>
          <w:tcPr>
            <w:tcW w:w="0" w:type="auto"/>
          </w:tcPr>
          <w:p w14:paraId="54B209B0" w14:textId="77777777" w:rsidR="00BF56A2" w:rsidRDefault="00000000">
            <w:pPr>
              <w:pStyle w:val="Compact"/>
            </w:pPr>
            <w:r>
              <w:t>2015-01-31</w:t>
            </w:r>
          </w:p>
        </w:tc>
        <w:tc>
          <w:tcPr>
            <w:tcW w:w="0" w:type="auto"/>
          </w:tcPr>
          <w:p w14:paraId="4D2A7CE7" w14:textId="77777777" w:rsidR="00BF56A2" w:rsidRDefault="00000000">
            <w:pPr>
              <w:pStyle w:val="Compact"/>
            </w:pPr>
            <w:r>
              <w:t>0.000000</w:t>
            </w:r>
          </w:p>
        </w:tc>
      </w:tr>
      <w:tr w:rsidR="00BF56A2" w14:paraId="77B2D7F0" w14:textId="77777777">
        <w:tc>
          <w:tcPr>
            <w:tcW w:w="0" w:type="auto"/>
          </w:tcPr>
          <w:p w14:paraId="0063AADC" w14:textId="77777777" w:rsidR="00BF56A2" w:rsidRDefault="00000000">
            <w:pPr>
              <w:pStyle w:val="Compact"/>
            </w:pPr>
            <w:r>
              <w:lastRenderedPageBreak/>
              <w:t>2016-01-31</w:t>
            </w:r>
          </w:p>
        </w:tc>
        <w:tc>
          <w:tcPr>
            <w:tcW w:w="0" w:type="auto"/>
          </w:tcPr>
          <w:p w14:paraId="0A9E586C" w14:textId="77777777" w:rsidR="00BF56A2" w:rsidRDefault="00000000">
            <w:pPr>
              <w:pStyle w:val="Compact"/>
            </w:pPr>
            <w:r>
              <w:t>6.611570</w:t>
            </w:r>
          </w:p>
        </w:tc>
      </w:tr>
      <w:tr w:rsidR="00BF56A2" w14:paraId="608C8357" w14:textId="77777777">
        <w:tc>
          <w:tcPr>
            <w:tcW w:w="0" w:type="auto"/>
          </w:tcPr>
          <w:p w14:paraId="2312FCF4" w14:textId="77777777" w:rsidR="00BF56A2" w:rsidRDefault="00000000">
            <w:pPr>
              <w:pStyle w:val="Compact"/>
            </w:pPr>
            <w:r>
              <w:t>2017-01-31</w:t>
            </w:r>
          </w:p>
        </w:tc>
        <w:tc>
          <w:tcPr>
            <w:tcW w:w="0" w:type="auto"/>
          </w:tcPr>
          <w:p w14:paraId="2A7EE10D" w14:textId="77777777" w:rsidR="00BF56A2" w:rsidRDefault="00000000">
            <w:pPr>
              <w:pStyle w:val="Compact"/>
            </w:pPr>
            <w:r>
              <w:t>2.892562</w:t>
            </w:r>
          </w:p>
        </w:tc>
      </w:tr>
      <w:tr w:rsidR="00BF56A2" w14:paraId="14566A96" w14:textId="77777777">
        <w:tc>
          <w:tcPr>
            <w:tcW w:w="0" w:type="auto"/>
          </w:tcPr>
          <w:p w14:paraId="099795B9" w14:textId="77777777" w:rsidR="00BF56A2" w:rsidRDefault="00000000">
            <w:pPr>
              <w:pStyle w:val="Compact"/>
            </w:pPr>
            <w:r>
              <w:t>2018-01-31</w:t>
            </w:r>
          </w:p>
        </w:tc>
        <w:tc>
          <w:tcPr>
            <w:tcW w:w="0" w:type="auto"/>
          </w:tcPr>
          <w:p w14:paraId="17578A04" w14:textId="77777777" w:rsidR="00BF56A2" w:rsidRDefault="00000000">
            <w:pPr>
              <w:pStyle w:val="Compact"/>
            </w:pPr>
            <w:r>
              <w:t>0.000000</w:t>
            </w:r>
          </w:p>
        </w:tc>
      </w:tr>
      <w:tr w:rsidR="00BF56A2" w14:paraId="19672A7E" w14:textId="77777777">
        <w:tc>
          <w:tcPr>
            <w:tcW w:w="0" w:type="auto"/>
          </w:tcPr>
          <w:p w14:paraId="5243B9A2" w14:textId="77777777" w:rsidR="00BF56A2" w:rsidRDefault="00000000">
            <w:pPr>
              <w:pStyle w:val="Compact"/>
            </w:pPr>
            <w:r>
              <w:t>2019-01-31</w:t>
            </w:r>
          </w:p>
        </w:tc>
        <w:tc>
          <w:tcPr>
            <w:tcW w:w="0" w:type="auto"/>
          </w:tcPr>
          <w:p w14:paraId="0B355E16" w14:textId="77777777" w:rsidR="00BF56A2" w:rsidRDefault="00000000">
            <w:pPr>
              <w:pStyle w:val="Compact"/>
            </w:pPr>
            <w:r>
              <w:t>6.611570</w:t>
            </w:r>
          </w:p>
        </w:tc>
      </w:tr>
      <w:tr w:rsidR="00BF56A2" w14:paraId="4957B487" w14:textId="77777777">
        <w:tc>
          <w:tcPr>
            <w:tcW w:w="0" w:type="auto"/>
          </w:tcPr>
          <w:p w14:paraId="25D5D59A" w14:textId="77777777" w:rsidR="00BF56A2" w:rsidRDefault="00000000">
            <w:pPr>
              <w:pStyle w:val="Compact"/>
            </w:pPr>
            <w:r>
              <w:t>2022-01-31</w:t>
            </w:r>
          </w:p>
        </w:tc>
        <w:tc>
          <w:tcPr>
            <w:tcW w:w="0" w:type="auto"/>
          </w:tcPr>
          <w:p w14:paraId="177046C5" w14:textId="77777777" w:rsidR="00BF56A2" w:rsidRDefault="00000000">
            <w:pPr>
              <w:pStyle w:val="Compact"/>
            </w:pPr>
            <w:r>
              <w:t>4.132231</w:t>
            </w:r>
          </w:p>
        </w:tc>
      </w:tr>
    </w:tbl>
    <w:p w14:paraId="44B58B64" w14:textId="77777777" w:rsidR="00BF56A2" w:rsidRDefault="00000000">
      <w:pPr>
        <w:pStyle w:val="Heading4"/>
      </w:pPr>
      <w:bookmarkStart w:id="11" w:name="apply-decay-and-augmentations"/>
      <w:bookmarkEnd w:id="10"/>
      <w:r>
        <w:t>Apply Decay and Augmentations</w:t>
      </w:r>
    </w:p>
    <w:p w14:paraId="03B147D5" w14:textId="77777777" w:rsidR="00BF56A2" w:rsidRDefault="00000000">
      <w:pPr>
        <w:pStyle w:val="FirstParagraph"/>
      </w:pPr>
      <w:r>
        <w:t>At this point we apply the decay curves (with threshold of movement and still-in motion scale-downs already applied) to the DSM Flows to calculate decay and add to this the observed augmentations.</w:t>
      </w:r>
    </w:p>
    <w:p w14:paraId="431D7B50" w14:textId="77777777" w:rsidR="00BF56A2" w:rsidRDefault="00000000">
      <w:pPr>
        <w:pStyle w:val="BodyText"/>
      </w:pPr>
      <w:r>
        <w:t>We can use two sources for flows, DSM flows (CALSIM) used in the DSM models 1980-2000 or known USGS flows 1980-2022.</w:t>
      </w:r>
    </w:p>
    <w:p w14:paraId="5D108A19" w14:textId="77777777" w:rsidR="00BF56A2" w:rsidRDefault="00000000">
      <w:pPr>
        <w:pStyle w:val="BodyText"/>
      </w:pPr>
      <w:r>
        <w:rPr>
          <w:b/>
          <w:bCs/>
        </w:rPr>
        <w:t>DSM Flows</w:t>
      </w:r>
    </w:p>
    <w:p w14:paraId="5E8EB959" w14:textId="77777777" w:rsidR="00BF56A2" w:rsidRDefault="00000000">
      <w:pPr>
        <w:pStyle w:val="BodyText"/>
      </w:pPr>
      <w:r>
        <w:t>Average annual decay with final scale-down.</w:t>
      </w:r>
    </w:p>
    <w:p w14:paraId="24696420" w14:textId="77777777" w:rsidR="00BF56A2" w:rsidRDefault="00000000">
      <w:pPr>
        <w:pStyle w:val="SourceCode"/>
      </w:pPr>
      <w:r>
        <w:rPr>
          <w:rStyle w:val="VerbatimChar"/>
        </w:rPr>
        <w:t>[1] -1.17586</w:t>
      </w:r>
    </w:p>
    <w:p w14:paraId="7A32DC77" w14:textId="77777777" w:rsidR="00BF56A2" w:rsidRDefault="00000000">
      <w:pPr>
        <w:pStyle w:val="FirstParagraph"/>
      </w:pPr>
      <w:r>
        <w:t>Accumulated decay</w:t>
      </w:r>
    </w:p>
    <w:p w14:paraId="0C40ADF4" w14:textId="77777777" w:rsidR="00BF56A2" w:rsidRDefault="00000000">
      <w:pPr>
        <w:pStyle w:val="BodyText"/>
      </w:pPr>
      <w:r>
        <w:rPr>
          <w:noProof/>
        </w:rPr>
        <w:drawing>
          <wp:inline distT="0" distB="0" distL="0" distR="0" wp14:anchorId="328C6300" wp14:editId="4EBEB7D0">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abitat-decay-analysis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85E32B3" w14:textId="77777777" w:rsidR="00BF56A2" w:rsidRDefault="00000000">
      <w:pPr>
        <w:pStyle w:val="BodyText"/>
      </w:pPr>
      <w:r>
        <w:rPr>
          <w:b/>
          <w:bCs/>
        </w:rPr>
        <w:t>USGS Flows</w:t>
      </w:r>
    </w:p>
    <w:p w14:paraId="40CBB453" w14:textId="77777777" w:rsidR="00BF56A2" w:rsidRDefault="00000000">
      <w:pPr>
        <w:pStyle w:val="BodyText"/>
      </w:pPr>
      <w:r>
        <w:lastRenderedPageBreak/>
        <w:t>Average annual decay with final scale-down.</w:t>
      </w:r>
    </w:p>
    <w:p w14:paraId="61D1AFF0" w14:textId="77777777" w:rsidR="00BF56A2" w:rsidRDefault="00000000">
      <w:pPr>
        <w:pStyle w:val="SourceCode"/>
      </w:pPr>
      <w:r>
        <w:rPr>
          <w:rStyle w:val="VerbatimChar"/>
        </w:rPr>
        <w:t>[1] -1.151983</w:t>
      </w:r>
    </w:p>
    <w:p w14:paraId="44577795" w14:textId="77777777" w:rsidR="00BF56A2" w:rsidRDefault="00000000">
      <w:pPr>
        <w:pStyle w:val="FirstParagraph"/>
      </w:pPr>
      <w:r>
        <w:t>Accumulated decay</w:t>
      </w:r>
    </w:p>
    <w:p w14:paraId="6A937075" w14:textId="77777777" w:rsidR="00BF56A2" w:rsidRDefault="00000000">
      <w:pPr>
        <w:pStyle w:val="BodyText"/>
      </w:pPr>
      <w:r>
        <w:rPr>
          <w:noProof/>
        </w:rPr>
        <w:drawing>
          <wp:inline distT="0" distB="0" distL="0" distR="0" wp14:anchorId="059E84FA" wp14:editId="2D601934">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abitat-decay-analysis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54E36D5" w14:textId="77777777" w:rsidR="00BF56A2" w:rsidRDefault="00000000">
      <w:pPr>
        <w:pStyle w:val="Heading4"/>
      </w:pPr>
      <w:bookmarkStart w:id="12" w:name="apply-decay-to-spawning-habitat"/>
      <w:bookmarkEnd w:id="11"/>
      <w:r>
        <w:t>Apply Decay to Spawning Habitat</w:t>
      </w:r>
    </w:p>
    <w:p w14:paraId="149A6CA9" w14:textId="77777777" w:rsidR="00BF56A2" w:rsidRDefault="00000000">
      <w:pPr>
        <w:pStyle w:val="FirstParagraph"/>
      </w:pPr>
      <w:r>
        <w:t>Here we apply the final version of the curve to the spawning habitat used in the model.</w:t>
      </w:r>
    </w:p>
    <w:p w14:paraId="03475CB9" w14:textId="77777777" w:rsidR="00BF56A2" w:rsidRDefault="00000000">
      <w:pPr>
        <w:pStyle w:val="BodyText"/>
      </w:pPr>
      <w:r>
        <w:rPr>
          <w:noProof/>
        </w:rPr>
        <w:lastRenderedPageBreak/>
        <w:drawing>
          <wp:inline distT="0" distB="0" distL="0" distR="0" wp14:anchorId="5AB3A413" wp14:editId="38AA51FB">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habitat-decay-analysis_files/figure-docx/unnamed-chunk-1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bookmarkEnd w:id="6"/>
      <w:bookmarkEnd w:id="9"/>
      <w:bookmarkEnd w:id="12"/>
    </w:p>
    <w:sectPr w:rsidR="00BF56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13E9" w14:textId="77777777" w:rsidR="001E33B2" w:rsidRDefault="001E33B2">
      <w:pPr>
        <w:spacing w:after="0"/>
      </w:pPr>
      <w:r>
        <w:separator/>
      </w:r>
    </w:p>
  </w:endnote>
  <w:endnote w:type="continuationSeparator" w:id="0">
    <w:p w14:paraId="0D6CE302" w14:textId="77777777" w:rsidR="001E33B2" w:rsidRDefault="001E33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83A11" w14:textId="77777777" w:rsidR="001E33B2" w:rsidRDefault="001E33B2">
      <w:r>
        <w:separator/>
      </w:r>
    </w:p>
  </w:footnote>
  <w:footnote w:type="continuationSeparator" w:id="0">
    <w:p w14:paraId="0BA3608B" w14:textId="77777777" w:rsidR="001E33B2" w:rsidRDefault="001E3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D38AA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286593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388655372">
    <w:abstractNumId w:val="0"/>
  </w:num>
  <w:num w:numId="2" w16cid:durableId="846095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A2"/>
    <w:rsid w:val="001E33B2"/>
    <w:rsid w:val="00703263"/>
    <w:rsid w:val="00BF56A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5234"/>
  <w15:docId w15:val="{DE21D6C3-D42E-489D-A44A-BA8D20C1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Decay Analysis</dc:title>
  <dc:creator>Enrique Rodriguez</dc:creator>
  <cp:keywords/>
  <cp:lastModifiedBy>Enrique Rodriguez</cp:lastModifiedBy>
  <cp:revision>2</cp:revision>
  <dcterms:created xsi:type="dcterms:W3CDTF">2022-09-21T16:53:00Z</dcterms:created>
  <dcterms:modified xsi:type="dcterms:W3CDTF">2022-09-21T16:53:00Z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groundcolor">
    <vt:lpwstr>#faf8f6</vt:lpwstr>
  </property>
  <property fmtid="{D5CDD505-2E9C-101B-9397-08002B2CF9AE}" pid="3" name="biblio-confi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Spectral</vt:lpwstr>
  </property>
  <property fmtid="{D5CDD505-2E9C-101B-9397-08002B2CF9AE}" pid="11" name="monofont">
    <vt:lpwstr>Cascadia Mono</vt:lpwstr>
  </property>
  <property fmtid="{D5CDD505-2E9C-101B-9397-08002B2CF9AE}" pid="12" name="toc-title">
    <vt:lpwstr>Table of contents</vt:lpwstr>
  </property>
</Properties>
</file>