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7B6C0613" w:rsidR="001A5395" w:rsidRDefault="001A5395" w:rsidP="00B059B6">
      <w:pPr>
        <w:pStyle w:val="Heading1"/>
        <w:jc w:val="center"/>
      </w:pPr>
      <w:r>
        <w:t>CWE AI Working Group</w:t>
      </w:r>
      <w:r w:rsidR="0067277A">
        <w:t xml:space="preserve">: </w:t>
      </w:r>
      <w:r w:rsidR="005C287F">
        <w:t>Existing Entry Modifications</w:t>
      </w:r>
      <w:r w:rsidR="002F5DAE">
        <w:t xml:space="preserve">  </w:t>
      </w:r>
    </w:p>
    <w:p w14:paraId="65BA5CF8" w14:textId="31526135" w:rsidR="001A5395" w:rsidRPr="0076346F" w:rsidRDefault="002F5DAE"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 xml:space="preserve">February </w:t>
      </w:r>
      <w:r w:rsidR="005C287F">
        <w:t>20</w:t>
      </w:r>
      <w:r w:rsidR="001A5395">
        <w:t>, 202</w:t>
      </w:r>
      <w:r w:rsidR="00B059B6">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3E2CF3E8" w14:textId="77777777" w:rsidR="002E1EA1" w:rsidRDefault="002E1EA1" w:rsidP="00BD348F">
      <w:r>
        <w:t>Steve Christey</w:t>
      </w:r>
    </w:p>
    <w:p w14:paraId="5D95D9F4" w14:textId="77777777" w:rsidR="002E1EA1" w:rsidRDefault="002E1EA1" w:rsidP="00BD348F">
      <w:r>
        <w:t>Erick Galinkin</w:t>
      </w:r>
    </w:p>
    <w:p w14:paraId="58D75B34" w14:textId="77777777" w:rsidR="002E1EA1" w:rsidRDefault="002E1EA1" w:rsidP="00BD348F">
      <w:r>
        <w:t>Sasha Romanosky</w:t>
      </w:r>
    </w:p>
    <w:p w14:paraId="10455B69" w14:textId="77777777" w:rsidR="00100D95" w:rsidRDefault="002E1EA1" w:rsidP="00BD348F">
      <w:r>
        <w:t>Caroline Rocha</w:t>
      </w:r>
    </w:p>
    <w:p w14:paraId="455EE72A" w14:textId="77777777" w:rsidR="00100D95" w:rsidRDefault="00100D95" w:rsidP="00BD348F">
      <w:r>
        <w:t>Tonisha Pinckney</w:t>
      </w:r>
    </w:p>
    <w:p w14:paraId="26447697" w14:textId="77777777" w:rsidR="00100D95" w:rsidRDefault="00100D95" w:rsidP="00BD348F">
      <w:r>
        <w:t>Joshua Windle</w:t>
      </w:r>
    </w:p>
    <w:p w14:paraId="5450DC0E" w14:textId="77777777" w:rsidR="00100D95" w:rsidRDefault="00100D95" w:rsidP="00BD348F">
      <w:r>
        <w:t>Martin Hodo</w:t>
      </w:r>
    </w:p>
    <w:p w14:paraId="33A6C143" w14:textId="71D6F07C" w:rsidR="002E1EA1" w:rsidRDefault="00304297" w:rsidP="00BD348F">
      <w:r>
        <w:t>Monika Akbar</w:t>
      </w:r>
      <w:r w:rsidR="002E1EA1">
        <w:t xml:space="preserve"> </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23DFCE6A" w14:textId="3DDD04B6" w:rsidR="000A026D" w:rsidRDefault="007A1A7F" w:rsidP="000A026D">
      <w:pPr>
        <w:pStyle w:val="ListParagraph"/>
        <w:numPr>
          <w:ilvl w:val="0"/>
          <w:numId w:val="41"/>
        </w:numPr>
      </w:pPr>
      <w:r>
        <w:t xml:space="preserve">Seifried Proposal </w:t>
      </w:r>
      <w:r w:rsidR="00304297">
        <w:t>to</w:t>
      </w:r>
      <w:r>
        <w:t xml:space="preserve"> Update CWE-1427 (Prompt Injection)</w:t>
      </w:r>
    </w:p>
    <w:p w14:paraId="4154190B" w14:textId="3CB42255" w:rsidR="001A5395" w:rsidRDefault="001A5395" w:rsidP="00593083">
      <w:pPr>
        <w:pStyle w:val="Heading2"/>
      </w:pPr>
      <w:r w:rsidRPr="00593083">
        <w:t>Meeting Notes:</w:t>
      </w:r>
    </w:p>
    <w:p w14:paraId="400A2AD6" w14:textId="062B7AA2" w:rsidR="00077A75" w:rsidRDefault="00E954CE" w:rsidP="00E954CE">
      <w:pPr>
        <w:rPr>
          <w:b/>
          <w:bCs/>
          <w:u w:val="single"/>
        </w:rPr>
      </w:pPr>
      <w:r w:rsidRPr="00077A75">
        <w:rPr>
          <w:b/>
          <w:bCs/>
          <w:u w:val="single"/>
        </w:rPr>
        <w:t>Status Updates</w:t>
      </w:r>
    </w:p>
    <w:p w14:paraId="1E4E379B" w14:textId="7341BAFC" w:rsidR="004259E5" w:rsidRDefault="004259E5" w:rsidP="00E954CE">
      <w:r>
        <w:t xml:space="preserve">Steve </w:t>
      </w:r>
      <w:r w:rsidRPr="00AB5E62">
        <w:t>opened</w:t>
      </w:r>
      <w:r w:rsidRPr="00AB5E62">
        <w:t xml:space="preserve"> the meeting by reiterating that the subgroup’s focus is on modifications to existing CWE entries. He confirmed there were no new subgroup members. He also noted that several AI-related items in </w:t>
      </w:r>
      <w:r>
        <w:t xml:space="preserve">the </w:t>
      </w:r>
      <w:r>
        <w:t xml:space="preserve">CDR </w:t>
      </w:r>
      <w:r w:rsidRPr="00AB5E62">
        <w:t>have</w:t>
      </w:r>
      <w:r w:rsidRPr="00AB5E62">
        <w:t xml:space="preserve"> not moved forward recently and that he needs to complete additional review steps. </w:t>
      </w:r>
      <w:r>
        <w:t>Steve</w:t>
      </w:r>
      <w:r w:rsidRPr="00AB5E62">
        <w:t xml:space="preserve"> added that a subset of submissions originally introduced as potential new entries are now expected to be handled as updates to existing CWEs, based on prior subgroup discussion.</w:t>
      </w:r>
    </w:p>
    <w:p w14:paraId="5E345F37" w14:textId="1A35A264" w:rsidR="004B2A39" w:rsidRDefault="004B2A39" w:rsidP="00E954CE">
      <w:r>
        <w:t>Steve</w:t>
      </w:r>
      <w:r w:rsidRPr="00AB5E62">
        <w:t xml:space="preserve"> shared that CWE 4.20 (and CDB 4.20) are planned for release in April 2026. He emphasized that the timing is tentative and may shift depending on progress.</w:t>
      </w:r>
    </w:p>
    <w:p w14:paraId="2074EC70" w14:textId="77777777" w:rsidR="006F2C42" w:rsidRPr="00AB5E62" w:rsidRDefault="006F2C42" w:rsidP="006F2C42">
      <w:r>
        <w:t>Steve</w:t>
      </w:r>
      <w:r w:rsidRPr="00AB5E62">
        <w:t xml:space="preserve"> raised the need to coordinate with Erick Galinkin on Erick’s submission. The immediate goal is to build a clear, demonstrative example and to refine the write-up for clarity. </w:t>
      </w:r>
      <w:r>
        <w:t>Steve</w:t>
      </w:r>
      <w:r w:rsidRPr="00AB5E62">
        <w:t xml:space="preserve"> suggested continuing the work asynchronously via email, and Erick agreed. </w:t>
      </w:r>
      <w:r>
        <w:t>Steve</w:t>
      </w:r>
      <w:r w:rsidRPr="00AB5E62">
        <w:t xml:space="preserve"> also referenced a prior script example as a starting point, while noting the final example should show the complete flow clearly.</w:t>
      </w:r>
    </w:p>
    <w:p w14:paraId="26F502B0" w14:textId="77777777" w:rsidR="006F2C42" w:rsidRDefault="006F2C42" w:rsidP="00E954CE">
      <w:pPr>
        <w:rPr>
          <w:b/>
          <w:bCs/>
          <w:u w:val="single"/>
        </w:rPr>
      </w:pPr>
    </w:p>
    <w:p w14:paraId="2C3D9EBB" w14:textId="720AF72B" w:rsidR="00304297" w:rsidRDefault="00304297" w:rsidP="00304297">
      <w:pPr>
        <w:rPr>
          <w:b/>
          <w:bCs/>
          <w:u w:val="single"/>
        </w:rPr>
      </w:pPr>
      <w:r w:rsidRPr="00304297">
        <w:rPr>
          <w:b/>
          <w:bCs/>
          <w:u w:val="single"/>
        </w:rPr>
        <w:lastRenderedPageBreak/>
        <w:t xml:space="preserve">Seifried Proposal </w:t>
      </w:r>
      <w:r w:rsidRPr="00304297">
        <w:rPr>
          <w:b/>
          <w:bCs/>
          <w:u w:val="single"/>
        </w:rPr>
        <w:t>to</w:t>
      </w:r>
      <w:r w:rsidRPr="00304297">
        <w:rPr>
          <w:b/>
          <w:bCs/>
          <w:u w:val="single"/>
        </w:rPr>
        <w:t xml:space="preserve"> Update CWE-1427 (Prompt Injection)</w:t>
      </w:r>
    </w:p>
    <w:p w14:paraId="0CB53B4F" w14:textId="77777777" w:rsidR="00522BE6" w:rsidRPr="00AB5E62" w:rsidRDefault="00522BE6" w:rsidP="00522BE6">
      <w:r>
        <w:t>Steve</w:t>
      </w:r>
      <w:r w:rsidRPr="00AB5E62">
        <w:t xml:space="preserve"> introduced Kurt Seyfried’s extensive proposal to revise CWE-1427, motivated by changes in the ecosystem since the</w:t>
      </w:r>
      <w:r>
        <w:t xml:space="preserve"> entry</w:t>
      </w:r>
      <w:r w:rsidRPr="00AB5E62">
        <w:t xml:space="preserve">’s original publication (new mitigations, shifting implementations, and evolving usage patterns). </w:t>
      </w:r>
      <w:r>
        <w:t>Steve</w:t>
      </w:r>
      <w:r w:rsidRPr="00AB5E62">
        <w:t xml:space="preserve"> stated that the meeting would not attempt to resolve every detailed suggestion but would use the time to identify feasible near-term edits and to flag larger structural questions for later discussion.</w:t>
      </w:r>
    </w:p>
    <w:p w14:paraId="5909AF40" w14:textId="77777777" w:rsidR="001C1080" w:rsidRDefault="00522BE6" w:rsidP="00522BE6">
      <w:r w:rsidRPr="00AB5E62">
        <w:rPr>
          <w:b/>
          <w:bCs/>
        </w:rPr>
        <w:t>Extended description wording (instruction vs. data separation):</w:t>
      </w:r>
      <w:r w:rsidRPr="00AB5E62">
        <w:t xml:space="preserve"> The group discussed Kurt’s suggestion to adjust wording that implies models cannot separate instructions from data. </w:t>
      </w:r>
      <w:r>
        <w:t>Steve</w:t>
      </w:r>
      <w:r w:rsidRPr="00AB5E62">
        <w:t xml:space="preserve"> noted that some providers now offer partial mechanisms that attempt this separation. Sasha Romanosky questioned the value of changing qualifiers when the underlying weakness remains. </w:t>
      </w:r>
    </w:p>
    <w:p w14:paraId="1FB10085" w14:textId="063276F1" w:rsidR="00522BE6" w:rsidRPr="00AB5E62" w:rsidRDefault="00522BE6" w:rsidP="00522BE6">
      <w:r w:rsidRPr="00AB5E62">
        <w:t>Martin and Erick generally felt the existing language already includes qualifying phrasing, though Erick indicated he would be comfortable with a modest wording adjustment (e.g., framing the issue as difficult rather than impossible). The group leaned toward only minor edits, if any, and not spending significant meeting time on exact phrasing.</w:t>
      </w:r>
    </w:p>
    <w:p w14:paraId="646DB858" w14:textId="77777777" w:rsidR="00522BE6" w:rsidRPr="00AB5E62" w:rsidRDefault="00522BE6" w:rsidP="00522BE6">
      <w:r w:rsidRPr="00AB5E62">
        <w:rPr>
          <w:b/>
          <w:bCs/>
        </w:rPr>
        <w:t>Injection vectors and perceived scope:</w:t>
      </w:r>
      <w:r w:rsidRPr="00AB5E62">
        <w:t xml:space="preserve"> Kurt’s proposal argued that the current presentation of CWE-1427 may over-index on system prompt bypass narratives and could be clearer about other ways attacker-controlled content influences model behavior. </w:t>
      </w:r>
      <w:r>
        <w:t>Steve</w:t>
      </w:r>
      <w:r w:rsidRPr="00AB5E62">
        <w:t xml:space="preserve"> noted that CWE taxonomy typically does not split weaknesses based on where the input originates but agreed that additional examples or clarifying text could improve recognition. Erick disagreed that CWE-1427 is materially missing coverage, pointing out that the current description already centers on attacker-influenced content being incorporated into model-facing instructions. The discussion left room for adding illustrative examples without redefining scope.</w:t>
      </w:r>
    </w:p>
    <w:p w14:paraId="6CE7CEAB" w14:textId="13F0567B" w:rsidR="001C1080" w:rsidRDefault="00522BE6" w:rsidP="00522BE6">
      <w:r w:rsidRPr="00AB5E62">
        <w:rPr>
          <w:b/>
          <w:bCs/>
        </w:rPr>
        <w:t xml:space="preserve">Deterministic vs. probabilistic exploitation: </w:t>
      </w:r>
      <w:r w:rsidRPr="00AB5E62">
        <w:t xml:space="preserve">The group reviewed Kurt’s suggestion to explicitly acknowledge that prompt injection success is often non-deterministic and that mitigations may reduce likelihood rather than guarantee prevention. </w:t>
      </w:r>
      <w:r>
        <w:t>Steve</w:t>
      </w:r>
      <w:r w:rsidR="001C1080">
        <w:t xml:space="preserve"> </w:t>
      </w:r>
      <w:r w:rsidRPr="00AB5E62">
        <w:t xml:space="preserve">and Martin emphasized that CWE entries generally describe insecure behavior independent of success probability, and they noted many traditional weaknesses also involve non-guaranteed exploitation conditions. </w:t>
      </w:r>
    </w:p>
    <w:p w14:paraId="6045F37D" w14:textId="3257C9DC" w:rsidR="00522BE6" w:rsidRPr="00AB5E62" w:rsidRDefault="00522BE6" w:rsidP="00522BE6">
      <w:r w:rsidRPr="00AB5E62">
        <w:t xml:space="preserve">Tonisha Pinckney suggested that while the concept is useful context, it may not belong in the core weakness description because it can add complexity without improving understanding of the weakness itself. Sasha added that probabilistic reproducibility may matter more for vulnerability assignment decisions than for CWE characterization. Erick </w:t>
      </w:r>
      <w:r w:rsidRPr="00AB5E62">
        <w:lastRenderedPageBreak/>
        <w:t>indicated he was not opposed to including brief clarifying language but did not view it as required for correctness.</w:t>
      </w:r>
    </w:p>
    <w:p w14:paraId="752486E5" w14:textId="77777777" w:rsidR="001C1080" w:rsidRDefault="00522BE6" w:rsidP="00522BE6">
      <w:r w:rsidRPr="00AB5E62">
        <w:rPr>
          <w:b/>
          <w:bCs/>
        </w:rPr>
        <w:t>Direct vs. indirect prompt injection (taxonomy implications):</w:t>
      </w:r>
      <w:r w:rsidRPr="00AB5E62">
        <w:t xml:space="preserve"> The group considered whether distinguishing direct vs. indirect prompt injection warrants separate CWE entries or child nodes. </w:t>
      </w:r>
      <w:r>
        <w:t>Steve</w:t>
      </w:r>
      <w:r w:rsidRPr="00AB5E62">
        <w:t xml:space="preserve"> explained that CWE typically avoids splitting entries purely by the source channel of input, and that abstraction in CWE is usually based on differences in the mistake, behavior, resource, or technology. </w:t>
      </w:r>
    </w:p>
    <w:p w14:paraId="769AF559" w14:textId="6C2714D9" w:rsidR="00522BE6" w:rsidRPr="00AB5E62" w:rsidRDefault="00522BE6" w:rsidP="00522BE6">
      <w:r w:rsidRPr="00AB5E62">
        <w:t xml:space="preserve">Erick and Martin argued that direct and indirect forms represent different paths to trigger the same underlying weakness. Sasha raised concerns about practical utility and edge cases (including agentic scenarios) if children were created. Tonisha suggested that some specialized cases might be better handled via references or related weakness linking rather than taxonomy expansion. </w:t>
      </w:r>
      <w:r>
        <w:t>Steve</w:t>
      </w:r>
      <w:r w:rsidRPr="00AB5E62">
        <w:t xml:space="preserve"> confirmed that CWE supports relationship-style linking to represent relevant associations without parent</w:t>
      </w:r>
      <w:r w:rsidR="001C1080">
        <w:t>-</w:t>
      </w:r>
      <w:r w:rsidRPr="00AB5E62">
        <w:t>child changes.</w:t>
      </w:r>
    </w:p>
    <w:p w14:paraId="4FC9D31F" w14:textId="4D47C76E" w:rsidR="00522BE6" w:rsidRPr="00176AC6" w:rsidRDefault="001C1080" w:rsidP="00304297">
      <w:r>
        <w:t>Steve</w:t>
      </w:r>
      <w:r w:rsidRPr="00AB5E62">
        <w:t xml:space="preserve"> said he would coordinate with Kurt on how to distribute the proposal document to the AI working group. He also suggested that proposed updates should be tracked through </w:t>
      </w:r>
      <w:r>
        <w:t>CDR</w:t>
      </w:r>
      <w:r w:rsidRPr="00AB5E62">
        <w:t xml:space="preserve"> to support review and follow-through. The group’s working approach was to identify a set of “quick win” edits from Kurt’s list while deferring broader questions about hierarchy and structural fit to future meetings.</w:t>
      </w:r>
    </w:p>
    <w:p w14:paraId="45511291" w14:textId="5339DDCA" w:rsidR="00B115D1" w:rsidRPr="00B115D1" w:rsidRDefault="001A5395" w:rsidP="00B115D1">
      <w:pPr>
        <w:pStyle w:val="Heading2"/>
      </w:pPr>
      <w:r>
        <w:t>Action Items:</w:t>
      </w:r>
    </w:p>
    <w:p w14:paraId="3127D2C1" w14:textId="749A0BBB" w:rsidR="005278E0" w:rsidRPr="005278E0" w:rsidRDefault="005278E0" w:rsidP="005278E0">
      <w:pPr>
        <w:pStyle w:val="ListParagraph"/>
        <w:numPr>
          <w:ilvl w:val="0"/>
          <w:numId w:val="46"/>
        </w:numPr>
      </w:pPr>
      <w:r w:rsidRPr="005278E0">
        <w:t>Collaborate via email to develop a demonstrative example and clarify the description for the ANSI escape injection terminal escape issue submission. (Steve, Erick)</w:t>
      </w:r>
    </w:p>
    <w:p w14:paraId="56DEACD9" w14:textId="30BFDFCD" w:rsidR="005278E0" w:rsidRPr="005278E0" w:rsidRDefault="005278E0" w:rsidP="005278E0">
      <w:pPr>
        <w:pStyle w:val="ListParagraph"/>
        <w:numPr>
          <w:ilvl w:val="0"/>
          <w:numId w:val="46"/>
        </w:numPr>
      </w:pPr>
      <w:r w:rsidRPr="005278E0">
        <w:t>Provide explicit feedback to submitters of new entries that will be transitioned to modification tasks. (Steve)</w:t>
      </w:r>
    </w:p>
    <w:p w14:paraId="3799EF5A" w14:textId="56C4C140" w:rsidR="005278E0" w:rsidRPr="005278E0" w:rsidRDefault="005278E0" w:rsidP="005278E0">
      <w:pPr>
        <w:pStyle w:val="ListParagraph"/>
        <w:numPr>
          <w:ilvl w:val="0"/>
          <w:numId w:val="46"/>
        </w:numPr>
      </w:pPr>
      <w:r w:rsidRPr="005278E0">
        <w:t>Coordinate with Kurt S</w:t>
      </w:r>
      <w:r>
        <w:t>ei</w:t>
      </w:r>
      <w:r w:rsidRPr="005278E0">
        <w:t>fried to determine the best way to share his 20-page proposal document with the AI working group. (Steve)</w:t>
      </w:r>
    </w:p>
    <w:p w14:paraId="06AF2F1B" w14:textId="77777777" w:rsidR="00C50484" w:rsidRPr="00C50484" w:rsidRDefault="00C50484" w:rsidP="00C50484"/>
    <w:p w14:paraId="6B618901" w14:textId="77777777" w:rsidR="00072C84" w:rsidRDefault="00072C84" w:rsidP="00072C84"/>
    <w:p w14:paraId="67B1F49A" w14:textId="77777777" w:rsidR="00072C84" w:rsidRPr="00072C84" w:rsidRDefault="00072C84" w:rsidP="00072C84"/>
    <w:sectPr w:rsidR="00072C84" w:rsidRPr="00072C84"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A77B6" w14:textId="77777777" w:rsidR="009074E9" w:rsidRDefault="009074E9">
      <w:pPr>
        <w:spacing w:after="0" w:line="240" w:lineRule="auto"/>
      </w:pPr>
      <w:r>
        <w:separator/>
      </w:r>
    </w:p>
  </w:endnote>
  <w:endnote w:type="continuationSeparator" w:id="0">
    <w:p w14:paraId="6E82E179" w14:textId="77777777" w:rsidR="009074E9" w:rsidRDefault="0090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8DD6" w14:textId="77777777" w:rsidR="009074E9" w:rsidRDefault="009074E9">
      <w:pPr>
        <w:spacing w:after="0" w:line="240" w:lineRule="auto"/>
      </w:pPr>
      <w:r>
        <w:separator/>
      </w:r>
    </w:p>
  </w:footnote>
  <w:footnote w:type="continuationSeparator" w:id="0">
    <w:p w14:paraId="39C2272E" w14:textId="77777777" w:rsidR="009074E9" w:rsidRDefault="00907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67E6A"/>
    <w:multiLevelType w:val="hybridMultilevel"/>
    <w:tmpl w:val="F37C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110AC"/>
    <w:multiLevelType w:val="hybridMultilevel"/>
    <w:tmpl w:val="096CC47C"/>
    <w:lvl w:ilvl="0" w:tplc="88A009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7"/>
  </w:num>
  <w:num w:numId="3" w16cid:durableId="1582178666">
    <w:abstractNumId w:val="26"/>
  </w:num>
  <w:num w:numId="4" w16cid:durableId="93329585">
    <w:abstractNumId w:val="18"/>
  </w:num>
  <w:num w:numId="5" w16cid:durableId="2022732914">
    <w:abstractNumId w:val="36"/>
  </w:num>
  <w:num w:numId="6" w16cid:durableId="106000540">
    <w:abstractNumId w:val="13"/>
  </w:num>
  <w:num w:numId="7" w16cid:durableId="1847402706">
    <w:abstractNumId w:val="30"/>
  </w:num>
  <w:num w:numId="8" w16cid:durableId="1587181938">
    <w:abstractNumId w:val="41"/>
  </w:num>
  <w:num w:numId="9" w16cid:durableId="1511412914">
    <w:abstractNumId w:val="10"/>
  </w:num>
  <w:num w:numId="10" w16cid:durableId="351608910">
    <w:abstractNumId w:val="1"/>
  </w:num>
  <w:num w:numId="11" w16cid:durableId="43256191">
    <w:abstractNumId w:val="45"/>
  </w:num>
  <w:num w:numId="12" w16cid:durableId="855079077">
    <w:abstractNumId w:val="7"/>
  </w:num>
  <w:num w:numId="13" w16cid:durableId="10183471">
    <w:abstractNumId w:val="17"/>
  </w:num>
  <w:num w:numId="14" w16cid:durableId="194971720">
    <w:abstractNumId w:val="8"/>
  </w:num>
  <w:num w:numId="15" w16cid:durableId="8050073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7"/>
  </w:num>
  <w:num w:numId="17" w16cid:durableId="2145191496">
    <w:abstractNumId w:val="21"/>
  </w:num>
  <w:num w:numId="18" w16cid:durableId="502664311">
    <w:abstractNumId w:val="34"/>
  </w:num>
  <w:num w:numId="19" w16cid:durableId="575743314">
    <w:abstractNumId w:val="14"/>
  </w:num>
  <w:num w:numId="20" w16cid:durableId="145169710">
    <w:abstractNumId w:val="5"/>
  </w:num>
  <w:num w:numId="21" w16cid:durableId="1097486473">
    <w:abstractNumId w:val="12"/>
  </w:num>
  <w:num w:numId="22" w16cid:durableId="1724209854">
    <w:abstractNumId w:val="29"/>
  </w:num>
  <w:num w:numId="23" w16cid:durableId="307976741">
    <w:abstractNumId w:val="22"/>
  </w:num>
  <w:num w:numId="24" w16cid:durableId="1778599709">
    <w:abstractNumId w:val="6"/>
  </w:num>
  <w:num w:numId="25" w16cid:durableId="1323116433">
    <w:abstractNumId w:val="32"/>
  </w:num>
  <w:num w:numId="26" w16cid:durableId="1232542507">
    <w:abstractNumId w:val="44"/>
  </w:num>
  <w:num w:numId="27" w16cid:durableId="683627655">
    <w:abstractNumId w:val="20"/>
  </w:num>
  <w:num w:numId="28" w16cid:durableId="1838180777">
    <w:abstractNumId w:val="43"/>
  </w:num>
  <w:num w:numId="29" w16cid:durableId="480194697">
    <w:abstractNumId w:val="2"/>
  </w:num>
  <w:num w:numId="30" w16cid:durableId="295646691">
    <w:abstractNumId w:val="16"/>
  </w:num>
  <w:num w:numId="31" w16cid:durableId="981696062">
    <w:abstractNumId w:val="15"/>
  </w:num>
  <w:num w:numId="32" w16cid:durableId="95447236">
    <w:abstractNumId w:val="39"/>
  </w:num>
  <w:num w:numId="33" w16cid:durableId="778915438">
    <w:abstractNumId w:val="40"/>
  </w:num>
  <w:num w:numId="34" w16cid:durableId="1779718962">
    <w:abstractNumId w:val="9"/>
  </w:num>
  <w:num w:numId="35" w16cid:durableId="1294025384">
    <w:abstractNumId w:val="11"/>
  </w:num>
  <w:num w:numId="36" w16cid:durableId="915096139">
    <w:abstractNumId w:val="19"/>
  </w:num>
  <w:num w:numId="37" w16cid:durableId="1468351018">
    <w:abstractNumId w:val="35"/>
  </w:num>
  <w:num w:numId="38" w16cid:durableId="1346634336">
    <w:abstractNumId w:val="24"/>
  </w:num>
  <w:num w:numId="39" w16cid:durableId="399908427">
    <w:abstractNumId w:val="38"/>
  </w:num>
  <w:num w:numId="40" w16cid:durableId="1559894696">
    <w:abstractNumId w:val="31"/>
  </w:num>
  <w:num w:numId="41" w16cid:durableId="1787769841">
    <w:abstractNumId w:val="23"/>
  </w:num>
  <w:num w:numId="42" w16cid:durableId="1686715125">
    <w:abstractNumId w:val="28"/>
  </w:num>
  <w:num w:numId="43" w16cid:durableId="1421874566">
    <w:abstractNumId w:val="33"/>
  </w:num>
  <w:num w:numId="44" w16cid:durableId="1619337921">
    <w:abstractNumId w:val="3"/>
  </w:num>
  <w:num w:numId="45" w16cid:durableId="2144812040">
    <w:abstractNumId w:val="42"/>
  </w:num>
  <w:num w:numId="46" w16cid:durableId="12927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76AC6"/>
    <w:rsid w:val="001843E5"/>
    <w:rsid w:val="00190822"/>
    <w:rsid w:val="00197B36"/>
    <w:rsid w:val="00197F3F"/>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59E5"/>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B2A39"/>
    <w:rsid w:val="004C0071"/>
    <w:rsid w:val="004C4075"/>
    <w:rsid w:val="004D2716"/>
    <w:rsid w:val="004D72F9"/>
    <w:rsid w:val="004F152B"/>
    <w:rsid w:val="004F2A69"/>
    <w:rsid w:val="004F6A4A"/>
    <w:rsid w:val="005054C4"/>
    <w:rsid w:val="00506A83"/>
    <w:rsid w:val="00507A46"/>
    <w:rsid w:val="00507C59"/>
    <w:rsid w:val="00511272"/>
    <w:rsid w:val="0051213C"/>
    <w:rsid w:val="00522BE6"/>
    <w:rsid w:val="005241A3"/>
    <w:rsid w:val="0052719A"/>
    <w:rsid w:val="005278E0"/>
    <w:rsid w:val="00537551"/>
    <w:rsid w:val="0054302B"/>
    <w:rsid w:val="005550FC"/>
    <w:rsid w:val="00555CDC"/>
    <w:rsid w:val="005679FD"/>
    <w:rsid w:val="005710F6"/>
    <w:rsid w:val="0057291A"/>
    <w:rsid w:val="00577A94"/>
    <w:rsid w:val="00580435"/>
    <w:rsid w:val="00583EB6"/>
    <w:rsid w:val="005859A3"/>
    <w:rsid w:val="005867F3"/>
    <w:rsid w:val="00587E1F"/>
    <w:rsid w:val="00590D54"/>
    <w:rsid w:val="005921A4"/>
    <w:rsid w:val="00593083"/>
    <w:rsid w:val="00594222"/>
    <w:rsid w:val="0059680D"/>
    <w:rsid w:val="005A44AF"/>
    <w:rsid w:val="005A4569"/>
    <w:rsid w:val="005A700F"/>
    <w:rsid w:val="005C1C7C"/>
    <w:rsid w:val="005C287F"/>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3051"/>
    <w:rsid w:val="006C5ED9"/>
    <w:rsid w:val="006C6D03"/>
    <w:rsid w:val="006D1C11"/>
    <w:rsid w:val="006F2C42"/>
    <w:rsid w:val="00710D7F"/>
    <w:rsid w:val="00720CC6"/>
    <w:rsid w:val="00725501"/>
    <w:rsid w:val="00733B16"/>
    <w:rsid w:val="007415B8"/>
    <w:rsid w:val="00760E59"/>
    <w:rsid w:val="007617C5"/>
    <w:rsid w:val="007631C4"/>
    <w:rsid w:val="00782E11"/>
    <w:rsid w:val="00784096"/>
    <w:rsid w:val="007861AC"/>
    <w:rsid w:val="00797DFF"/>
    <w:rsid w:val="007A1A7F"/>
    <w:rsid w:val="007B5134"/>
    <w:rsid w:val="007B7686"/>
    <w:rsid w:val="007C18DB"/>
    <w:rsid w:val="007C2C23"/>
    <w:rsid w:val="007D13B3"/>
    <w:rsid w:val="007D3E0D"/>
    <w:rsid w:val="007D4079"/>
    <w:rsid w:val="007D408B"/>
    <w:rsid w:val="007D57AB"/>
    <w:rsid w:val="007D6023"/>
    <w:rsid w:val="007D7F71"/>
    <w:rsid w:val="007E73CB"/>
    <w:rsid w:val="007F307F"/>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074E9"/>
    <w:rsid w:val="00914810"/>
    <w:rsid w:val="00915149"/>
    <w:rsid w:val="00916BE3"/>
    <w:rsid w:val="009202AF"/>
    <w:rsid w:val="0092299D"/>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2E8B"/>
    <w:rsid w:val="009E4C10"/>
    <w:rsid w:val="009E6859"/>
    <w:rsid w:val="009F2876"/>
    <w:rsid w:val="00A02613"/>
    <w:rsid w:val="00A07C43"/>
    <w:rsid w:val="00A11E8E"/>
    <w:rsid w:val="00A13372"/>
    <w:rsid w:val="00A15E79"/>
    <w:rsid w:val="00A170F5"/>
    <w:rsid w:val="00A17F7C"/>
    <w:rsid w:val="00A24BF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649F"/>
    <w:rsid w:val="00AF2128"/>
    <w:rsid w:val="00AF2972"/>
    <w:rsid w:val="00AF60B1"/>
    <w:rsid w:val="00AF697C"/>
    <w:rsid w:val="00B00C57"/>
    <w:rsid w:val="00B01020"/>
    <w:rsid w:val="00B057C6"/>
    <w:rsid w:val="00B059B6"/>
    <w:rsid w:val="00B062BB"/>
    <w:rsid w:val="00B115D1"/>
    <w:rsid w:val="00B20FD2"/>
    <w:rsid w:val="00B214D1"/>
    <w:rsid w:val="00B25AFD"/>
    <w:rsid w:val="00B27C8D"/>
    <w:rsid w:val="00B30D3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B5270"/>
    <w:rsid w:val="00CB5CDF"/>
    <w:rsid w:val="00CC0B10"/>
    <w:rsid w:val="00CC35D4"/>
    <w:rsid w:val="00CC6C17"/>
    <w:rsid w:val="00CD12BB"/>
    <w:rsid w:val="00CD24DA"/>
    <w:rsid w:val="00CD2587"/>
    <w:rsid w:val="00CE0123"/>
    <w:rsid w:val="00CF790B"/>
    <w:rsid w:val="00CF7A75"/>
    <w:rsid w:val="00D01006"/>
    <w:rsid w:val="00D02A0B"/>
    <w:rsid w:val="00D03795"/>
    <w:rsid w:val="00D04037"/>
    <w:rsid w:val="00D04F8F"/>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47D3"/>
    <w:rsid w:val="00E06A3E"/>
    <w:rsid w:val="00E122C1"/>
    <w:rsid w:val="00E17C86"/>
    <w:rsid w:val="00E201AA"/>
    <w:rsid w:val="00E23A9F"/>
    <w:rsid w:val="00E23AAB"/>
    <w:rsid w:val="00E24DCD"/>
    <w:rsid w:val="00E3178A"/>
    <w:rsid w:val="00E47B65"/>
    <w:rsid w:val="00E50B08"/>
    <w:rsid w:val="00E61E2D"/>
    <w:rsid w:val="00E620FB"/>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329B1"/>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4.xml><?xml version="1.0" encoding="utf-8"?>
<ds:datastoreItem xmlns:ds="http://schemas.openxmlformats.org/officeDocument/2006/customXml" ds:itemID="{46CE7FC5-1DA0-41F5-942B-E2B760AC01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15</cp:revision>
  <dcterms:created xsi:type="dcterms:W3CDTF">2026-02-25T16:12:00Z</dcterms:created>
  <dcterms:modified xsi:type="dcterms:W3CDTF">2026-02-25T18:52:00Z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