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63935">
      <w:pPr>
        <w:pStyle w:val="31"/>
        <w:jc w:val="center"/>
      </w:pPr>
      <w:r>
        <w:rPr>
          <w:rFonts w:ascii="宋体" w:hAnsi="宋体" w:eastAsia="宋体"/>
          <w:b/>
        </w:rPr>
        <w:t>机器学习课程教学大纲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32B1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FA990A"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课程名称</w:t>
            </w:r>
          </w:p>
        </w:tc>
        <w:tc>
          <w:tcPr>
            <w:tcW w:w="4320" w:type="dxa"/>
          </w:tcPr>
          <w:p w14:paraId="47116256"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机器学习</w:t>
            </w:r>
          </w:p>
        </w:tc>
      </w:tr>
      <w:tr w14:paraId="7C596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F34FE41"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英文名称</w:t>
            </w:r>
          </w:p>
        </w:tc>
        <w:tc>
          <w:tcPr>
            <w:tcW w:w="4320" w:type="dxa"/>
          </w:tcPr>
          <w:p w14:paraId="7FF22254"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Machine learning</w:t>
            </w:r>
          </w:p>
        </w:tc>
      </w:tr>
      <w:tr w14:paraId="61D72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4F8915"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学时</w:t>
            </w:r>
          </w:p>
        </w:tc>
        <w:tc>
          <w:tcPr>
            <w:tcW w:w="4320" w:type="dxa"/>
          </w:tcPr>
          <w:p w14:paraId="4B1EB01D"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64</w:t>
            </w:r>
          </w:p>
        </w:tc>
      </w:tr>
      <w:tr w14:paraId="237CE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AF0FD3"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实验学时</w:t>
            </w:r>
          </w:p>
        </w:tc>
        <w:tc>
          <w:tcPr>
            <w:tcW w:w="4320" w:type="dxa"/>
          </w:tcPr>
          <w:p w14:paraId="5FA5C7F9"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32</w:t>
            </w:r>
          </w:p>
        </w:tc>
      </w:tr>
      <w:tr w14:paraId="7CF5E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5E4ED72"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课程性质</w:t>
            </w:r>
          </w:p>
        </w:tc>
        <w:tc>
          <w:tcPr>
            <w:tcW w:w="4320" w:type="dxa"/>
          </w:tcPr>
          <w:p w14:paraId="7CA779F3"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学科基础</w:t>
            </w:r>
          </w:p>
        </w:tc>
      </w:tr>
      <w:tr w14:paraId="52D8A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B44C7A"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适用专业</w:t>
            </w:r>
          </w:p>
        </w:tc>
        <w:tc>
          <w:tcPr>
            <w:tcW w:w="4320" w:type="dxa"/>
          </w:tcPr>
          <w:p w14:paraId="77B94DE5"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计算机科学与技术</w:t>
            </w:r>
          </w:p>
        </w:tc>
      </w:tr>
      <w:tr w14:paraId="3FF59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71897C">
            <w:pPr>
              <w:spacing w:after="0" w:line="240" w:lineRule="auto"/>
              <w:rPr>
                <w:rFonts w:ascii="宋体" w:hAnsi="宋体" w:eastAsia="宋体"/>
                <w:b/>
                <w:sz w:val="24"/>
              </w:rPr>
            </w:pPr>
          </w:p>
          <w:p w14:paraId="74F748B1">
            <w:pPr>
              <w:spacing w:after="0" w:line="240" w:lineRule="auto"/>
            </w:pPr>
            <w:r>
              <w:rPr>
                <w:rFonts w:ascii="宋体" w:hAnsi="宋体" w:eastAsia="宋体"/>
                <w:b/>
                <w:sz w:val="24"/>
              </w:rPr>
              <w:t>先修课程</w:t>
            </w:r>
          </w:p>
        </w:tc>
        <w:tc>
          <w:tcPr>
            <w:tcW w:w="4320" w:type="dxa"/>
          </w:tcPr>
          <w:p w14:paraId="33EAB6F5">
            <w:pPr>
              <w:spacing w:after="0" w:line="240" w:lineRule="auto"/>
            </w:pPr>
            <w:r>
              <w:rPr>
                <w:rFonts w:ascii="宋体" w:hAnsi="宋体" w:eastAsia="宋体"/>
                <w:sz w:val="24"/>
              </w:rPr>
              <w:t>1. 线性代数</w:t>
            </w:r>
            <w:r>
              <w:rPr>
                <w:rFonts w:ascii="宋体" w:hAnsi="宋体" w:eastAsia="宋体"/>
                <w:sz w:val="24"/>
              </w:rPr>
              <w:br w:type="textWrapping"/>
            </w:r>
            <w:r>
              <w:rPr>
                <w:rFonts w:ascii="宋体" w:hAnsi="宋体" w:eastAsia="宋体"/>
                <w:sz w:val="24"/>
              </w:rPr>
              <w:t>2. 微积分</w:t>
            </w:r>
            <w:r>
              <w:rPr>
                <w:rFonts w:ascii="宋体" w:hAnsi="宋体" w:eastAsia="宋体"/>
                <w:sz w:val="24"/>
              </w:rPr>
              <w:br w:type="textWrapping"/>
            </w:r>
            <w:r>
              <w:rPr>
                <w:rFonts w:ascii="宋体" w:hAnsi="宋体" w:eastAsia="宋体"/>
                <w:sz w:val="24"/>
              </w:rPr>
              <w:t>3. 概率论与数理统计</w:t>
            </w:r>
          </w:p>
        </w:tc>
      </w:tr>
    </w:tbl>
    <w:p w14:paraId="5E0FE524"/>
    <w:p w14:paraId="75E6DB92">
      <w:r>
        <w:rPr>
          <w:rFonts w:ascii="宋体" w:hAnsi="宋体" w:eastAsia="宋体"/>
          <w:b/>
          <w:sz w:val="28"/>
        </w:rPr>
        <w:t>一、课程说明</w:t>
      </w:r>
    </w:p>
    <w:p w14:paraId="6AEADA58">
      <w:r>
        <w:rPr>
          <w:rFonts w:ascii="宋体" w:hAnsi="宋体" w:eastAsia="宋体"/>
          <w:sz w:val="24"/>
        </w:rPr>
        <w:t>课程基本内容：本课程主要讲解机器学习的基本概念、基本理论和基本方法，包括监督学习、无监督学习、强化学习等，并通过实例进行深入讲解。同时，课程还介绍机器学习在不同领域的应用，例如计算机视觉、自然语言处理等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学生培养目标：通过本课程的学习，学生应掌握机器学习的基本理论和技术，能够独立进行机器学习模型的构建和优化，并能够结合实际应用场景，进行有效的模型设计和应用。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课程教学设计概述：本课程采用理论教学和实践教学相结合的方式，前部分主要讲解机器学习的基本概念和理论，后部分主要进行实践操作，让学生通过实际操作加深对理论的理解。在实践环节，课程设置多个项目任务，每个任务都对应一个具体的应用场景，让学生能够从实际应用中感受机器学习的重要性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课程教学方法概述：本课程采用互动式教学方式，鼓励学生积极参与课堂讨论，提出问题和观点。在教学过程中，教师会根据学生的实际情况，灵活调整教学内容和教学进度，以满足学生的学习需求。同时，课程还设置在线学习资源，方便学生进行自主学习和复习。</w:t>
      </w:r>
    </w:p>
    <w:p w14:paraId="0C1CC733"/>
    <w:p w14:paraId="32963378">
      <w:r>
        <w:rPr>
          <w:rFonts w:ascii="宋体" w:hAnsi="宋体" w:eastAsia="宋体"/>
          <w:b/>
          <w:sz w:val="28"/>
        </w:rPr>
        <w:t>二、课程目标</w:t>
      </w:r>
    </w:p>
    <w:p w14:paraId="0C2AA476">
      <w:r>
        <w:rPr>
          <w:rFonts w:ascii="宋体" w:hAnsi="宋体" w:eastAsia="宋体"/>
          <w:sz w:val="24"/>
        </w:rPr>
        <w:t>目标1：了解机器学习的基本概念、原理、方法和应用领域。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 xml:space="preserve"> 了解机器学习的基本概念、原理、方法和应用领域。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目标2：掌握机器学习模型、算法和算法的优化技巧，包括线性回归、逻辑回归、决策树、支持向量机、神经网络等。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 xml:space="preserve"> 掌握机器学习模型、算法和算法的优化技巧，包括线性回归、逻辑回归、决策树、支持向量机、神经网络等。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目标3：理解机器学习模型的评估方法、正则化、过拟合和欠拟合问题，以及如何解决这些问题。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 xml:space="preserve"> 理解机器学习模型的评估方法、正则化、过拟合和欠拟合问题，以及如何解决这些问题。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目标4：运用机器学习技术进行实际问题解决，包括数据预处理、特征工程、模型选择和调参等，以实现高性能的机器学习模型。</w:t>
      </w:r>
      <w:r>
        <w:rPr>
          <w:rFonts w:ascii="宋体" w:hAnsi="宋体" w:eastAsia="宋体"/>
          <w:sz w:val="24"/>
        </w:rPr>
        <w:br w:type="textWrapping"/>
      </w:r>
      <w:bookmarkStart w:id="0" w:name="_GoBack"/>
      <w:bookmarkEnd w:id="0"/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 xml:space="preserve"> 运用机器学习技术进行实际问题解决，包括数据预处理、特征工程、模型选择和调参等，以实现高性能的机器学习模型。</w:t>
      </w:r>
    </w:p>
    <w:p w14:paraId="22E60021"/>
    <w:p w14:paraId="1D0AB629">
      <w:r>
        <w:rPr>
          <w:rFonts w:ascii="宋体" w:hAnsi="宋体" w:eastAsia="宋体"/>
          <w:b/>
          <w:sz w:val="28"/>
        </w:rPr>
        <w:t>三、教学内容与学时安排</w:t>
      </w:r>
    </w:p>
    <w:p w14:paraId="32E2CA6C">
      <w:r>
        <w:rPr>
          <w:rFonts w:ascii="宋体" w:hAnsi="宋体" w:eastAsia="宋体"/>
          <w:sz w:val="24"/>
        </w:rPr>
        <w:t>好的，我明白了。根据您的要求，我将为您设计一个12个章节的机器学习课程。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第1章： Introduction to Machine Learning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学时：4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内容：1、介绍机器学习的基本概念和应用领域；2、介绍监督学习、无监督学习和强化学习的区别；3、介绍常见的机器学习算法。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要求学生：了解机器学习的基本概念和应用领域，掌握监督学习、无监督学习和强化学习的区别。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第2章： Data Preprocessing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学时：4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内容：1、数据清洗和整理的方法；2、数据特征的选择和提取；3、数据归一化和标准化。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要求学生：掌握数据清洗和整理的方法，了解数据特征的选择和提取方法，能够使用数据归一化和标准化方法。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第3章： Supervised Learning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学时：6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内容：1、线性回归和逻辑回归；2、支持向量机和决策树；3、模型的评估和选择。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要求学生：掌握常见的监督学习算法，了解模型的评估和选择方法。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第4章： Unsupervised Learning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学时：6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内容：1、无监督学习的基本概念和算法；2、聚类分析；3、降维技术。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要求学生：掌握无监督学习的基本概念和算法，了解常见的聚类分析方法，掌握降维技术。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第5章： Neural Networks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学时：6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内容：1、神经网络的基本概念和结构；2、前向传播和反向传播算法；3、深度神经网络和卷积神经网络。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要求学生：了解神经网络的基本概念和结构，掌握前向传播和反向传播算法，了解深度神经网络和卷积神经网络。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第6章： Model Evaluation and Optimization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学时：4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内容：1、模型评估指标和评估方法；2、模型优化方法；3、模型调参。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要求学生：掌握模型评估指标和评估方法，了解常见的模型优化方法，能够进行模型调参。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第7章： Ensemble Learning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学时：4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内容：1、集成学习的基本概念和分类方法；2、随机森林和梯度提升树；3、Bagging和Boosting方法。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要求学生：掌握集成学习的基本概念和分类方法，了解常见的集成学习方法，能够使用随机森林和梯度提升树。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第8章： Deep Learning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学时：6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内容：1、深度学习的原理和常见架构；2、卷积神经网络和循环神经网络；3、深度学习应用。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要求学生：了解深度学习的原理和常见架构，掌握卷积神经网络和循环神经网络，了解深度学习应用。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第9章： Reinforcement Learning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学时：6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内容：1、 reinforce</w:t>
      </w:r>
    </w:p>
    <w:p w14:paraId="459AE31C"/>
    <w:p w14:paraId="0EF196A5">
      <w:r>
        <w:rPr>
          <w:rFonts w:ascii="宋体" w:hAnsi="宋体" w:eastAsia="宋体"/>
          <w:b/>
          <w:sz w:val="28"/>
        </w:rPr>
        <w:t>四、教学方法</w:t>
      </w:r>
    </w:p>
    <w:p w14:paraId="060D6D42">
      <w:r>
        <w:rPr>
          <w:rFonts w:ascii="宋体" w:hAnsi="宋体" w:eastAsia="宋体"/>
          <w:sz w:val="24"/>
        </w:rPr>
        <w:t>机器学习这门课程的教学方式可以参考以下方案：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课前，通过网络教学平台提前分发相关课件，让学生自主预习课程内容，掌握基本理论。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课中，组织线下教学，由教师针对重点和难点进行深入讲解，帮助学生理解和掌握。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3. 课后，安排上机实践环节，让学生在实际操作中巩固理论知识，提高实践能力。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4. 课程结束时，进行理论考核和项目答辩，以考核学生的综合能力。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5. 通过考核后，鼓励学生继续进行实践，以深化对理论知识的理解和掌握，为未来的工作打下坚实的基础。</w:t>
      </w:r>
    </w:p>
    <w:p w14:paraId="3FB19AEC"/>
    <w:p w14:paraId="07E742AC">
      <w:r>
        <w:rPr>
          <w:rFonts w:ascii="宋体" w:hAnsi="宋体" w:eastAsia="宋体"/>
          <w:b/>
          <w:sz w:val="28"/>
        </w:rPr>
        <w:t>五、考核方式</w:t>
      </w:r>
    </w:p>
    <w:p w14:paraId="4D159439">
      <w:r>
        <w:rPr>
          <w:rFonts w:ascii="宋体" w:hAnsi="宋体" w:eastAsia="宋体"/>
          <w:sz w:val="24"/>
        </w:rPr>
        <w:t>本课程旨在培养学生的理论素养、动手能力和创新思维。以下是我为机器学习这门课程设计的考核方式：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1. 闭卷考试：机器学习这门课程的考核方式采用闭卷形式，要求学生在课程结束时完成一份闭卷考试，涵盖课程中所有知识点，包括理论概念、算法原理、应用实践等。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2. 平时作业：平时作业包括课堂讲义、习题练习和作业批改等，占总成绩的30%。作业将根据学生的理解和掌握程度进行评分，以帮助学生更好地理解和掌握课程内容。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3. 实验报告：实验报告包括课程设计报告和实验报告等，占总成绩的20%。实验报告将评估学生在实践中的表现，以及他们对课程知识的应用能力。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4. 课堂表现：课堂表现包括课堂提问、讨论和演讲等，占总成绩的10%。课堂表现将评估学生在课堂上的参与度和贡献度，鼓励学生积极讨论和分享。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5. 期末考核：期末考核占总成绩的40%。期末考核将评估学生在整个课程中的表现，包括理论知识和实践能力。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总的来说，这份考核方式旨在全面评估学生在机器学习课程中的表现，鼓励他们积极参与课堂活动，并充分展示他们在理论知识和实践能力方面的能力。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4F59D5"/>
    <w:rsid w:val="26D52D7B"/>
    <w:rsid w:val="3EBF1A09"/>
    <w:rsid w:val="6B9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2099</Words>
  <Characters>3967</Characters>
  <Lines>0</Lines>
  <Paragraphs>0</Paragraphs>
  <TotalTime>111</TotalTime>
  <ScaleCrop>false</ScaleCrop>
  <LinksUpToDate>false</LinksUpToDate>
  <CharactersWithSpaces>4357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136----7021</cp:lastModifiedBy>
  <dcterms:modified xsi:type="dcterms:W3CDTF">2025-04-13T05:03:04Z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eyJoZGlkIjoiYTY2MjAzMjg0ZmM0ZDQyMGIzMjY3MGNlOGRiNTg4NzgiLCJ1c2VySWQiOiIxNTIzMjY1OTM1In0=</vt:lpwstr>
  </property>
  <property fmtid="{D5CDD505-2E9C-101B-9397-08002B2CF9AE}" pid="3" name="KSOProductBuildVer">
    <vt:lpwstr>2052-12.1.0.20305</vt:lpwstr>
  </property>
  <property fmtid="{D5CDD505-2E9C-101B-9397-08002B2CF9AE}" pid="4" name="ICV">
    <vt:lpwstr>3ED664F6BD05439487AF7C7658532ADD_12</vt:lpwstr>
  </property>
</Properties>
</file>