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92ECB" w14:textId="1C3904A4" w:rsidR="00C71677" w:rsidRPr="001B5B23" w:rsidRDefault="00CE0B42" w:rsidP="00077545">
      <w:pPr>
        <w:spacing w:after="0" w:line="360" w:lineRule="auto"/>
        <w:jc w:val="center"/>
        <w:rPr>
          <w:rFonts w:ascii="Times New Roman" w:hAnsi="Times New Roman" w:cs="Times New Roman"/>
          <w:b/>
          <w:bCs/>
          <w:szCs w:val="22"/>
        </w:rPr>
      </w:pPr>
      <w:r w:rsidRPr="001B5B23">
        <w:rPr>
          <w:rFonts w:ascii="Times New Roman" w:hAnsi="Times New Roman" w:cs="Times New Roman"/>
          <w:b/>
          <w:bCs/>
          <w:szCs w:val="22"/>
        </w:rPr>
        <w:t>Air Quality-Based Health Risk Classification with Machine Learning Models</w:t>
      </w:r>
    </w:p>
    <w:p w14:paraId="37EC1A1B" w14:textId="77777777" w:rsidR="00CE0B42" w:rsidRPr="001B5B23" w:rsidRDefault="00CE0B42" w:rsidP="00077545">
      <w:pPr>
        <w:spacing w:after="0" w:line="360" w:lineRule="auto"/>
        <w:jc w:val="center"/>
        <w:rPr>
          <w:rFonts w:ascii="Times New Roman" w:hAnsi="Times New Roman" w:cs="Times New Roman"/>
          <w:szCs w:val="22"/>
        </w:rPr>
      </w:pPr>
    </w:p>
    <w:p w14:paraId="70369159" w14:textId="78730302" w:rsidR="00060252" w:rsidRPr="001B5B23" w:rsidRDefault="00A00A0F" w:rsidP="00077545">
      <w:pPr>
        <w:spacing w:after="0" w:line="360" w:lineRule="auto"/>
        <w:rPr>
          <w:rFonts w:ascii="Times New Roman" w:hAnsi="Times New Roman" w:cs="Times New Roman"/>
          <w:b/>
          <w:bCs/>
          <w:sz w:val="20"/>
          <w:szCs w:val="20"/>
        </w:rPr>
      </w:pPr>
      <w:r w:rsidRPr="001B5B23">
        <w:rPr>
          <w:rFonts w:ascii="Times New Roman" w:hAnsi="Times New Roman" w:cs="Times New Roman"/>
          <w:b/>
          <w:bCs/>
          <w:sz w:val="20"/>
          <w:szCs w:val="20"/>
        </w:rPr>
        <w:t>Introduction</w:t>
      </w:r>
    </w:p>
    <w:p w14:paraId="757BCEB6" w14:textId="56F5E3D3" w:rsidR="00CE0B42" w:rsidRPr="00CE0B42" w:rsidRDefault="00CE0B42" w:rsidP="00CE0B42">
      <w:pPr>
        <w:spacing w:after="0" w:line="360" w:lineRule="auto"/>
        <w:ind w:firstLine="720"/>
        <w:rPr>
          <w:rFonts w:ascii="Times New Roman" w:hAnsi="Times New Roman" w:cs="Times New Roman"/>
          <w:sz w:val="20"/>
          <w:szCs w:val="20"/>
        </w:rPr>
      </w:pPr>
      <w:r w:rsidRPr="00CE0B42">
        <w:rPr>
          <w:rFonts w:ascii="Times New Roman" w:hAnsi="Times New Roman" w:cs="Times New Roman"/>
          <w:sz w:val="20"/>
          <w:szCs w:val="20"/>
        </w:rPr>
        <w:t>Air pollution is a critical global health issue, responsible for millions of deaths each year. In Thailand, particularly during dry seasons</w:t>
      </w:r>
      <w:r w:rsidR="00105B9F">
        <w:rPr>
          <w:rFonts w:ascii="Times New Roman" w:hAnsi="Times New Roman" w:cs="Times New Roman"/>
          <w:sz w:val="20"/>
          <w:szCs w:val="20"/>
        </w:rPr>
        <w:t xml:space="preserve"> and in the big cities</w:t>
      </w:r>
      <w:r w:rsidRPr="00CE0B42">
        <w:rPr>
          <w:rFonts w:ascii="Times New Roman" w:hAnsi="Times New Roman" w:cs="Times New Roman"/>
          <w:sz w:val="20"/>
          <w:szCs w:val="20"/>
        </w:rPr>
        <w:t xml:space="preserve">, citizens regularly face </w:t>
      </w:r>
      <w:r w:rsidR="00105B9F">
        <w:rPr>
          <w:rFonts w:ascii="Times New Roman" w:hAnsi="Times New Roman" w:cs="Times New Roman"/>
          <w:sz w:val="20"/>
          <w:szCs w:val="20"/>
        </w:rPr>
        <w:t>dangerous</w:t>
      </w:r>
      <w:r w:rsidRPr="00CE0B42">
        <w:rPr>
          <w:rFonts w:ascii="Times New Roman" w:hAnsi="Times New Roman" w:cs="Times New Roman"/>
          <w:sz w:val="20"/>
          <w:szCs w:val="20"/>
        </w:rPr>
        <w:t xml:space="preserve"> air quality levels due to PM2.5 pollution. As someone from Thailand, I have experienced firsthand how poor air quality can affect daily life</w:t>
      </w:r>
      <w:r w:rsidRPr="001B5B23">
        <w:rPr>
          <w:rFonts w:ascii="Times New Roman" w:hAnsi="Times New Roman" w:cs="Times New Roman"/>
          <w:sz w:val="20"/>
          <w:szCs w:val="20"/>
        </w:rPr>
        <w:t xml:space="preserve">, </w:t>
      </w:r>
      <w:r w:rsidRPr="00CE0B42">
        <w:rPr>
          <w:rFonts w:ascii="Times New Roman" w:hAnsi="Times New Roman" w:cs="Times New Roman"/>
          <w:sz w:val="20"/>
          <w:szCs w:val="20"/>
        </w:rPr>
        <w:t xml:space="preserve">from respiratory irritation to public health warnings </w:t>
      </w:r>
      <w:r w:rsidR="00F26EF9">
        <w:rPr>
          <w:rFonts w:ascii="Times New Roman" w:hAnsi="Times New Roman" w:cs="Times New Roman"/>
          <w:sz w:val="20"/>
          <w:szCs w:val="20"/>
        </w:rPr>
        <w:t xml:space="preserve">telling </w:t>
      </w:r>
      <w:r w:rsidRPr="00CE0B42">
        <w:rPr>
          <w:rFonts w:ascii="Times New Roman" w:hAnsi="Times New Roman" w:cs="Times New Roman"/>
          <w:sz w:val="20"/>
          <w:szCs w:val="20"/>
        </w:rPr>
        <w:t xml:space="preserve">people to stay indoors. Air is essential to life, yet in many parts of the world, </w:t>
      </w:r>
      <w:r w:rsidR="00105B9F">
        <w:rPr>
          <w:rFonts w:ascii="Times New Roman" w:hAnsi="Times New Roman" w:cs="Times New Roman"/>
          <w:sz w:val="20"/>
          <w:szCs w:val="20"/>
        </w:rPr>
        <w:t xml:space="preserve">just </w:t>
      </w:r>
      <w:r w:rsidRPr="00CE0B42">
        <w:rPr>
          <w:rFonts w:ascii="Times New Roman" w:hAnsi="Times New Roman" w:cs="Times New Roman"/>
          <w:sz w:val="20"/>
          <w:szCs w:val="20"/>
        </w:rPr>
        <w:t xml:space="preserve">the simple breathing comes with hidden risks. This </w:t>
      </w:r>
      <w:r w:rsidR="00105B9F">
        <w:rPr>
          <w:rFonts w:ascii="Times New Roman" w:hAnsi="Times New Roman" w:cs="Times New Roman"/>
          <w:sz w:val="20"/>
          <w:szCs w:val="20"/>
        </w:rPr>
        <w:t>realisation</w:t>
      </w:r>
      <w:r w:rsidRPr="00CE0B42">
        <w:rPr>
          <w:rFonts w:ascii="Times New Roman" w:hAnsi="Times New Roman" w:cs="Times New Roman"/>
          <w:sz w:val="20"/>
          <w:szCs w:val="20"/>
        </w:rPr>
        <w:t xml:space="preserve"> motivates the need for systems that can help assess and predict air-related health risks more effectively.</w:t>
      </w:r>
    </w:p>
    <w:p w14:paraId="4686B448" w14:textId="1D4CCC36" w:rsidR="00CE0B42" w:rsidRPr="00CE0B42" w:rsidRDefault="00CE0B42" w:rsidP="00FE0811">
      <w:pPr>
        <w:spacing w:after="0" w:line="360" w:lineRule="auto"/>
        <w:ind w:firstLine="720"/>
        <w:rPr>
          <w:rFonts w:ascii="Times New Roman" w:hAnsi="Times New Roman" w:cs="Times New Roman"/>
          <w:sz w:val="20"/>
          <w:szCs w:val="20"/>
        </w:rPr>
      </w:pPr>
      <w:r w:rsidRPr="00CE0B42">
        <w:rPr>
          <w:rFonts w:ascii="Times New Roman" w:hAnsi="Times New Roman" w:cs="Times New Roman"/>
          <w:sz w:val="20"/>
          <w:szCs w:val="20"/>
        </w:rPr>
        <w:t xml:space="preserve">This project investigates the use of machine learning to predict the </w:t>
      </w:r>
      <w:r w:rsidRPr="001B5B23">
        <w:rPr>
          <w:rFonts w:ascii="Times New Roman" w:hAnsi="Times New Roman" w:cs="Times New Roman"/>
          <w:sz w:val="20"/>
          <w:szCs w:val="20"/>
        </w:rPr>
        <w:t>health impact class,</w:t>
      </w:r>
      <w:r w:rsidRPr="00CE0B42">
        <w:rPr>
          <w:rFonts w:ascii="Times New Roman" w:hAnsi="Times New Roman" w:cs="Times New Roman"/>
          <w:sz w:val="20"/>
          <w:szCs w:val="20"/>
        </w:rPr>
        <w:t xml:space="preserve"> a categorical label reflecting overall health risk. The dataset used in this study, Air Quality and Health Impact Data, contains 5,811 records with detailed information on air pollutant levels, weather conditions, and health metrics</w:t>
      </w:r>
      <w:r w:rsidRPr="001B5B23">
        <w:rPr>
          <w:rFonts w:ascii="Times New Roman" w:hAnsi="Times New Roman" w:cs="Times New Roman"/>
          <w:sz w:val="20"/>
          <w:szCs w:val="20"/>
        </w:rPr>
        <w:t xml:space="preserve">. </w:t>
      </w:r>
      <w:r w:rsidRPr="00CE0B42">
        <w:rPr>
          <w:rFonts w:ascii="Times New Roman" w:hAnsi="Times New Roman" w:cs="Times New Roman"/>
          <w:sz w:val="20"/>
          <w:szCs w:val="20"/>
        </w:rPr>
        <w:t xml:space="preserve">The data was made available for educational use by Rabie El </w:t>
      </w:r>
      <w:proofErr w:type="spellStart"/>
      <w:r w:rsidRPr="00CE0B42">
        <w:rPr>
          <w:rFonts w:ascii="Times New Roman" w:hAnsi="Times New Roman" w:cs="Times New Roman"/>
          <w:sz w:val="20"/>
          <w:szCs w:val="20"/>
        </w:rPr>
        <w:t>Kharoua</w:t>
      </w:r>
      <w:proofErr w:type="spellEnd"/>
      <w:r w:rsidRPr="00CE0B42">
        <w:rPr>
          <w:rFonts w:ascii="Times New Roman" w:hAnsi="Times New Roman" w:cs="Times New Roman"/>
          <w:sz w:val="20"/>
          <w:szCs w:val="20"/>
        </w:rPr>
        <w:t xml:space="preserve"> on Kaggle </w:t>
      </w:r>
      <w:r w:rsidRPr="00850EFE">
        <w:rPr>
          <w:rFonts w:ascii="Times New Roman" w:hAnsi="Times New Roman" w:cs="Times New Roman"/>
          <w:sz w:val="20"/>
          <w:szCs w:val="20"/>
        </w:rPr>
        <w:t>[1].</w:t>
      </w:r>
      <w:r w:rsidR="00FE0811" w:rsidRPr="00850EFE">
        <w:rPr>
          <w:rFonts w:ascii="Times New Roman" w:hAnsi="Times New Roman" w:cs="Times New Roman"/>
          <w:sz w:val="20"/>
          <w:szCs w:val="20"/>
        </w:rPr>
        <w:t xml:space="preserve"> </w:t>
      </w:r>
      <w:r w:rsidR="00FE0811" w:rsidRPr="001B5B23">
        <w:rPr>
          <w:rFonts w:ascii="Times New Roman" w:hAnsi="Times New Roman" w:cs="Times New Roman"/>
          <w:sz w:val="20"/>
          <w:szCs w:val="20"/>
        </w:rPr>
        <w:t>The aim is to build a model capable of predicting health risk levels from environmental inputs by applying classification algorithms to this data</w:t>
      </w:r>
      <w:r w:rsidRPr="00CE0B42">
        <w:rPr>
          <w:rFonts w:ascii="Times New Roman" w:hAnsi="Times New Roman" w:cs="Times New Roman"/>
          <w:sz w:val="20"/>
          <w:szCs w:val="20"/>
        </w:rPr>
        <w:t>. Such a model could support early public health interventions and increase awareness about the dangers of poor air quality.</w:t>
      </w:r>
    </w:p>
    <w:p w14:paraId="6BB01159" w14:textId="77777777" w:rsidR="00C71677" w:rsidRPr="001B5B23" w:rsidRDefault="00C71677" w:rsidP="00077545">
      <w:pPr>
        <w:spacing w:after="0" w:line="360" w:lineRule="auto"/>
        <w:rPr>
          <w:rFonts w:ascii="Times New Roman" w:hAnsi="Times New Roman" w:cs="Times New Roman"/>
          <w:sz w:val="20"/>
          <w:szCs w:val="20"/>
        </w:rPr>
      </w:pPr>
    </w:p>
    <w:p w14:paraId="5D411863" w14:textId="5835F95E" w:rsidR="00657338" w:rsidRPr="001B5B23" w:rsidRDefault="00657338" w:rsidP="00077545">
      <w:pPr>
        <w:spacing w:after="0" w:line="360" w:lineRule="auto"/>
        <w:rPr>
          <w:rFonts w:ascii="Times New Roman" w:hAnsi="Times New Roman" w:cs="Times New Roman"/>
          <w:b/>
          <w:bCs/>
          <w:sz w:val="20"/>
          <w:szCs w:val="20"/>
        </w:rPr>
      </w:pPr>
      <w:r w:rsidRPr="001B5B23">
        <w:rPr>
          <w:rFonts w:ascii="Times New Roman" w:hAnsi="Times New Roman" w:cs="Times New Roman"/>
          <w:b/>
          <w:bCs/>
          <w:sz w:val="20"/>
          <w:szCs w:val="20"/>
        </w:rPr>
        <w:t>Literature review</w:t>
      </w:r>
    </w:p>
    <w:p w14:paraId="6B4AEFF3" w14:textId="231B6F2B" w:rsidR="00FE3D98" w:rsidRPr="001B5B23" w:rsidRDefault="00317CBA" w:rsidP="00FE3D98">
      <w:pPr>
        <w:spacing w:after="0" w:line="360" w:lineRule="auto"/>
        <w:rPr>
          <w:rFonts w:ascii="Times New Roman" w:hAnsi="Times New Roman" w:cs="Times New Roman"/>
          <w:sz w:val="20"/>
          <w:szCs w:val="20"/>
        </w:rPr>
      </w:pPr>
      <w:r w:rsidRPr="001B5B23">
        <w:rPr>
          <w:rFonts w:ascii="Times New Roman" w:hAnsi="Times New Roman" w:cs="Times New Roman"/>
          <w:sz w:val="20"/>
          <w:szCs w:val="20"/>
        </w:rPr>
        <w:tab/>
      </w:r>
      <w:r w:rsidR="00A80AEE" w:rsidRPr="001B5B23">
        <w:rPr>
          <w:rFonts w:ascii="Times New Roman" w:hAnsi="Times New Roman" w:cs="Times New Roman"/>
          <w:sz w:val="20"/>
          <w:szCs w:val="20"/>
        </w:rPr>
        <w:t xml:space="preserve">The dataset used in this study includes multiple pollutants and weather conditions, along with health outcomes, allowing for the exploration of complex relationships between air quality and public health. The target variable, </w:t>
      </w:r>
      <w:r w:rsidR="005720C2" w:rsidRPr="001B5B23">
        <w:rPr>
          <w:rFonts w:ascii="Times New Roman" w:hAnsi="Times New Roman" w:cs="Times New Roman"/>
          <w:sz w:val="20"/>
          <w:szCs w:val="20"/>
        </w:rPr>
        <w:t>h</w:t>
      </w:r>
      <w:r w:rsidR="00A80AEE" w:rsidRPr="001B5B23">
        <w:rPr>
          <w:rFonts w:ascii="Times New Roman" w:hAnsi="Times New Roman" w:cs="Times New Roman"/>
          <w:sz w:val="20"/>
          <w:szCs w:val="20"/>
        </w:rPr>
        <w:t xml:space="preserve">ealth </w:t>
      </w:r>
      <w:r w:rsidR="005720C2" w:rsidRPr="001B5B23">
        <w:rPr>
          <w:rFonts w:ascii="Times New Roman" w:hAnsi="Times New Roman" w:cs="Times New Roman"/>
          <w:sz w:val="20"/>
          <w:szCs w:val="20"/>
        </w:rPr>
        <w:t>i</w:t>
      </w:r>
      <w:r w:rsidR="00A80AEE" w:rsidRPr="001B5B23">
        <w:rPr>
          <w:rFonts w:ascii="Times New Roman" w:hAnsi="Times New Roman" w:cs="Times New Roman"/>
          <w:sz w:val="20"/>
          <w:szCs w:val="20"/>
        </w:rPr>
        <w:t xml:space="preserve">mpact </w:t>
      </w:r>
      <w:r w:rsidR="005720C2" w:rsidRPr="001B5B23">
        <w:rPr>
          <w:rFonts w:ascii="Times New Roman" w:hAnsi="Times New Roman" w:cs="Times New Roman"/>
          <w:sz w:val="20"/>
          <w:szCs w:val="20"/>
        </w:rPr>
        <w:t>c</w:t>
      </w:r>
      <w:r w:rsidR="00A80AEE" w:rsidRPr="001B5B23">
        <w:rPr>
          <w:rFonts w:ascii="Times New Roman" w:hAnsi="Times New Roman" w:cs="Times New Roman"/>
          <w:sz w:val="20"/>
          <w:szCs w:val="20"/>
        </w:rPr>
        <w:t xml:space="preserve">lass, is derived from a severity score and </w:t>
      </w:r>
      <w:r w:rsidR="00D65F8A">
        <w:rPr>
          <w:rFonts w:ascii="Times New Roman" w:hAnsi="Times New Roman" w:cs="Times New Roman"/>
          <w:sz w:val="20"/>
          <w:szCs w:val="20"/>
        </w:rPr>
        <w:t>categorised</w:t>
      </w:r>
      <w:r w:rsidR="00A80AEE" w:rsidRPr="001B5B23">
        <w:rPr>
          <w:rFonts w:ascii="Times New Roman" w:hAnsi="Times New Roman" w:cs="Times New Roman"/>
          <w:sz w:val="20"/>
          <w:szCs w:val="20"/>
        </w:rPr>
        <w:t xml:space="preserve"> into five levels</w:t>
      </w:r>
      <w:r w:rsidR="001B5B23" w:rsidRPr="001B5B23">
        <w:rPr>
          <w:rFonts w:ascii="Times New Roman" w:hAnsi="Times New Roman" w:cs="Times New Roman"/>
          <w:sz w:val="20"/>
          <w:szCs w:val="20"/>
        </w:rPr>
        <w:t xml:space="preserve"> from v</w:t>
      </w:r>
      <w:r w:rsidR="00A80AEE" w:rsidRPr="001B5B23">
        <w:rPr>
          <w:rFonts w:ascii="Times New Roman" w:hAnsi="Times New Roman" w:cs="Times New Roman"/>
          <w:sz w:val="20"/>
          <w:szCs w:val="20"/>
        </w:rPr>
        <w:t xml:space="preserve">ery </w:t>
      </w:r>
      <w:r w:rsidR="001B5B23" w:rsidRPr="001B5B23">
        <w:rPr>
          <w:rFonts w:ascii="Times New Roman" w:hAnsi="Times New Roman" w:cs="Times New Roman"/>
          <w:sz w:val="20"/>
          <w:szCs w:val="20"/>
        </w:rPr>
        <w:t>l</w:t>
      </w:r>
      <w:r w:rsidR="00A80AEE" w:rsidRPr="001B5B23">
        <w:rPr>
          <w:rFonts w:ascii="Times New Roman" w:hAnsi="Times New Roman" w:cs="Times New Roman"/>
          <w:sz w:val="20"/>
          <w:szCs w:val="20"/>
        </w:rPr>
        <w:t xml:space="preserve">ow to </w:t>
      </w:r>
      <w:r w:rsidR="001B5B23" w:rsidRPr="001B5B23">
        <w:rPr>
          <w:rFonts w:ascii="Times New Roman" w:hAnsi="Times New Roman" w:cs="Times New Roman"/>
          <w:sz w:val="20"/>
          <w:szCs w:val="20"/>
        </w:rPr>
        <w:t>v</w:t>
      </w:r>
      <w:r w:rsidR="00A80AEE" w:rsidRPr="001B5B23">
        <w:rPr>
          <w:rFonts w:ascii="Times New Roman" w:hAnsi="Times New Roman" w:cs="Times New Roman"/>
          <w:sz w:val="20"/>
          <w:szCs w:val="20"/>
        </w:rPr>
        <w:t xml:space="preserve">ery </w:t>
      </w:r>
      <w:r w:rsidR="001B5B23" w:rsidRPr="001B5B23">
        <w:rPr>
          <w:rFonts w:ascii="Times New Roman" w:hAnsi="Times New Roman" w:cs="Times New Roman"/>
          <w:sz w:val="20"/>
          <w:szCs w:val="20"/>
        </w:rPr>
        <w:t>h</w:t>
      </w:r>
      <w:r w:rsidR="00A80AEE" w:rsidRPr="001B5B23">
        <w:rPr>
          <w:rFonts w:ascii="Times New Roman" w:hAnsi="Times New Roman" w:cs="Times New Roman"/>
          <w:sz w:val="20"/>
          <w:szCs w:val="20"/>
        </w:rPr>
        <w:t xml:space="preserve">igh. This type of data is </w:t>
      </w:r>
      <w:r w:rsidR="00D65F8A">
        <w:rPr>
          <w:rFonts w:ascii="Times New Roman" w:hAnsi="Times New Roman" w:cs="Times New Roman"/>
          <w:sz w:val="20"/>
          <w:szCs w:val="20"/>
        </w:rPr>
        <w:t xml:space="preserve">suitable </w:t>
      </w:r>
      <w:r w:rsidR="00A80AEE" w:rsidRPr="001B5B23">
        <w:rPr>
          <w:rFonts w:ascii="Times New Roman" w:hAnsi="Times New Roman" w:cs="Times New Roman"/>
          <w:sz w:val="20"/>
          <w:szCs w:val="20"/>
        </w:rPr>
        <w:t>for classification tasks and aligns with existing research that uses air quality metrics to forecast health outcomes.</w:t>
      </w:r>
    </w:p>
    <w:p w14:paraId="69D3758D" w14:textId="4DE0250A" w:rsidR="005720C2" w:rsidRPr="005720C2" w:rsidRDefault="00A80AEE" w:rsidP="005720C2">
      <w:pPr>
        <w:spacing w:after="0" w:line="360" w:lineRule="auto"/>
        <w:rPr>
          <w:rFonts w:ascii="Times New Roman" w:hAnsi="Times New Roman" w:cs="Times New Roman"/>
          <w:sz w:val="20"/>
          <w:szCs w:val="20"/>
        </w:rPr>
      </w:pPr>
      <w:r w:rsidRPr="001B5B23">
        <w:rPr>
          <w:rFonts w:ascii="Times New Roman" w:hAnsi="Times New Roman" w:cs="Times New Roman"/>
          <w:sz w:val="20"/>
          <w:szCs w:val="20"/>
        </w:rPr>
        <w:tab/>
        <w:t xml:space="preserve">Numerous studies have established strong associations between air pollution and health conditions. </w:t>
      </w:r>
      <w:r w:rsidR="005720C2" w:rsidRPr="001B5B23">
        <w:rPr>
          <w:rFonts w:ascii="Times New Roman" w:hAnsi="Times New Roman" w:cs="Times New Roman"/>
          <w:sz w:val="20"/>
          <w:szCs w:val="20"/>
        </w:rPr>
        <w:t>Bellinger et al</w:t>
      </w:r>
      <w:r w:rsidR="005720C2" w:rsidRPr="00850EFE">
        <w:rPr>
          <w:rFonts w:ascii="Times New Roman" w:hAnsi="Times New Roman" w:cs="Times New Roman"/>
          <w:sz w:val="20"/>
          <w:szCs w:val="20"/>
        </w:rPr>
        <w:t xml:space="preserve">. [2] </w:t>
      </w:r>
      <w:r w:rsidR="005720C2" w:rsidRPr="001B5B23">
        <w:rPr>
          <w:rFonts w:ascii="Times New Roman" w:hAnsi="Times New Roman" w:cs="Times New Roman"/>
          <w:sz w:val="20"/>
          <w:szCs w:val="20"/>
        </w:rPr>
        <w:t xml:space="preserve">provided a systematic review of machine learning and data mining applications in air pollution epidemiology. Their findings </w:t>
      </w:r>
      <w:r w:rsidR="00432CF6">
        <w:rPr>
          <w:rFonts w:ascii="Times New Roman" w:hAnsi="Times New Roman" w:cs="Times New Roman"/>
          <w:sz w:val="20"/>
          <w:szCs w:val="20"/>
        </w:rPr>
        <w:t>emphasised</w:t>
      </w:r>
      <w:r w:rsidR="005720C2" w:rsidRPr="001B5B23">
        <w:rPr>
          <w:rFonts w:ascii="Times New Roman" w:hAnsi="Times New Roman" w:cs="Times New Roman"/>
          <w:sz w:val="20"/>
          <w:szCs w:val="20"/>
        </w:rPr>
        <w:t xml:space="preserve"> the limitations of traditional epidemiological models and highlighted the potential of machine learning approaches</w:t>
      </w:r>
      <w:r w:rsidR="00432CF6">
        <w:rPr>
          <w:rFonts w:ascii="Times New Roman" w:hAnsi="Times New Roman" w:cs="Times New Roman"/>
          <w:sz w:val="20"/>
          <w:szCs w:val="20"/>
        </w:rPr>
        <w:t>,</w:t>
      </w:r>
      <w:r w:rsidR="005720C2" w:rsidRPr="001B5B23">
        <w:rPr>
          <w:rFonts w:ascii="Times New Roman" w:hAnsi="Times New Roman" w:cs="Times New Roman"/>
          <w:sz w:val="20"/>
          <w:szCs w:val="20"/>
        </w:rPr>
        <w:t xml:space="preserve"> including neural networks, support vector machines, and decision trees</w:t>
      </w:r>
      <w:r w:rsidR="00CF4FC1" w:rsidRPr="001B5B23">
        <w:rPr>
          <w:rFonts w:ascii="Times New Roman" w:hAnsi="Times New Roman" w:cs="Times New Roman"/>
          <w:sz w:val="20"/>
          <w:szCs w:val="20"/>
        </w:rPr>
        <w:t>,</w:t>
      </w:r>
      <w:r w:rsidR="005720C2" w:rsidRPr="001B5B23">
        <w:rPr>
          <w:rFonts w:ascii="Times New Roman" w:hAnsi="Times New Roman" w:cs="Times New Roman"/>
          <w:sz w:val="20"/>
          <w:szCs w:val="20"/>
        </w:rPr>
        <w:t xml:space="preserve"> to better handle large, heterogeneous environmental health datasets. The review concluded that machine learning techniques could significantly enhance prediction accuracy and feature extraction. Similarly, </w:t>
      </w:r>
      <w:r w:rsidR="005720C2" w:rsidRPr="005720C2">
        <w:rPr>
          <w:rFonts w:ascii="Times New Roman" w:hAnsi="Times New Roman" w:cs="Times New Roman"/>
          <w:sz w:val="20"/>
          <w:szCs w:val="20"/>
        </w:rPr>
        <w:t xml:space="preserve">Masih </w:t>
      </w:r>
      <w:r w:rsidR="005720C2" w:rsidRPr="00850EFE">
        <w:rPr>
          <w:rFonts w:ascii="Times New Roman" w:hAnsi="Times New Roman" w:cs="Times New Roman"/>
          <w:sz w:val="20"/>
          <w:szCs w:val="20"/>
        </w:rPr>
        <w:t xml:space="preserve">[3] </w:t>
      </w:r>
      <w:r w:rsidR="005720C2" w:rsidRPr="005720C2">
        <w:rPr>
          <w:rFonts w:ascii="Times New Roman" w:hAnsi="Times New Roman" w:cs="Times New Roman"/>
          <w:sz w:val="20"/>
          <w:szCs w:val="20"/>
        </w:rPr>
        <w:t xml:space="preserve">conducted a review of 38 studies applying machine learning to environmental </w:t>
      </w:r>
      <w:r w:rsidR="00BF2457" w:rsidRPr="005720C2">
        <w:rPr>
          <w:rFonts w:ascii="Times New Roman" w:hAnsi="Times New Roman" w:cs="Times New Roman"/>
          <w:sz w:val="20"/>
          <w:szCs w:val="20"/>
        </w:rPr>
        <w:t>modelling</w:t>
      </w:r>
      <w:r w:rsidR="005720C2" w:rsidRPr="005720C2">
        <w:rPr>
          <w:rFonts w:ascii="Times New Roman" w:hAnsi="Times New Roman" w:cs="Times New Roman"/>
          <w:sz w:val="20"/>
          <w:szCs w:val="20"/>
        </w:rPr>
        <w:t xml:space="preserve"> and identified two primary task</w:t>
      </w:r>
      <w:r w:rsidR="00BF2457">
        <w:rPr>
          <w:rFonts w:ascii="Times New Roman" w:hAnsi="Times New Roman" w:cs="Times New Roman"/>
          <w:sz w:val="20"/>
          <w:szCs w:val="20"/>
        </w:rPr>
        <w:t>s, which are</w:t>
      </w:r>
      <w:r w:rsidR="005720C2" w:rsidRPr="005720C2">
        <w:rPr>
          <w:rFonts w:ascii="Times New Roman" w:hAnsi="Times New Roman" w:cs="Times New Roman"/>
          <w:sz w:val="20"/>
          <w:szCs w:val="20"/>
        </w:rPr>
        <w:t xml:space="preserve"> pollutant estimation and pollution forecasting. The study found that ensemble </w:t>
      </w:r>
      <w:r w:rsidR="00432CF6" w:rsidRPr="005720C2">
        <w:rPr>
          <w:rFonts w:ascii="Times New Roman" w:hAnsi="Times New Roman" w:cs="Times New Roman"/>
          <w:sz w:val="20"/>
          <w:szCs w:val="20"/>
        </w:rPr>
        <w:t>learning,</w:t>
      </w:r>
      <w:r w:rsidR="005720C2" w:rsidRPr="005720C2">
        <w:rPr>
          <w:rFonts w:ascii="Times New Roman" w:hAnsi="Times New Roman" w:cs="Times New Roman"/>
          <w:sz w:val="20"/>
          <w:szCs w:val="20"/>
        </w:rPr>
        <w:t xml:space="preserve"> and linear regression methods were most effective for estimation tasks, while neural networks and support vector machines were commonly used for forecasting. Among the methods </w:t>
      </w:r>
      <w:r w:rsidR="00BF2457">
        <w:rPr>
          <w:rFonts w:ascii="Times New Roman" w:hAnsi="Times New Roman" w:cs="Times New Roman"/>
          <w:sz w:val="20"/>
          <w:szCs w:val="20"/>
        </w:rPr>
        <w:t>analysed</w:t>
      </w:r>
      <w:r w:rsidR="005720C2" w:rsidRPr="005720C2">
        <w:rPr>
          <w:rFonts w:ascii="Times New Roman" w:hAnsi="Times New Roman" w:cs="Times New Roman"/>
          <w:sz w:val="20"/>
          <w:szCs w:val="20"/>
        </w:rPr>
        <w:t xml:space="preserve">, ensemble learning models </w:t>
      </w:r>
      <w:r w:rsidR="00432CF6">
        <w:rPr>
          <w:rFonts w:ascii="Times New Roman" w:hAnsi="Times New Roman" w:cs="Times New Roman"/>
          <w:sz w:val="20"/>
          <w:szCs w:val="20"/>
        </w:rPr>
        <w:t>have</w:t>
      </w:r>
      <w:r w:rsidR="005720C2" w:rsidRPr="005720C2">
        <w:rPr>
          <w:rFonts w:ascii="Times New Roman" w:hAnsi="Times New Roman" w:cs="Times New Roman"/>
          <w:sz w:val="20"/>
          <w:szCs w:val="20"/>
        </w:rPr>
        <w:t xml:space="preserve"> the highest average correlation coefficients and </w:t>
      </w:r>
      <w:r w:rsidR="00432CF6">
        <w:rPr>
          <w:rFonts w:ascii="Times New Roman" w:hAnsi="Times New Roman" w:cs="Times New Roman"/>
          <w:sz w:val="20"/>
          <w:szCs w:val="20"/>
        </w:rPr>
        <w:t>demonstrate</w:t>
      </w:r>
      <w:r w:rsidR="005720C2" w:rsidRPr="005720C2">
        <w:rPr>
          <w:rFonts w:ascii="Times New Roman" w:hAnsi="Times New Roman" w:cs="Times New Roman"/>
          <w:sz w:val="20"/>
          <w:szCs w:val="20"/>
        </w:rPr>
        <w:t xml:space="preserve"> more stable performance than other algorithms. These findings support the use of ensemble models, such as </w:t>
      </w:r>
      <w:r w:rsidR="00432CF6">
        <w:rPr>
          <w:rFonts w:ascii="Times New Roman" w:hAnsi="Times New Roman" w:cs="Times New Roman"/>
          <w:sz w:val="20"/>
          <w:szCs w:val="20"/>
        </w:rPr>
        <w:t>r</w:t>
      </w:r>
      <w:r w:rsidR="005720C2" w:rsidRPr="005720C2">
        <w:rPr>
          <w:rFonts w:ascii="Times New Roman" w:hAnsi="Times New Roman" w:cs="Times New Roman"/>
          <w:sz w:val="20"/>
          <w:szCs w:val="20"/>
        </w:rPr>
        <w:t xml:space="preserve">andom </w:t>
      </w:r>
      <w:r w:rsidR="00432CF6">
        <w:rPr>
          <w:rFonts w:ascii="Times New Roman" w:hAnsi="Times New Roman" w:cs="Times New Roman"/>
          <w:sz w:val="20"/>
          <w:szCs w:val="20"/>
        </w:rPr>
        <w:t>f</w:t>
      </w:r>
      <w:r w:rsidR="005720C2" w:rsidRPr="005720C2">
        <w:rPr>
          <w:rFonts w:ascii="Times New Roman" w:hAnsi="Times New Roman" w:cs="Times New Roman"/>
          <w:sz w:val="20"/>
          <w:szCs w:val="20"/>
        </w:rPr>
        <w:t>orest, in air quality-related classification tasks.</w:t>
      </w:r>
    </w:p>
    <w:p w14:paraId="69734A55" w14:textId="74242017" w:rsidR="00A80AEE" w:rsidRPr="001B5B23" w:rsidRDefault="00A80AEE" w:rsidP="001B5B23">
      <w:pPr>
        <w:spacing w:after="0" w:line="360" w:lineRule="auto"/>
        <w:ind w:firstLine="720"/>
        <w:rPr>
          <w:rFonts w:ascii="Times New Roman" w:hAnsi="Times New Roman" w:cs="Times New Roman"/>
          <w:sz w:val="20"/>
          <w:szCs w:val="20"/>
        </w:rPr>
      </w:pPr>
      <w:r w:rsidRPr="001B5B23">
        <w:rPr>
          <w:rFonts w:ascii="Times New Roman" w:hAnsi="Times New Roman" w:cs="Times New Roman"/>
          <w:sz w:val="20"/>
          <w:szCs w:val="20"/>
        </w:rPr>
        <w:t>This project builds on those findings by using classification algorithms to predict air pollution-related health impact categories, offering a potential decision-support tool for public health policy.</w:t>
      </w:r>
    </w:p>
    <w:p w14:paraId="7417C24E" w14:textId="77777777" w:rsidR="00F26EF9" w:rsidRDefault="00F26EF9" w:rsidP="00077545">
      <w:pPr>
        <w:spacing w:after="0" w:line="360" w:lineRule="auto"/>
        <w:rPr>
          <w:rFonts w:ascii="Times New Roman" w:hAnsi="Times New Roman" w:cs="Times New Roman"/>
          <w:b/>
          <w:bCs/>
          <w:sz w:val="20"/>
          <w:szCs w:val="20"/>
        </w:rPr>
      </w:pPr>
    </w:p>
    <w:p w14:paraId="552115CA" w14:textId="264304B1" w:rsidR="00657338" w:rsidRPr="001B5B23" w:rsidRDefault="00657338" w:rsidP="00077545">
      <w:pPr>
        <w:spacing w:after="0" w:line="360" w:lineRule="auto"/>
        <w:rPr>
          <w:rFonts w:ascii="Times New Roman" w:hAnsi="Times New Roman" w:cs="Times New Roman"/>
          <w:b/>
          <w:bCs/>
          <w:sz w:val="20"/>
          <w:szCs w:val="20"/>
        </w:rPr>
      </w:pPr>
      <w:r w:rsidRPr="001B5B23">
        <w:rPr>
          <w:rFonts w:ascii="Times New Roman" w:hAnsi="Times New Roman" w:cs="Times New Roman"/>
          <w:b/>
          <w:bCs/>
          <w:sz w:val="20"/>
          <w:szCs w:val="20"/>
        </w:rPr>
        <w:lastRenderedPageBreak/>
        <w:t>Methods</w:t>
      </w:r>
    </w:p>
    <w:p w14:paraId="64DE2A0A" w14:textId="06239C2E" w:rsidR="00B63E36" w:rsidRPr="000F22C3" w:rsidRDefault="00B63E36" w:rsidP="00101AAC">
      <w:pPr>
        <w:pStyle w:val="ListParagraph"/>
        <w:numPr>
          <w:ilvl w:val="0"/>
          <w:numId w:val="4"/>
        </w:numPr>
        <w:spacing w:after="0" w:line="360" w:lineRule="auto"/>
        <w:rPr>
          <w:rFonts w:ascii="Times New Roman" w:hAnsi="Times New Roman" w:cs="Times New Roman"/>
          <w:i/>
          <w:iCs/>
          <w:sz w:val="20"/>
          <w:szCs w:val="20"/>
        </w:rPr>
      </w:pPr>
      <w:r w:rsidRPr="000F22C3">
        <w:rPr>
          <w:rFonts w:ascii="Times New Roman" w:hAnsi="Times New Roman" w:cs="Times New Roman"/>
          <w:i/>
          <w:iCs/>
          <w:sz w:val="20"/>
          <w:szCs w:val="20"/>
        </w:rPr>
        <w:t>Feature Construction and Preprocessing</w:t>
      </w:r>
    </w:p>
    <w:p w14:paraId="7DC65A8E" w14:textId="03B385E9" w:rsidR="00BD0971" w:rsidRPr="001B5B23" w:rsidRDefault="00BD0971" w:rsidP="00BD0971">
      <w:pPr>
        <w:spacing w:after="0" w:line="360" w:lineRule="auto"/>
        <w:ind w:firstLine="360"/>
        <w:rPr>
          <w:rFonts w:ascii="Times New Roman" w:eastAsia="Times New Roman" w:hAnsi="Times New Roman" w:cs="Times New Roman"/>
          <w:kern w:val="0"/>
          <w:sz w:val="20"/>
          <w:szCs w:val="20"/>
          <w:lang w:bidi="hi-IN"/>
          <w14:ligatures w14:val="none"/>
        </w:rPr>
      </w:pPr>
      <w:r w:rsidRPr="001B5B23">
        <w:rPr>
          <w:rFonts w:ascii="Times New Roman" w:eastAsia="Times New Roman" w:hAnsi="Times New Roman" w:cs="Times New Roman"/>
          <w:kern w:val="0"/>
          <w:sz w:val="20"/>
          <w:szCs w:val="20"/>
          <w:lang w:bidi="hi-IN"/>
          <w14:ligatures w14:val="none"/>
        </w:rPr>
        <w:t>To prepare the data for classification, 55 features from the original dataset</w:t>
      </w:r>
      <w:r w:rsidR="00DC2721" w:rsidRPr="001B5B23">
        <w:rPr>
          <w:rFonts w:ascii="Times New Roman" w:eastAsia="Times New Roman" w:hAnsi="Times New Roman" w:cs="Times New Roman"/>
          <w:kern w:val="0"/>
          <w:sz w:val="20"/>
          <w:szCs w:val="20"/>
          <w:lang w:bidi="hi-IN"/>
          <w14:ligatures w14:val="none"/>
        </w:rPr>
        <w:t xml:space="preserve"> were constructed</w:t>
      </w:r>
      <w:r w:rsidRPr="001B5B23">
        <w:rPr>
          <w:rFonts w:ascii="Times New Roman" w:eastAsia="Times New Roman" w:hAnsi="Times New Roman" w:cs="Times New Roman"/>
          <w:kern w:val="0"/>
          <w:sz w:val="20"/>
          <w:szCs w:val="20"/>
          <w:lang w:bidi="hi-IN"/>
          <w14:ligatures w14:val="none"/>
        </w:rPr>
        <w:t xml:space="preserve">, which contained variables related to air quality, weather conditions, and public health. Feature </w:t>
      </w:r>
      <w:r w:rsidR="00F73B26">
        <w:rPr>
          <w:rFonts w:ascii="Times New Roman" w:eastAsia="Times New Roman" w:hAnsi="Times New Roman" w:cs="Times New Roman"/>
          <w:kern w:val="0"/>
          <w:sz w:val="20"/>
          <w:szCs w:val="20"/>
          <w:lang w:bidi="hi-IN"/>
          <w14:ligatures w14:val="none"/>
        </w:rPr>
        <w:t>construction</w:t>
      </w:r>
      <w:r w:rsidRPr="001B5B23">
        <w:rPr>
          <w:rFonts w:ascii="Times New Roman" w:eastAsia="Times New Roman" w:hAnsi="Times New Roman" w:cs="Times New Roman"/>
          <w:kern w:val="0"/>
          <w:sz w:val="20"/>
          <w:szCs w:val="20"/>
          <w:lang w:bidi="hi-IN"/>
          <w14:ligatures w14:val="none"/>
        </w:rPr>
        <w:t xml:space="preserve"> included pollutant ratios, aggregated metrics, interaction terms</w:t>
      </w:r>
      <w:r w:rsidR="000F22C3">
        <w:rPr>
          <w:rFonts w:ascii="Times New Roman" w:eastAsia="Times New Roman" w:hAnsi="Times New Roman" w:cs="Times New Roman"/>
          <w:kern w:val="0"/>
          <w:sz w:val="20"/>
          <w:szCs w:val="20"/>
          <w:lang w:bidi="hi-IN"/>
          <w14:ligatures w14:val="none"/>
        </w:rPr>
        <w:t>,</w:t>
      </w:r>
      <w:r w:rsidRPr="001B5B23">
        <w:rPr>
          <w:rFonts w:ascii="Times New Roman" w:eastAsia="Times New Roman" w:hAnsi="Times New Roman" w:cs="Times New Roman"/>
          <w:kern w:val="0"/>
          <w:sz w:val="20"/>
          <w:szCs w:val="20"/>
          <w:lang w:bidi="hi-IN"/>
          <w14:ligatures w14:val="none"/>
        </w:rPr>
        <w:t xml:space="preserve"> </w:t>
      </w:r>
      <w:r w:rsidR="000F22C3">
        <w:rPr>
          <w:rFonts w:ascii="Times New Roman" w:eastAsia="Times New Roman" w:hAnsi="Times New Roman" w:cs="Times New Roman"/>
          <w:kern w:val="0"/>
          <w:sz w:val="20"/>
          <w:szCs w:val="20"/>
          <w:lang w:bidi="hi-IN"/>
          <w14:ligatures w14:val="none"/>
        </w:rPr>
        <w:t>for example,</w:t>
      </w:r>
      <w:r w:rsidRPr="001B5B23">
        <w:rPr>
          <w:rFonts w:ascii="Times New Roman" w:eastAsia="Times New Roman" w:hAnsi="Times New Roman" w:cs="Times New Roman"/>
          <w:kern w:val="0"/>
          <w:sz w:val="20"/>
          <w:szCs w:val="20"/>
          <w:lang w:bidi="hi-IN"/>
          <w14:ligatures w14:val="none"/>
        </w:rPr>
        <w:t xml:space="preserve"> </w:t>
      </w:r>
      <w:r w:rsidR="000F22C3">
        <w:rPr>
          <w:rFonts w:ascii="Times New Roman" w:eastAsia="Times New Roman" w:hAnsi="Times New Roman" w:cs="Times New Roman"/>
          <w:kern w:val="0"/>
          <w:sz w:val="20"/>
          <w:szCs w:val="20"/>
          <w:lang w:bidi="hi-IN"/>
          <w14:ligatures w14:val="none"/>
        </w:rPr>
        <w:t xml:space="preserve">the interaction between </w:t>
      </w:r>
      <w:r w:rsidRPr="001B5B23">
        <w:rPr>
          <w:rFonts w:ascii="Times New Roman" w:eastAsia="Times New Roman" w:hAnsi="Times New Roman" w:cs="Times New Roman"/>
          <w:kern w:val="0"/>
          <w:sz w:val="20"/>
          <w:szCs w:val="20"/>
          <w:lang w:bidi="hi-IN"/>
          <w14:ligatures w14:val="none"/>
        </w:rPr>
        <w:t xml:space="preserve">temperature </w:t>
      </w:r>
      <w:r w:rsidR="00DC2721" w:rsidRPr="001B5B23">
        <w:rPr>
          <w:rFonts w:ascii="Times New Roman" w:eastAsia="Times New Roman" w:hAnsi="Times New Roman" w:cs="Times New Roman"/>
          <w:kern w:val="0"/>
          <w:sz w:val="20"/>
          <w:szCs w:val="20"/>
          <w:lang w:bidi="hi-IN"/>
          <w14:ligatures w14:val="none"/>
        </w:rPr>
        <w:t>and</w:t>
      </w:r>
      <w:r w:rsidRPr="001B5B23">
        <w:rPr>
          <w:rFonts w:ascii="Times New Roman" w:eastAsia="Times New Roman" w:hAnsi="Times New Roman" w:cs="Times New Roman"/>
          <w:kern w:val="0"/>
          <w:sz w:val="20"/>
          <w:szCs w:val="20"/>
          <w:lang w:bidi="hi-IN"/>
          <w14:ligatures w14:val="none"/>
        </w:rPr>
        <w:t xml:space="preserve"> humidity, and polynomial</w:t>
      </w:r>
      <w:r w:rsidR="00687304">
        <w:rPr>
          <w:rFonts w:ascii="Times New Roman" w:eastAsia="Times New Roman" w:hAnsi="Times New Roman" w:cs="Times New Roman"/>
          <w:kern w:val="0"/>
          <w:sz w:val="20"/>
          <w:szCs w:val="20"/>
          <w:lang w:bidi="hi-IN"/>
          <w14:ligatures w14:val="none"/>
        </w:rPr>
        <w:t xml:space="preserve"> and </w:t>
      </w:r>
      <w:r w:rsidRPr="001B5B23">
        <w:rPr>
          <w:rFonts w:ascii="Times New Roman" w:eastAsia="Times New Roman" w:hAnsi="Times New Roman" w:cs="Times New Roman"/>
          <w:kern w:val="0"/>
          <w:sz w:val="20"/>
          <w:szCs w:val="20"/>
          <w:lang w:bidi="hi-IN"/>
          <w14:ligatures w14:val="none"/>
        </w:rPr>
        <w:t>logarithmic transformations</w:t>
      </w:r>
      <w:r w:rsidR="000F22C3">
        <w:rPr>
          <w:rFonts w:ascii="Times New Roman" w:eastAsia="Times New Roman" w:hAnsi="Times New Roman" w:cs="Times New Roman"/>
          <w:kern w:val="0"/>
          <w:sz w:val="20"/>
          <w:szCs w:val="20"/>
          <w:lang w:bidi="hi-IN"/>
          <w14:ligatures w14:val="none"/>
        </w:rPr>
        <w:t>,</w:t>
      </w:r>
      <w:r w:rsidRPr="001B5B23">
        <w:rPr>
          <w:rFonts w:ascii="Times New Roman" w:eastAsia="Times New Roman" w:hAnsi="Times New Roman" w:cs="Times New Roman"/>
          <w:kern w:val="0"/>
          <w:sz w:val="20"/>
          <w:szCs w:val="20"/>
          <w:lang w:bidi="hi-IN"/>
          <w14:ligatures w14:val="none"/>
        </w:rPr>
        <w:t xml:space="preserve"> e.g. log of PM2.5, squared AQI. Health-related ratios were also added, such as respiratory cases per AQI. Continuous features like temperature, humidity, and AQI were </w:t>
      </w:r>
      <w:r w:rsidR="00F73B26">
        <w:rPr>
          <w:rFonts w:ascii="Times New Roman" w:eastAsia="Times New Roman" w:hAnsi="Times New Roman" w:cs="Times New Roman"/>
          <w:kern w:val="0"/>
          <w:sz w:val="20"/>
          <w:szCs w:val="20"/>
          <w:lang w:bidi="hi-IN"/>
          <w14:ligatures w14:val="none"/>
        </w:rPr>
        <w:t>categorised</w:t>
      </w:r>
      <w:r w:rsidRPr="001B5B23">
        <w:rPr>
          <w:rFonts w:ascii="Times New Roman" w:eastAsia="Times New Roman" w:hAnsi="Times New Roman" w:cs="Times New Roman"/>
          <w:kern w:val="0"/>
          <w:sz w:val="20"/>
          <w:szCs w:val="20"/>
          <w:lang w:bidi="hi-IN"/>
          <w14:ligatures w14:val="none"/>
        </w:rPr>
        <w:t xml:space="preserve"> into categorical levels and one-hot encoded. To avoid data leakage, the continuous </w:t>
      </w:r>
      <w:r w:rsidR="00DC2721" w:rsidRPr="001B5B23">
        <w:rPr>
          <w:rFonts w:ascii="Times New Roman" w:eastAsia="Times New Roman" w:hAnsi="Times New Roman" w:cs="Times New Roman"/>
          <w:kern w:val="0"/>
          <w:sz w:val="20"/>
          <w:szCs w:val="20"/>
          <w:lang w:bidi="hi-IN"/>
          <w14:ligatures w14:val="none"/>
        </w:rPr>
        <w:t>health impact score</w:t>
      </w:r>
      <w:r w:rsidRPr="001B5B23">
        <w:rPr>
          <w:rFonts w:ascii="Times New Roman" w:eastAsia="Times New Roman" w:hAnsi="Times New Roman" w:cs="Times New Roman"/>
          <w:kern w:val="0"/>
          <w:sz w:val="20"/>
          <w:szCs w:val="20"/>
          <w:lang w:bidi="hi-IN"/>
          <w14:ligatures w14:val="none"/>
        </w:rPr>
        <w:t xml:space="preserve"> variable</w:t>
      </w:r>
      <w:r w:rsidR="00DC2721" w:rsidRPr="001B5B23">
        <w:rPr>
          <w:rFonts w:ascii="Times New Roman" w:eastAsia="Times New Roman" w:hAnsi="Times New Roman" w:cs="Times New Roman"/>
          <w:kern w:val="0"/>
          <w:sz w:val="20"/>
          <w:szCs w:val="20"/>
          <w:lang w:bidi="hi-IN"/>
          <w14:ligatures w14:val="none"/>
        </w:rPr>
        <w:t>,</w:t>
      </w:r>
      <w:r w:rsidRPr="001B5B23">
        <w:rPr>
          <w:rFonts w:ascii="Times New Roman" w:eastAsia="Times New Roman" w:hAnsi="Times New Roman" w:cs="Times New Roman"/>
          <w:kern w:val="0"/>
          <w:sz w:val="20"/>
          <w:szCs w:val="20"/>
          <w:lang w:bidi="hi-IN"/>
          <w14:ligatures w14:val="none"/>
        </w:rPr>
        <w:t xml:space="preserve"> which directly determines the class label</w:t>
      </w:r>
      <w:r w:rsidR="00DC2721" w:rsidRPr="001B5B23">
        <w:rPr>
          <w:rFonts w:ascii="Times New Roman" w:eastAsia="Times New Roman" w:hAnsi="Times New Roman" w:cs="Times New Roman"/>
          <w:kern w:val="0"/>
          <w:sz w:val="20"/>
          <w:szCs w:val="20"/>
          <w:lang w:bidi="hi-IN"/>
          <w14:ligatures w14:val="none"/>
        </w:rPr>
        <w:t>,</w:t>
      </w:r>
      <w:r w:rsidRPr="001B5B23">
        <w:rPr>
          <w:rFonts w:ascii="Times New Roman" w:eastAsia="Times New Roman" w:hAnsi="Times New Roman" w:cs="Times New Roman"/>
          <w:kern w:val="0"/>
          <w:sz w:val="20"/>
          <w:szCs w:val="20"/>
          <w:lang w:bidi="hi-IN"/>
          <w14:ligatures w14:val="none"/>
        </w:rPr>
        <w:t xml:space="preserve"> was excluded. Only the target </w:t>
      </w:r>
      <w:r w:rsidR="00DC2721" w:rsidRPr="001B5B23">
        <w:rPr>
          <w:rFonts w:ascii="Times New Roman" w:eastAsia="Times New Roman" w:hAnsi="Times New Roman" w:cs="Times New Roman"/>
          <w:kern w:val="0"/>
          <w:sz w:val="20"/>
          <w:szCs w:val="20"/>
          <w:lang w:bidi="hi-IN"/>
          <w14:ligatures w14:val="none"/>
        </w:rPr>
        <w:t>health impact class</w:t>
      </w:r>
      <w:r w:rsidRPr="001B5B23">
        <w:rPr>
          <w:rFonts w:ascii="Times New Roman" w:eastAsia="Times New Roman" w:hAnsi="Times New Roman" w:cs="Times New Roman"/>
          <w:kern w:val="0"/>
          <w:sz w:val="20"/>
          <w:szCs w:val="20"/>
          <w:lang w:bidi="hi-IN"/>
          <w14:ligatures w14:val="none"/>
        </w:rPr>
        <w:t xml:space="preserve"> was retained for classification.</w:t>
      </w:r>
    </w:p>
    <w:p w14:paraId="03BE5FD7" w14:textId="05B822E1" w:rsidR="000F22C3" w:rsidRPr="001B5B23" w:rsidRDefault="00BD0971" w:rsidP="000F22C3">
      <w:pPr>
        <w:spacing w:after="0" w:line="360" w:lineRule="auto"/>
        <w:ind w:firstLine="360"/>
        <w:rPr>
          <w:rFonts w:ascii="Times New Roman" w:eastAsia="Times New Roman" w:hAnsi="Times New Roman" w:cs="Times New Roman"/>
          <w:kern w:val="0"/>
          <w:sz w:val="20"/>
          <w:szCs w:val="20"/>
          <w:lang w:bidi="hi-IN"/>
          <w14:ligatures w14:val="none"/>
        </w:rPr>
      </w:pPr>
      <w:r w:rsidRPr="001B5B23">
        <w:rPr>
          <w:rFonts w:ascii="Times New Roman" w:eastAsia="Times New Roman" w:hAnsi="Times New Roman" w:cs="Times New Roman"/>
          <w:kern w:val="0"/>
          <w:sz w:val="20"/>
          <w:szCs w:val="20"/>
          <w:lang w:bidi="hi-IN"/>
          <w14:ligatures w14:val="none"/>
        </w:rPr>
        <w:t xml:space="preserve">The dataset was examined for missing values, and none were found. Numerical features were scaled using z-score </w:t>
      </w:r>
      <w:r w:rsidR="000F22C3">
        <w:rPr>
          <w:rFonts w:ascii="Times New Roman" w:eastAsia="Times New Roman" w:hAnsi="Times New Roman" w:cs="Times New Roman"/>
          <w:kern w:val="0"/>
          <w:sz w:val="20"/>
          <w:szCs w:val="20"/>
          <w:lang w:bidi="hi-IN"/>
          <w14:ligatures w14:val="none"/>
        </w:rPr>
        <w:t>normalisation</w:t>
      </w:r>
      <w:r w:rsidRPr="001B5B23">
        <w:rPr>
          <w:rFonts w:ascii="Times New Roman" w:eastAsia="Times New Roman" w:hAnsi="Times New Roman" w:cs="Times New Roman"/>
          <w:kern w:val="0"/>
          <w:sz w:val="20"/>
          <w:szCs w:val="20"/>
          <w:lang w:bidi="hi-IN"/>
          <w14:ligatures w14:val="none"/>
        </w:rPr>
        <w:t xml:space="preserve"> to ensure equal weighting in sensitive </w:t>
      </w:r>
      <w:r w:rsidR="00F73B26">
        <w:rPr>
          <w:rFonts w:ascii="Times New Roman" w:eastAsia="Times New Roman" w:hAnsi="Times New Roman" w:cs="Times New Roman"/>
          <w:kern w:val="0"/>
          <w:sz w:val="20"/>
          <w:szCs w:val="20"/>
          <w:lang w:bidi="hi-IN"/>
          <w14:ligatures w14:val="none"/>
        </w:rPr>
        <w:t>models</w:t>
      </w:r>
      <w:r w:rsidRPr="001B5B23">
        <w:rPr>
          <w:rFonts w:ascii="Times New Roman" w:eastAsia="Times New Roman" w:hAnsi="Times New Roman" w:cs="Times New Roman"/>
          <w:kern w:val="0"/>
          <w:sz w:val="20"/>
          <w:szCs w:val="20"/>
          <w:lang w:bidi="hi-IN"/>
          <w14:ligatures w14:val="none"/>
        </w:rPr>
        <w:t xml:space="preserve">, such as </w:t>
      </w:r>
      <w:r w:rsidR="00F73B26">
        <w:rPr>
          <w:rFonts w:ascii="Times New Roman" w:eastAsia="Times New Roman" w:hAnsi="Times New Roman" w:cs="Times New Roman"/>
          <w:kern w:val="0"/>
          <w:sz w:val="20"/>
          <w:szCs w:val="20"/>
          <w:lang w:bidi="hi-IN"/>
          <w14:ligatures w14:val="none"/>
        </w:rPr>
        <w:t>l</w:t>
      </w:r>
      <w:r w:rsidRPr="001B5B23">
        <w:rPr>
          <w:rFonts w:ascii="Times New Roman" w:eastAsia="Times New Roman" w:hAnsi="Times New Roman" w:cs="Times New Roman"/>
          <w:kern w:val="0"/>
          <w:sz w:val="20"/>
          <w:szCs w:val="20"/>
          <w:lang w:bidi="hi-IN"/>
          <w14:ligatures w14:val="none"/>
        </w:rPr>
        <w:t xml:space="preserve">ogistic </w:t>
      </w:r>
      <w:r w:rsidR="00F73B26">
        <w:rPr>
          <w:rFonts w:ascii="Times New Roman" w:eastAsia="Times New Roman" w:hAnsi="Times New Roman" w:cs="Times New Roman"/>
          <w:kern w:val="0"/>
          <w:sz w:val="20"/>
          <w:szCs w:val="20"/>
          <w:lang w:bidi="hi-IN"/>
          <w14:ligatures w14:val="none"/>
        </w:rPr>
        <w:t>r</w:t>
      </w:r>
      <w:r w:rsidRPr="001B5B23">
        <w:rPr>
          <w:rFonts w:ascii="Times New Roman" w:eastAsia="Times New Roman" w:hAnsi="Times New Roman" w:cs="Times New Roman"/>
          <w:kern w:val="0"/>
          <w:sz w:val="20"/>
          <w:szCs w:val="20"/>
          <w:lang w:bidi="hi-IN"/>
          <w14:ligatures w14:val="none"/>
        </w:rPr>
        <w:t xml:space="preserve">egression. Class imbalance was addressed by applying </w:t>
      </w:r>
      <w:r w:rsidR="000F22C3">
        <w:rPr>
          <w:rFonts w:ascii="Times New Roman" w:eastAsia="Times New Roman" w:hAnsi="Times New Roman" w:cs="Times New Roman"/>
          <w:kern w:val="0"/>
          <w:sz w:val="20"/>
          <w:szCs w:val="20"/>
          <w:lang w:bidi="hi-IN"/>
          <w14:ligatures w14:val="none"/>
        </w:rPr>
        <w:t>balanced class weights</w:t>
      </w:r>
      <w:r w:rsidRPr="001B5B23">
        <w:rPr>
          <w:rFonts w:ascii="Times New Roman" w:eastAsia="Times New Roman" w:hAnsi="Times New Roman" w:cs="Times New Roman"/>
          <w:kern w:val="0"/>
          <w:sz w:val="20"/>
          <w:szCs w:val="20"/>
          <w:lang w:bidi="hi-IN"/>
          <w14:ligatures w14:val="none"/>
        </w:rPr>
        <w:t xml:space="preserve"> in all classification algorithms. Th</w:t>
      </w:r>
      <w:r w:rsidR="00F73B26">
        <w:rPr>
          <w:rFonts w:ascii="Times New Roman" w:eastAsia="Times New Roman" w:hAnsi="Times New Roman" w:cs="Times New Roman"/>
          <w:kern w:val="0"/>
          <w:sz w:val="20"/>
          <w:szCs w:val="20"/>
          <w:lang w:bidi="hi-IN"/>
          <w14:ligatures w14:val="none"/>
        </w:rPr>
        <w:t>e</w:t>
      </w:r>
      <w:r w:rsidRPr="001B5B23">
        <w:rPr>
          <w:rFonts w:ascii="Times New Roman" w:eastAsia="Times New Roman" w:hAnsi="Times New Roman" w:cs="Times New Roman"/>
          <w:kern w:val="0"/>
          <w:sz w:val="20"/>
          <w:szCs w:val="20"/>
          <w:lang w:bidi="hi-IN"/>
          <w14:ligatures w14:val="none"/>
        </w:rPr>
        <w:t xml:space="preserve"> weighting assigns higher importance to minority classes during training and helps mitigate bias toward the majority class.</w:t>
      </w:r>
    </w:p>
    <w:p w14:paraId="6AE9C1D2" w14:textId="73CB0B71" w:rsidR="00101AAC" w:rsidRPr="000F22C3" w:rsidRDefault="00B63E36" w:rsidP="00077545">
      <w:pPr>
        <w:pStyle w:val="ListParagraph"/>
        <w:numPr>
          <w:ilvl w:val="0"/>
          <w:numId w:val="4"/>
        </w:numPr>
        <w:spacing w:after="0" w:line="360" w:lineRule="auto"/>
        <w:rPr>
          <w:rFonts w:ascii="Times New Roman" w:hAnsi="Times New Roman" w:cs="Times New Roman"/>
          <w:i/>
          <w:iCs/>
          <w:sz w:val="20"/>
          <w:szCs w:val="20"/>
        </w:rPr>
      </w:pPr>
      <w:r w:rsidRPr="000F22C3">
        <w:rPr>
          <w:rFonts w:ascii="Times New Roman" w:hAnsi="Times New Roman" w:cs="Times New Roman"/>
          <w:i/>
          <w:iCs/>
          <w:sz w:val="20"/>
          <w:szCs w:val="20"/>
        </w:rPr>
        <w:t>Machine Learning Algorithms</w:t>
      </w:r>
    </w:p>
    <w:p w14:paraId="369B8596" w14:textId="1B167869" w:rsidR="00BD0971" w:rsidRPr="001B5B23" w:rsidRDefault="00BD0971" w:rsidP="00DC2721">
      <w:pPr>
        <w:spacing w:after="0" w:line="360" w:lineRule="auto"/>
        <w:ind w:firstLine="360"/>
        <w:rPr>
          <w:rFonts w:ascii="Times New Roman" w:hAnsi="Times New Roman" w:cs="Times New Roman"/>
          <w:sz w:val="20"/>
          <w:szCs w:val="20"/>
        </w:rPr>
      </w:pPr>
      <w:r w:rsidRPr="001B5B23">
        <w:rPr>
          <w:rFonts w:ascii="Times New Roman" w:hAnsi="Times New Roman" w:cs="Times New Roman"/>
          <w:sz w:val="20"/>
          <w:szCs w:val="20"/>
        </w:rPr>
        <w:t>T</w:t>
      </w:r>
      <w:r w:rsidR="00CF4FC1" w:rsidRPr="001B5B23">
        <w:rPr>
          <w:rFonts w:ascii="Times New Roman" w:hAnsi="Times New Roman" w:cs="Times New Roman"/>
          <w:sz w:val="20"/>
          <w:szCs w:val="20"/>
        </w:rPr>
        <w:t>ree</w:t>
      </w:r>
      <w:r w:rsidRPr="001B5B23">
        <w:rPr>
          <w:rFonts w:ascii="Times New Roman" w:hAnsi="Times New Roman" w:cs="Times New Roman"/>
          <w:sz w:val="20"/>
          <w:szCs w:val="20"/>
        </w:rPr>
        <w:t xml:space="preserve"> classification models were selected </w:t>
      </w:r>
      <w:r w:rsidR="00850EFE">
        <w:rPr>
          <w:rFonts w:ascii="Times New Roman" w:hAnsi="Times New Roman" w:cs="Times New Roman"/>
          <w:sz w:val="20"/>
          <w:szCs w:val="20"/>
        </w:rPr>
        <w:t>for</w:t>
      </w:r>
      <w:r w:rsidRPr="001B5B23">
        <w:rPr>
          <w:rFonts w:ascii="Times New Roman" w:hAnsi="Times New Roman" w:cs="Times New Roman"/>
          <w:sz w:val="20"/>
          <w:szCs w:val="20"/>
        </w:rPr>
        <w:t xml:space="preserve"> a range of learning capacities and bias-variance trade-offs. Logistic Regression was used as a high-bias, linear baseline. </w:t>
      </w:r>
      <w:r w:rsidR="00EF4C76">
        <w:rPr>
          <w:rFonts w:ascii="Times New Roman" w:hAnsi="Times New Roman" w:cs="Times New Roman"/>
          <w:sz w:val="20"/>
          <w:szCs w:val="20"/>
        </w:rPr>
        <w:t>The decision</w:t>
      </w:r>
      <w:r w:rsidRPr="001B5B23">
        <w:rPr>
          <w:rFonts w:ascii="Times New Roman" w:hAnsi="Times New Roman" w:cs="Times New Roman"/>
          <w:sz w:val="20"/>
          <w:szCs w:val="20"/>
        </w:rPr>
        <w:t xml:space="preserve"> </w:t>
      </w:r>
      <w:r w:rsidR="00EF4C76">
        <w:rPr>
          <w:rFonts w:ascii="Times New Roman" w:hAnsi="Times New Roman" w:cs="Times New Roman"/>
          <w:sz w:val="20"/>
          <w:szCs w:val="20"/>
        </w:rPr>
        <w:t>t</w:t>
      </w:r>
      <w:r w:rsidRPr="001B5B23">
        <w:rPr>
          <w:rFonts w:ascii="Times New Roman" w:hAnsi="Times New Roman" w:cs="Times New Roman"/>
          <w:sz w:val="20"/>
          <w:szCs w:val="20"/>
        </w:rPr>
        <w:t xml:space="preserve">ree was chosen for its ability to model non-linear relationships with low bias and high variance. Random </w:t>
      </w:r>
      <w:r w:rsidR="00EF4C76">
        <w:rPr>
          <w:rFonts w:ascii="Times New Roman" w:hAnsi="Times New Roman" w:cs="Times New Roman"/>
          <w:sz w:val="20"/>
          <w:szCs w:val="20"/>
        </w:rPr>
        <w:t>f</w:t>
      </w:r>
      <w:r w:rsidRPr="001B5B23">
        <w:rPr>
          <w:rFonts w:ascii="Times New Roman" w:hAnsi="Times New Roman" w:cs="Times New Roman"/>
          <w:sz w:val="20"/>
          <w:szCs w:val="20"/>
        </w:rPr>
        <w:t xml:space="preserve">orest, an ensemble of decision trees, was selected for its robustness, improved </w:t>
      </w:r>
      <w:r w:rsidR="000F22C3">
        <w:rPr>
          <w:rFonts w:ascii="Times New Roman" w:hAnsi="Times New Roman" w:cs="Times New Roman"/>
          <w:sz w:val="20"/>
          <w:szCs w:val="20"/>
        </w:rPr>
        <w:t>generalisation</w:t>
      </w:r>
      <w:r w:rsidRPr="001B5B23">
        <w:rPr>
          <w:rFonts w:ascii="Times New Roman" w:hAnsi="Times New Roman" w:cs="Times New Roman"/>
          <w:sz w:val="20"/>
          <w:szCs w:val="20"/>
        </w:rPr>
        <w:t xml:space="preserve">, and performance on tabular data. All models were implemented using scikit-learn and trained on the full set of </w:t>
      </w:r>
      <w:r w:rsidR="000F22C3">
        <w:rPr>
          <w:rFonts w:ascii="Times New Roman" w:hAnsi="Times New Roman" w:cs="Times New Roman"/>
          <w:sz w:val="20"/>
          <w:szCs w:val="20"/>
        </w:rPr>
        <w:t>constructed</w:t>
      </w:r>
      <w:r w:rsidRPr="001B5B23">
        <w:rPr>
          <w:rFonts w:ascii="Times New Roman" w:hAnsi="Times New Roman" w:cs="Times New Roman"/>
          <w:sz w:val="20"/>
          <w:szCs w:val="20"/>
        </w:rPr>
        <w:t xml:space="preserve"> and </w:t>
      </w:r>
      <w:r w:rsidR="000F22C3" w:rsidRPr="001B5B23">
        <w:rPr>
          <w:rFonts w:ascii="Times New Roman" w:hAnsi="Times New Roman" w:cs="Times New Roman"/>
          <w:sz w:val="20"/>
          <w:szCs w:val="20"/>
        </w:rPr>
        <w:t>pre-processed</w:t>
      </w:r>
      <w:r w:rsidRPr="001B5B23">
        <w:rPr>
          <w:rFonts w:ascii="Times New Roman" w:hAnsi="Times New Roman" w:cs="Times New Roman"/>
          <w:sz w:val="20"/>
          <w:szCs w:val="20"/>
        </w:rPr>
        <w:t xml:space="preserve"> features. Class balancing was applied to all models to ensure a fair comparison under the dataset’s imbalanced conditions.</w:t>
      </w:r>
    </w:p>
    <w:p w14:paraId="00FC8FA2" w14:textId="2A9F9679" w:rsidR="00B63E36" w:rsidRPr="000F22C3" w:rsidRDefault="00B63E36" w:rsidP="00101AAC">
      <w:pPr>
        <w:pStyle w:val="ListParagraph"/>
        <w:numPr>
          <w:ilvl w:val="0"/>
          <w:numId w:val="4"/>
        </w:numPr>
        <w:spacing w:after="0" w:line="360" w:lineRule="auto"/>
        <w:rPr>
          <w:rFonts w:ascii="Times New Roman" w:hAnsi="Times New Roman" w:cs="Times New Roman"/>
          <w:i/>
          <w:iCs/>
          <w:sz w:val="20"/>
          <w:szCs w:val="20"/>
        </w:rPr>
      </w:pPr>
      <w:r w:rsidRPr="000F22C3">
        <w:rPr>
          <w:rFonts w:ascii="Times New Roman" w:hAnsi="Times New Roman" w:cs="Times New Roman"/>
          <w:i/>
          <w:iCs/>
          <w:sz w:val="20"/>
          <w:szCs w:val="20"/>
        </w:rPr>
        <w:t>Cross-validation tuning</w:t>
      </w:r>
    </w:p>
    <w:p w14:paraId="051C2960" w14:textId="616564BB" w:rsidR="00BD0971" w:rsidRPr="001B5B23" w:rsidRDefault="00BD0971" w:rsidP="00DC2721">
      <w:pPr>
        <w:spacing w:after="0" w:line="360" w:lineRule="auto"/>
        <w:ind w:firstLine="360"/>
        <w:rPr>
          <w:rFonts w:ascii="Times New Roman" w:hAnsi="Times New Roman" w:cs="Times New Roman"/>
          <w:sz w:val="20"/>
          <w:szCs w:val="20"/>
        </w:rPr>
      </w:pPr>
      <w:r w:rsidRPr="001B5B23">
        <w:rPr>
          <w:rFonts w:ascii="Times New Roman" w:hAnsi="Times New Roman" w:cs="Times New Roman"/>
          <w:sz w:val="20"/>
          <w:szCs w:val="20"/>
        </w:rPr>
        <w:t>To ensure unbiased evaluation, nested cross-validation</w:t>
      </w:r>
      <w:r w:rsidR="000F22C3">
        <w:rPr>
          <w:rFonts w:ascii="Times New Roman" w:hAnsi="Times New Roman" w:cs="Times New Roman"/>
          <w:sz w:val="20"/>
          <w:szCs w:val="20"/>
        </w:rPr>
        <w:t xml:space="preserve"> was applied</w:t>
      </w:r>
      <w:r w:rsidRPr="001B5B23">
        <w:rPr>
          <w:rFonts w:ascii="Times New Roman" w:hAnsi="Times New Roman" w:cs="Times New Roman"/>
          <w:sz w:val="20"/>
          <w:szCs w:val="20"/>
        </w:rPr>
        <w:t xml:space="preserve">. The outer loop used 5-fold stratified cross-validation to evaluate model performance on unseen data, while the inner loop used 3-fold cross-validation for hyperparameter tuning. This approach prevents information leakage from the validation set into the training process and offers a reliable estimate of each model’s generalisation ability. All three models were evaluated using the same nested setup, ensuring consistent comparison. The macro-averaged precision, recall, F1-score, and accuracy were used as evaluation metrics to </w:t>
      </w:r>
      <w:r w:rsidR="008A0BC8">
        <w:rPr>
          <w:rFonts w:ascii="Times New Roman" w:hAnsi="Times New Roman" w:cs="Times New Roman"/>
          <w:sz w:val="20"/>
          <w:szCs w:val="20"/>
        </w:rPr>
        <w:t>measure</w:t>
      </w:r>
      <w:r w:rsidRPr="001B5B23">
        <w:rPr>
          <w:rFonts w:ascii="Times New Roman" w:hAnsi="Times New Roman" w:cs="Times New Roman"/>
          <w:sz w:val="20"/>
          <w:szCs w:val="20"/>
        </w:rPr>
        <w:t xml:space="preserve"> the model's performance across all classes, regardless of class imbalance.</w:t>
      </w:r>
    </w:p>
    <w:p w14:paraId="4A320223" w14:textId="047514E2" w:rsidR="00B63E36" w:rsidRPr="000F22C3" w:rsidRDefault="00B63E36" w:rsidP="00101AAC">
      <w:pPr>
        <w:pStyle w:val="ListParagraph"/>
        <w:numPr>
          <w:ilvl w:val="0"/>
          <w:numId w:val="4"/>
        </w:numPr>
        <w:spacing w:after="0" w:line="360" w:lineRule="auto"/>
        <w:rPr>
          <w:rFonts w:ascii="Times New Roman" w:hAnsi="Times New Roman" w:cs="Times New Roman"/>
          <w:i/>
          <w:iCs/>
          <w:sz w:val="20"/>
          <w:szCs w:val="20"/>
        </w:rPr>
      </w:pPr>
      <w:r w:rsidRPr="000F22C3">
        <w:rPr>
          <w:rFonts w:ascii="Times New Roman" w:hAnsi="Times New Roman" w:cs="Times New Roman"/>
          <w:i/>
          <w:iCs/>
          <w:sz w:val="20"/>
          <w:szCs w:val="20"/>
        </w:rPr>
        <w:t>Hyperparameter tuning</w:t>
      </w:r>
    </w:p>
    <w:p w14:paraId="4E01275E" w14:textId="7BFFA1C5" w:rsidR="00B63E36" w:rsidRPr="001B5B23" w:rsidRDefault="00BD0971" w:rsidP="00BD0971">
      <w:pPr>
        <w:spacing w:after="0" w:line="360" w:lineRule="auto"/>
        <w:ind w:firstLine="360"/>
        <w:rPr>
          <w:rFonts w:ascii="Times New Roman" w:hAnsi="Times New Roman" w:cs="Times New Roman"/>
          <w:sz w:val="20"/>
          <w:szCs w:val="20"/>
        </w:rPr>
      </w:pPr>
      <w:r w:rsidRPr="001B5B23">
        <w:rPr>
          <w:rFonts w:ascii="Times New Roman" w:hAnsi="Times New Roman" w:cs="Times New Roman"/>
          <w:sz w:val="20"/>
          <w:szCs w:val="20"/>
        </w:rPr>
        <w:t xml:space="preserve">Each model underwent hyperparameter tuning via </w:t>
      </w:r>
      <w:proofErr w:type="spellStart"/>
      <w:r w:rsidRPr="001B5B23">
        <w:rPr>
          <w:rFonts w:ascii="Times New Roman" w:hAnsi="Times New Roman" w:cs="Times New Roman"/>
          <w:sz w:val="20"/>
          <w:szCs w:val="20"/>
        </w:rPr>
        <w:t>GridSearchCV</w:t>
      </w:r>
      <w:proofErr w:type="spellEnd"/>
      <w:r w:rsidRPr="001B5B23">
        <w:rPr>
          <w:rFonts w:ascii="Times New Roman" w:hAnsi="Times New Roman" w:cs="Times New Roman"/>
          <w:sz w:val="20"/>
          <w:szCs w:val="20"/>
        </w:rPr>
        <w:t xml:space="preserve"> within the inner folds of the nested cross-validation loop. For </w:t>
      </w:r>
      <w:r w:rsidR="008A0BC8">
        <w:rPr>
          <w:rFonts w:ascii="Times New Roman" w:hAnsi="Times New Roman" w:cs="Times New Roman"/>
          <w:sz w:val="20"/>
          <w:szCs w:val="20"/>
        </w:rPr>
        <w:t>l</w:t>
      </w:r>
      <w:r w:rsidRPr="001B5B23">
        <w:rPr>
          <w:rFonts w:ascii="Times New Roman" w:hAnsi="Times New Roman" w:cs="Times New Roman"/>
          <w:sz w:val="20"/>
          <w:szCs w:val="20"/>
        </w:rPr>
        <w:t xml:space="preserve">ogistic </w:t>
      </w:r>
      <w:r w:rsidR="008A0BC8">
        <w:rPr>
          <w:rFonts w:ascii="Times New Roman" w:hAnsi="Times New Roman" w:cs="Times New Roman"/>
          <w:sz w:val="20"/>
          <w:szCs w:val="20"/>
        </w:rPr>
        <w:t>r</w:t>
      </w:r>
      <w:r w:rsidRPr="001B5B23">
        <w:rPr>
          <w:rFonts w:ascii="Times New Roman" w:hAnsi="Times New Roman" w:cs="Times New Roman"/>
          <w:sz w:val="20"/>
          <w:szCs w:val="20"/>
        </w:rPr>
        <w:t xml:space="preserve">egression, the </w:t>
      </w:r>
      <w:r w:rsidR="000F22C3">
        <w:rPr>
          <w:rFonts w:ascii="Times New Roman" w:hAnsi="Times New Roman" w:cs="Times New Roman"/>
          <w:sz w:val="20"/>
          <w:szCs w:val="20"/>
        </w:rPr>
        <w:t>regularisation</w:t>
      </w:r>
      <w:r w:rsidRPr="001B5B23">
        <w:rPr>
          <w:rFonts w:ascii="Times New Roman" w:hAnsi="Times New Roman" w:cs="Times New Roman"/>
          <w:sz w:val="20"/>
          <w:szCs w:val="20"/>
        </w:rPr>
        <w:t xml:space="preserve"> strength parameter </w:t>
      </w:r>
      <w:proofErr w:type="spellStart"/>
      <w:r w:rsidRPr="001B5B23">
        <w:rPr>
          <w:rFonts w:ascii="Times New Roman" w:hAnsi="Times New Roman" w:cs="Times New Roman"/>
          <w:sz w:val="20"/>
          <w:szCs w:val="20"/>
        </w:rPr>
        <w:t>C over</w:t>
      </w:r>
      <w:proofErr w:type="spellEnd"/>
      <w:r w:rsidRPr="001B5B23">
        <w:rPr>
          <w:rFonts w:ascii="Times New Roman" w:hAnsi="Times New Roman" w:cs="Times New Roman"/>
          <w:sz w:val="20"/>
          <w:szCs w:val="20"/>
        </w:rPr>
        <w:t xml:space="preserve"> values [0.1, 1, 10], covering a wide spectrum of </w:t>
      </w:r>
      <w:r w:rsidR="000F22C3">
        <w:rPr>
          <w:rFonts w:ascii="Times New Roman" w:hAnsi="Times New Roman" w:cs="Times New Roman"/>
          <w:sz w:val="20"/>
          <w:szCs w:val="20"/>
        </w:rPr>
        <w:t>regularisation</w:t>
      </w:r>
      <w:r w:rsidR="008A0BC8">
        <w:rPr>
          <w:rFonts w:ascii="Times New Roman" w:hAnsi="Times New Roman" w:cs="Times New Roman"/>
          <w:sz w:val="20"/>
          <w:szCs w:val="20"/>
        </w:rPr>
        <w:t>, were used</w:t>
      </w:r>
      <w:r w:rsidRPr="001B5B23">
        <w:rPr>
          <w:rFonts w:ascii="Times New Roman" w:hAnsi="Times New Roman" w:cs="Times New Roman"/>
          <w:sz w:val="20"/>
          <w:szCs w:val="20"/>
        </w:rPr>
        <w:t xml:space="preserve">. For the </w:t>
      </w:r>
      <w:r w:rsidR="008A0BC8">
        <w:rPr>
          <w:rFonts w:ascii="Times New Roman" w:hAnsi="Times New Roman" w:cs="Times New Roman"/>
          <w:sz w:val="20"/>
          <w:szCs w:val="20"/>
        </w:rPr>
        <w:t>d</w:t>
      </w:r>
      <w:r w:rsidRPr="001B5B23">
        <w:rPr>
          <w:rFonts w:ascii="Times New Roman" w:hAnsi="Times New Roman" w:cs="Times New Roman"/>
          <w:sz w:val="20"/>
          <w:szCs w:val="20"/>
        </w:rPr>
        <w:t xml:space="preserve">ecision </w:t>
      </w:r>
      <w:r w:rsidR="008A0BC8">
        <w:rPr>
          <w:rFonts w:ascii="Times New Roman" w:hAnsi="Times New Roman" w:cs="Times New Roman"/>
          <w:sz w:val="20"/>
          <w:szCs w:val="20"/>
        </w:rPr>
        <w:t>t</w:t>
      </w:r>
      <w:r w:rsidRPr="001B5B23">
        <w:rPr>
          <w:rFonts w:ascii="Times New Roman" w:hAnsi="Times New Roman" w:cs="Times New Roman"/>
          <w:sz w:val="20"/>
          <w:szCs w:val="20"/>
        </w:rPr>
        <w:t>ree model,</w:t>
      </w:r>
      <w:r w:rsidR="008A0BC8">
        <w:rPr>
          <w:rFonts w:ascii="Times New Roman" w:hAnsi="Times New Roman" w:cs="Times New Roman"/>
          <w:sz w:val="20"/>
          <w:szCs w:val="20"/>
        </w:rPr>
        <w:t xml:space="preserve"> </w:t>
      </w:r>
      <w:r w:rsidR="000F22C3">
        <w:rPr>
          <w:rFonts w:ascii="Times New Roman" w:hAnsi="Times New Roman" w:cs="Times New Roman"/>
          <w:sz w:val="20"/>
          <w:szCs w:val="20"/>
        </w:rPr>
        <w:t>max depth</w:t>
      </w:r>
      <w:r w:rsidRPr="001B5B23">
        <w:rPr>
          <w:rFonts w:ascii="Times New Roman" w:hAnsi="Times New Roman" w:cs="Times New Roman"/>
          <w:sz w:val="20"/>
          <w:szCs w:val="20"/>
        </w:rPr>
        <w:t xml:space="preserve"> values of 5, 10, and 15 </w:t>
      </w:r>
      <w:r w:rsidR="008A0BC8">
        <w:rPr>
          <w:rFonts w:ascii="Times New Roman" w:hAnsi="Times New Roman" w:cs="Times New Roman"/>
          <w:sz w:val="20"/>
          <w:szCs w:val="20"/>
        </w:rPr>
        <w:t xml:space="preserve">were tested </w:t>
      </w:r>
      <w:r w:rsidRPr="001B5B23">
        <w:rPr>
          <w:rFonts w:ascii="Times New Roman" w:hAnsi="Times New Roman" w:cs="Times New Roman"/>
          <w:sz w:val="20"/>
          <w:szCs w:val="20"/>
        </w:rPr>
        <w:t>to control tree complexity and prevent overfitting. For Random Forest, the number of trees n</w:t>
      </w:r>
      <w:r w:rsidR="000F22C3">
        <w:rPr>
          <w:rFonts w:ascii="Times New Roman" w:hAnsi="Times New Roman" w:cs="Times New Roman"/>
          <w:sz w:val="20"/>
          <w:szCs w:val="20"/>
        </w:rPr>
        <w:t xml:space="preserve"> </w:t>
      </w:r>
      <w:r w:rsidRPr="001B5B23">
        <w:rPr>
          <w:rFonts w:ascii="Times New Roman" w:hAnsi="Times New Roman" w:cs="Times New Roman"/>
          <w:sz w:val="20"/>
          <w:szCs w:val="20"/>
        </w:rPr>
        <w:t>estimators was tuned using values of 50, 100, and 200.</w:t>
      </w:r>
    </w:p>
    <w:p w14:paraId="6B0C58DA" w14:textId="77777777" w:rsidR="00C71677" w:rsidRDefault="00C71677" w:rsidP="00077545">
      <w:pPr>
        <w:spacing w:after="0" w:line="360" w:lineRule="auto"/>
        <w:rPr>
          <w:rFonts w:ascii="Times New Roman" w:hAnsi="Times New Roman" w:cs="Times New Roman"/>
          <w:sz w:val="20"/>
          <w:szCs w:val="20"/>
        </w:rPr>
      </w:pPr>
    </w:p>
    <w:p w14:paraId="0EFAF569" w14:textId="77777777" w:rsidR="000F22C3" w:rsidRDefault="000F22C3" w:rsidP="00077545">
      <w:pPr>
        <w:spacing w:after="0" w:line="360" w:lineRule="auto"/>
        <w:rPr>
          <w:rFonts w:ascii="Times New Roman" w:hAnsi="Times New Roman" w:cs="Times New Roman"/>
          <w:sz w:val="20"/>
          <w:szCs w:val="20"/>
        </w:rPr>
      </w:pPr>
    </w:p>
    <w:p w14:paraId="05424FE7" w14:textId="77777777" w:rsidR="008A0BC8" w:rsidRDefault="008A0BC8" w:rsidP="00077545">
      <w:pPr>
        <w:spacing w:after="0" w:line="360" w:lineRule="auto"/>
        <w:rPr>
          <w:rFonts w:ascii="Times New Roman" w:hAnsi="Times New Roman" w:cs="Times New Roman"/>
          <w:sz w:val="20"/>
          <w:szCs w:val="20"/>
        </w:rPr>
      </w:pPr>
    </w:p>
    <w:p w14:paraId="77B33FA7" w14:textId="77777777" w:rsidR="00850EFE" w:rsidRPr="001B5B23" w:rsidRDefault="00850EFE" w:rsidP="00077545">
      <w:pPr>
        <w:spacing w:after="0" w:line="360" w:lineRule="auto"/>
        <w:rPr>
          <w:rFonts w:ascii="Times New Roman" w:hAnsi="Times New Roman" w:cs="Times New Roman"/>
          <w:sz w:val="20"/>
          <w:szCs w:val="20"/>
        </w:rPr>
      </w:pPr>
    </w:p>
    <w:p w14:paraId="0FCC2D51" w14:textId="5ED10B4F" w:rsidR="00657338" w:rsidRPr="001B5B23" w:rsidRDefault="00657338" w:rsidP="00077545">
      <w:pPr>
        <w:spacing w:after="0" w:line="360" w:lineRule="auto"/>
        <w:rPr>
          <w:rFonts w:ascii="Times New Roman" w:hAnsi="Times New Roman" w:cs="Times New Roman"/>
          <w:b/>
          <w:bCs/>
          <w:sz w:val="20"/>
          <w:szCs w:val="20"/>
        </w:rPr>
      </w:pPr>
      <w:r w:rsidRPr="001B5B23">
        <w:rPr>
          <w:rFonts w:ascii="Times New Roman" w:hAnsi="Times New Roman" w:cs="Times New Roman"/>
          <w:b/>
          <w:bCs/>
          <w:sz w:val="20"/>
          <w:szCs w:val="20"/>
        </w:rPr>
        <w:lastRenderedPageBreak/>
        <w:t>Result and discussion</w:t>
      </w:r>
    </w:p>
    <w:p w14:paraId="7B795630" w14:textId="09B47C6F" w:rsidR="00BD0971" w:rsidRPr="001B5B23" w:rsidRDefault="00BD0971" w:rsidP="00BD0971">
      <w:pPr>
        <w:spacing w:after="0" w:line="360" w:lineRule="auto"/>
        <w:ind w:firstLine="720"/>
        <w:rPr>
          <w:rFonts w:ascii="Times New Roman" w:hAnsi="Times New Roman" w:cs="Times New Roman"/>
          <w:sz w:val="20"/>
          <w:szCs w:val="20"/>
        </w:rPr>
      </w:pPr>
      <w:r w:rsidRPr="001B5B23">
        <w:rPr>
          <w:rFonts w:ascii="Times New Roman" w:hAnsi="Times New Roman" w:cs="Times New Roman"/>
          <w:sz w:val="20"/>
          <w:szCs w:val="20"/>
        </w:rPr>
        <w:t>To evaluate model performance, nested cross-validation with a 5-fold outer loop and a 3-fold inner loop for hyperparameter tuning</w:t>
      </w:r>
      <w:r w:rsidR="000F22C3">
        <w:rPr>
          <w:rFonts w:ascii="Times New Roman" w:hAnsi="Times New Roman" w:cs="Times New Roman"/>
          <w:sz w:val="20"/>
          <w:szCs w:val="20"/>
        </w:rPr>
        <w:t xml:space="preserve"> was used</w:t>
      </w:r>
      <w:r w:rsidRPr="001B5B23">
        <w:rPr>
          <w:rFonts w:ascii="Times New Roman" w:hAnsi="Times New Roman" w:cs="Times New Roman"/>
          <w:sz w:val="20"/>
          <w:szCs w:val="20"/>
        </w:rPr>
        <w:t>. Each model was assessed using accuracy, precision, recall, and F1-score. The table below presents the results across all folds</w:t>
      </w:r>
      <w:r w:rsidR="00A03EC3">
        <w:rPr>
          <w:rFonts w:ascii="Times New Roman" w:hAnsi="Times New Roman" w:cs="Times New Roman"/>
          <w:sz w:val="20"/>
          <w:szCs w:val="20"/>
        </w:rPr>
        <w:t>.</w:t>
      </w:r>
    </w:p>
    <w:p w14:paraId="132AF2C7" w14:textId="77777777" w:rsidR="005720C2" w:rsidRPr="001B5B23" w:rsidRDefault="005720C2" w:rsidP="00BD0971">
      <w:pPr>
        <w:spacing w:after="0" w:line="360" w:lineRule="auto"/>
        <w:ind w:firstLine="720"/>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870"/>
        <w:gridCol w:w="1870"/>
        <w:gridCol w:w="1870"/>
        <w:gridCol w:w="1870"/>
        <w:gridCol w:w="1870"/>
      </w:tblGrid>
      <w:tr w:rsidR="009F2494" w:rsidRPr="001B5B23" w14:paraId="405A5E64" w14:textId="77777777" w:rsidTr="009F2494">
        <w:tc>
          <w:tcPr>
            <w:tcW w:w="1870" w:type="dxa"/>
          </w:tcPr>
          <w:p w14:paraId="086F1D0A" w14:textId="16721FEA" w:rsidR="009F2494" w:rsidRPr="001B5B23" w:rsidRDefault="009F2494"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Model</w:t>
            </w:r>
          </w:p>
        </w:tc>
        <w:tc>
          <w:tcPr>
            <w:tcW w:w="1870" w:type="dxa"/>
          </w:tcPr>
          <w:p w14:paraId="29B9BB10" w14:textId="70491F42" w:rsidR="009F2494" w:rsidRPr="001B5B23" w:rsidRDefault="009F2494"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Accuracy</w:t>
            </w:r>
          </w:p>
        </w:tc>
        <w:tc>
          <w:tcPr>
            <w:tcW w:w="1870" w:type="dxa"/>
          </w:tcPr>
          <w:p w14:paraId="554A11A7" w14:textId="459C6E9C" w:rsidR="009F2494" w:rsidRPr="001B5B23" w:rsidRDefault="009F2494"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Precision</w:t>
            </w:r>
          </w:p>
        </w:tc>
        <w:tc>
          <w:tcPr>
            <w:tcW w:w="1870" w:type="dxa"/>
          </w:tcPr>
          <w:p w14:paraId="15942064" w14:textId="28FF09BD" w:rsidR="009F2494" w:rsidRPr="001B5B23" w:rsidRDefault="009F2494"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Recall</w:t>
            </w:r>
          </w:p>
        </w:tc>
        <w:tc>
          <w:tcPr>
            <w:tcW w:w="1870" w:type="dxa"/>
          </w:tcPr>
          <w:p w14:paraId="6EAB654E" w14:textId="2FAA9C50" w:rsidR="009F2494" w:rsidRPr="001B5B23" w:rsidRDefault="009F2494"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F1-score</w:t>
            </w:r>
          </w:p>
        </w:tc>
      </w:tr>
      <w:tr w:rsidR="009F2494" w:rsidRPr="001B5B23" w14:paraId="0DE0B4E8" w14:textId="77777777" w:rsidTr="009F2494">
        <w:tc>
          <w:tcPr>
            <w:tcW w:w="1870" w:type="dxa"/>
          </w:tcPr>
          <w:p w14:paraId="65E4024F" w14:textId="02153786" w:rsidR="009F2494" w:rsidRPr="001B5B23" w:rsidRDefault="009F2494" w:rsidP="00077545">
            <w:pPr>
              <w:spacing w:line="360" w:lineRule="auto"/>
              <w:rPr>
                <w:rFonts w:ascii="Times New Roman" w:hAnsi="Times New Roman" w:cs="Times New Roman"/>
                <w:sz w:val="20"/>
                <w:szCs w:val="20"/>
              </w:rPr>
            </w:pPr>
            <w:r w:rsidRPr="001B5B23">
              <w:rPr>
                <w:rFonts w:ascii="Times New Roman" w:hAnsi="Times New Roman" w:cs="Times New Roman"/>
                <w:sz w:val="20"/>
                <w:szCs w:val="20"/>
              </w:rPr>
              <w:t>Logistic Regression</w:t>
            </w:r>
          </w:p>
        </w:tc>
        <w:tc>
          <w:tcPr>
            <w:tcW w:w="1870" w:type="dxa"/>
          </w:tcPr>
          <w:p w14:paraId="773984AF" w14:textId="242E5093" w:rsidR="009F2494" w:rsidRPr="001B5B23" w:rsidRDefault="009F2494"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0.71</w:t>
            </w:r>
            <w:r w:rsidR="00CD091E">
              <w:rPr>
                <w:rFonts w:ascii="Times New Roman" w:hAnsi="Times New Roman" w:cs="Times New Roman"/>
                <w:sz w:val="20"/>
                <w:szCs w:val="20"/>
              </w:rPr>
              <w:t>69</w:t>
            </w:r>
          </w:p>
        </w:tc>
        <w:tc>
          <w:tcPr>
            <w:tcW w:w="1870" w:type="dxa"/>
          </w:tcPr>
          <w:p w14:paraId="74A434AB" w14:textId="0AB9FE68" w:rsidR="009F2494" w:rsidRPr="001B5B23" w:rsidRDefault="009F2494"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0.3</w:t>
            </w:r>
            <w:r w:rsidR="001421E2" w:rsidRPr="001B5B23">
              <w:rPr>
                <w:rFonts w:ascii="Times New Roman" w:hAnsi="Times New Roman" w:cs="Times New Roman"/>
                <w:sz w:val="20"/>
                <w:szCs w:val="20"/>
              </w:rPr>
              <w:t>68</w:t>
            </w:r>
            <w:r w:rsidR="00CD091E">
              <w:rPr>
                <w:rFonts w:ascii="Times New Roman" w:hAnsi="Times New Roman" w:cs="Times New Roman"/>
                <w:sz w:val="20"/>
                <w:szCs w:val="20"/>
              </w:rPr>
              <w:t>2</w:t>
            </w:r>
          </w:p>
        </w:tc>
        <w:tc>
          <w:tcPr>
            <w:tcW w:w="1870" w:type="dxa"/>
          </w:tcPr>
          <w:p w14:paraId="5A857124" w14:textId="045848A4" w:rsidR="009F2494" w:rsidRPr="001B5B23" w:rsidRDefault="001421E2"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0.527</w:t>
            </w:r>
            <w:r w:rsidR="00CD091E">
              <w:rPr>
                <w:rFonts w:ascii="Times New Roman" w:hAnsi="Times New Roman" w:cs="Times New Roman"/>
                <w:sz w:val="20"/>
                <w:szCs w:val="20"/>
              </w:rPr>
              <w:t>0</w:t>
            </w:r>
          </w:p>
        </w:tc>
        <w:tc>
          <w:tcPr>
            <w:tcW w:w="1870" w:type="dxa"/>
          </w:tcPr>
          <w:p w14:paraId="4C525702" w14:textId="1D72B35A" w:rsidR="009F2494" w:rsidRPr="001B5B23" w:rsidRDefault="001421E2"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0.392</w:t>
            </w:r>
            <w:r w:rsidR="00CD091E">
              <w:rPr>
                <w:rFonts w:ascii="Times New Roman" w:hAnsi="Times New Roman" w:cs="Times New Roman"/>
                <w:sz w:val="20"/>
                <w:szCs w:val="20"/>
              </w:rPr>
              <w:t>3</w:t>
            </w:r>
          </w:p>
        </w:tc>
      </w:tr>
      <w:tr w:rsidR="009F2494" w:rsidRPr="001B5B23" w14:paraId="1EE4F396" w14:textId="77777777" w:rsidTr="009F2494">
        <w:tc>
          <w:tcPr>
            <w:tcW w:w="1870" w:type="dxa"/>
          </w:tcPr>
          <w:p w14:paraId="0088DF35" w14:textId="371B2783" w:rsidR="009F2494" w:rsidRPr="001B5B23" w:rsidRDefault="009F2494" w:rsidP="00077545">
            <w:pPr>
              <w:spacing w:line="360" w:lineRule="auto"/>
              <w:rPr>
                <w:rFonts w:ascii="Times New Roman" w:hAnsi="Times New Roman" w:cs="Times New Roman"/>
                <w:sz w:val="20"/>
                <w:szCs w:val="20"/>
              </w:rPr>
            </w:pPr>
            <w:r w:rsidRPr="001B5B23">
              <w:rPr>
                <w:rFonts w:ascii="Times New Roman" w:hAnsi="Times New Roman" w:cs="Times New Roman"/>
                <w:sz w:val="20"/>
                <w:szCs w:val="20"/>
              </w:rPr>
              <w:t>Decision Tree</w:t>
            </w:r>
          </w:p>
        </w:tc>
        <w:tc>
          <w:tcPr>
            <w:tcW w:w="1870" w:type="dxa"/>
          </w:tcPr>
          <w:p w14:paraId="1DE7AD34" w14:textId="1FD5D12D" w:rsidR="009F2494" w:rsidRPr="001B5B23" w:rsidRDefault="009F2494"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0.893</w:t>
            </w:r>
            <w:r w:rsidR="00CD091E">
              <w:rPr>
                <w:rFonts w:ascii="Times New Roman" w:hAnsi="Times New Roman" w:cs="Times New Roman"/>
                <w:sz w:val="20"/>
                <w:szCs w:val="20"/>
              </w:rPr>
              <w:t>1</w:t>
            </w:r>
          </w:p>
        </w:tc>
        <w:tc>
          <w:tcPr>
            <w:tcW w:w="1870" w:type="dxa"/>
          </w:tcPr>
          <w:p w14:paraId="5BEC592A" w14:textId="1C619AF3" w:rsidR="009F2494" w:rsidRPr="001B5B23" w:rsidRDefault="001421E2"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0.540</w:t>
            </w:r>
            <w:r w:rsidR="00CD091E">
              <w:rPr>
                <w:rFonts w:ascii="Times New Roman" w:hAnsi="Times New Roman" w:cs="Times New Roman"/>
                <w:sz w:val="20"/>
                <w:szCs w:val="20"/>
              </w:rPr>
              <w:t>2</w:t>
            </w:r>
          </w:p>
        </w:tc>
        <w:tc>
          <w:tcPr>
            <w:tcW w:w="1870" w:type="dxa"/>
          </w:tcPr>
          <w:p w14:paraId="15258B39" w14:textId="49E77785" w:rsidR="009F2494" w:rsidRPr="001B5B23" w:rsidRDefault="001421E2"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0.594</w:t>
            </w:r>
            <w:r w:rsidR="00CD091E">
              <w:rPr>
                <w:rFonts w:ascii="Times New Roman" w:hAnsi="Times New Roman" w:cs="Times New Roman"/>
                <w:sz w:val="20"/>
                <w:szCs w:val="20"/>
              </w:rPr>
              <w:t>4</w:t>
            </w:r>
          </w:p>
        </w:tc>
        <w:tc>
          <w:tcPr>
            <w:tcW w:w="1870" w:type="dxa"/>
          </w:tcPr>
          <w:p w14:paraId="5C5AB52A" w14:textId="54574B07" w:rsidR="009F2494" w:rsidRPr="001B5B23" w:rsidRDefault="001421E2"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0.557</w:t>
            </w:r>
            <w:r w:rsidR="00CD091E">
              <w:rPr>
                <w:rFonts w:ascii="Times New Roman" w:hAnsi="Times New Roman" w:cs="Times New Roman"/>
                <w:sz w:val="20"/>
                <w:szCs w:val="20"/>
              </w:rPr>
              <w:t>1</w:t>
            </w:r>
          </w:p>
        </w:tc>
      </w:tr>
      <w:tr w:rsidR="009F2494" w:rsidRPr="001B5B23" w14:paraId="2CB5EC7E" w14:textId="77777777" w:rsidTr="009F2494">
        <w:tc>
          <w:tcPr>
            <w:tcW w:w="1870" w:type="dxa"/>
          </w:tcPr>
          <w:p w14:paraId="50618779" w14:textId="35A8C17C" w:rsidR="009F2494" w:rsidRPr="001B5B23" w:rsidRDefault="009F2494" w:rsidP="00077545">
            <w:pPr>
              <w:spacing w:line="360" w:lineRule="auto"/>
              <w:rPr>
                <w:rFonts w:ascii="Times New Roman" w:hAnsi="Times New Roman" w:cs="Times New Roman"/>
                <w:sz w:val="20"/>
                <w:szCs w:val="20"/>
              </w:rPr>
            </w:pPr>
            <w:r w:rsidRPr="001B5B23">
              <w:rPr>
                <w:rFonts w:ascii="Times New Roman" w:hAnsi="Times New Roman" w:cs="Times New Roman"/>
                <w:sz w:val="20"/>
                <w:szCs w:val="20"/>
              </w:rPr>
              <w:t>Random Forest</w:t>
            </w:r>
          </w:p>
        </w:tc>
        <w:tc>
          <w:tcPr>
            <w:tcW w:w="1870" w:type="dxa"/>
          </w:tcPr>
          <w:p w14:paraId="48971FD2" w14:textId="68C6608B" w:rsidR="009F2494" w:rsidRPr="001B5B23" w:rsidRDefault="009F2494"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0.918</w:t>
            </w:r>
            <w:r w:rsidR="00CD091E">
              <w:rPr>
                <w:rFonts w:ascii="Times New Roman" w:hAnsi="Times New Roman" w:cs="Times New Roman"/>
                <w:sz w:val="20"/>
                <w:szCs w:val="20"/>
              </w:rPr>
              <w:t>4</w:t>
            </w:r>
          </w:p>
        </w:tc>
        <w:tc>
          <w:tcPr>
            <w:tcW w:w="1870" w:type="dxa"/>
          </w:tcPr>
          <w:p w14:paraId="68ACA696" w14:textId="67821479" w:rsidR="009F2494" w:rsidRPr="001B5B23" w:rsidRDefault="001421E2"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0.665</w:t>
            </w:r>
            <w:r w:rsidR="00CD091E">
              <w:rPr>
                <w:rFonts w:ascii="Times New Roman" w:hAnsi="Times New Roman" w:cs="Times New Roman"/>
                <w:sz w:val="20"/>
                <w:szCs w:val="20"/>
              </w:rPr>
              <w:t>4</w:t>
            </w:r>
          </w:p>
        </w:tc>
        <w:tc>
          <w:tcPr>
            <w:tcW w:w="1870" w:type="dxa"/>
          </w:tcPr>
          <w:p w14:paraId="427FA687" w14:textId="3BAEBDC9" w:rsidR="009F2494" w:rsidRPr="001B5B23" w:rsidRDefault="001421E2"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0.48</w:t>
            </w:r>
            <w:r w:rsidR="00CD091E">
              <w:rPr>
                <w:rFonts w:ascii="Times New Roman" w:hAnsi="Times New Roman" w:cs="Times New Roman"/>
                <w:sz w:val="20"/>
                <w:szCs w:val="20"/>
              </w:rPr>
              <w:t>36</w:t>
            </w:r>
          </w:p>
        </w:tc>
        <w:tc>
          <w:tcPr>
            <w:tcW w:w="1870" w:type="dxa"/>
          </w:tcPr>
          <w:p w14:paraId="3624614F" w14:textId="123EB532" w:rsidR="009F2494" w:rsidRPr="001B5B23" w:rsidRDefault="001421E2" w:rsidP="001421E2">
            <w:pPr>
              <w:spacing w:line="360" w:lineRule="auto"/>
              <w:jc w:val="center"/>
              <w:rPr>
                <w:rFonts w:ascii="Times New Roman" w:hAnsi="Times New Roman" w:cs="Times New Roman"/>
                <w:sz w:val="20"/>
                <w:szCs w:val="20"/>
              </w:rPr>
            </w:pPr>
            <w:r w:rsidRPr="001B5B23">
              <w:rPr>
                <w:rFonts w:ascii="Times New Roman" w:hAnsi="Times New Roman" w:cs="Times New Roman"/>
                <w:sz w:val="20"/>
                <w:szCs w:val="20"/>
              </w:rPr>
              <w:t>0.53</w:t>
            </w:r>
            <w:r w:rsidR="00CD091E">
              <w:rPr>
                <w:rFonts w:ascii="Times New Roman" w:hAnsi="Times New Roman" w:cs="Times New Roman"/>
                <w:sz w:val="20"/>
                <w:szCs w:val="20"/>
              </w:rPr>
              <w:t>05</w:t>
            </w:r>
          </w:p>
        </w:tc>
      </w:tr>
    </w:tbl>
    <w:p w14:paraId="1245C2AC" w14:textId="602FA378" w:rsidR="00C71677" w:rsidRDefault="000F22C3" w:rsidP="000F22C3">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Table 1: Performance of classification models on health impact prediction</w:t>
      </w:r>
    </w:p>
    <w:p w14:paraId="5784664C" w14:textId="77777777" w:rsidR="000F22C3" w:rsidRPr="001B5B23" w:rsidRDefault="000F22C3" w:rsidP="000F22C3">
      <w:pPr>
        <w:spacing w:after="0" w:line="360" w:lineRule="auto"/>
        <w:jc w:val="center"/>
        <w:rPr>
          <w:rFonts w:ascii="Times New Roman" w:hAnsi="Times New Roman" w:cs="Times New Roman"/>
          <w:sz w:val="20"/>
          <w:szCs w:val="20"/>
        </w:rPr>
      </w:pPr>
    </w:p>
    <w:p w14:paraId="2C94ADE1" w14:textId="0F7584BA" w:rsidR="00F85135" w:rsidRPr="00F85135" w:rsidRDefault="00F85135" w:rsidP="000F22C3">
      <w:pPr>
        <w:spacing w:after="0" w:line="360" w:lineRule="auto"/>
        <w:ind w:firstLine="720"/>
        <w:rPr>
          <w:rFonts w:ascii="Times New Roman" w:hAnsi="Times New Roman" w:cs="Times New Roman"/>
          <w:sz w:val="20"/>
          <w:szCs w:val="20"/>
        </w:rPr>
      </w:pPr>
      <w:r w:rsidRPr="00F85135">
        <w:rPr>
          <w:rFonts w:ascii="Times New Roman" w:hAnsi="Times New Roman" w:cs="Times New Roman"/>
          <w:sz w:val="20"/>
          <w:szCs w:val="20"/>
        </w:rPr>
        <w:t xml:space="preserve">Among the three models, </w:t>
      </w:r>
      <w:r w:rsidR="00A03EC3">
        <w:rPr>
          <w:rFonts w:ascii="Times New Roman" w:hAnsi="Times New Roman" w:cs="Times New Roman"/>
          <w:sz w:val="20"/>
          <w:szCs w:val="20"/>
        </w:rPr>
        <w:t>the r</w:t>
      </w:r>
      <w:r w:rsidRPr="00F85135">
        <w:rPr>
          <w:rFonts w:ascii="Times New Roman" w:hAnsi="Times New Roman" w:cs="Times New Roman"/>
          <w:sz w:val="20"/>
          <w:szCs w:val="20"/>
        </w:rPr>
        <w:t xml:space="preserve">andom </w:t>
      </w:r>
      <w:r w:rsidR="00A03EC3">
        <w:rPr>
          <w:rFonts w:ascii="Times New Roman" w:hAnsi="Times New Roman" w:cs="Times New Roman"/>
          <w:sz w:val="20"/>
          <w:szCs w:val="20"/>
        </w:rPr>
        <w:t>f</w:t>
      </w:r>
      <w:r w:rsidRPr="00F85135">
        <w:rPr>
          <w:rFonts w:ascii="Times New Roman" w:hAnsi="Times New Roman" w:cs="Times New Roman"/>
          <w:sz w:val="20"/>
          <w:szCs w:val="20"/>
        </w:rPr>
        <w:t>orest</w:t>
      </w:r>
      <w:r w:rsidR="00A03EC3">
        <w:rPr>
          <w:rFonts w:ascii="Times New Roman" w:hAnsi="Times New Roman" w:cs="Times New Roman"/>
          <w:sz w:val="20"/>
          <w:szCs w:val="20"/>
        </w:rPr>
        <w:t xml:space="preserve"> model</w:t>
      </w:r>
      <w:r w:rsidRPr="00F85135">
        <w:rPr>
          <w:rFonts w:ascii="Times New Roman" w:hAnsi="Times New Roman" w:cs="Times New Roman"/>
          <w:sz w:val="20"/>
          <w:szCs w:val="20"/>
        </w:rPr>
        <w:t xml:space="preserve"> achieved the highest overall accuracy (91.8%), indicating </w:t>
      </w:r>
      <w:r w:rsidR="00A03EC3">
        <w:rPr>
          <w:rFonts w:ascii="Times New Roman" w:hAnsi="Times New Roman" w:cs="Times New Roman"/>
          <w:sz w:val="20"/>
          <w:szCs w:val="20"/>
        </w:rPr>
        <w:t xml:space="preserve">a </w:t>
      </w:r>
      <w:r w:rsidRPr="00F85135">
        <w:rPr>
          <w:rFonts w:ascii="Times New Roman" w:hAnsi="Times New Roman" w:cs="Times New Roman"/>
          <w:sz w:val="20"/>
          <w:szCs w:val="20"/>
        </w:rPr>
        <w:t>strong capability</w:t>
      </w:r>
      <w:r w:rsidR="000F22C3">
        <w:rPr>
          <w:rFonts w:ascii="Times New Roman" w:hAnsi="Times New Roman" w:cs="Times New Roman"/>
          <w:sz w:val="20"/>
          <w:szCs w:val="20"/>
        </w:rPr>
        <w:t xml:space="preserve"> to predict</w:t>
      </w:r>
      <w:r w:rsidRPr="00F85135">
        <w:rPr>
          <w:rFonts w:ascii="Times New Roman" w:hAnsi="Times New Roman" w:cs="Times New Roman"/>
          <w:sz w:val="20"/>
          <w:szCs w:val="20"/>
        </w:rPr>
        <w:t>, particularly for the dominant classes in the dataset. However, its lower recall (48.4%) and moderate F1-score (53.1%) suggest that minority classe</w:t>
      </w:r>
      <w:r w:rsidR="000F22C3">
        <w:rPr>
          <w:rFonts w:ascii="Times New Roman" w:hAnsi="Times New Roman" w:cs="Times New Roman"/>
          <w:sz w:val="20"/>
          <w:szCs w:val="20"/>
        </w:rPr>
        <w:t xml:space="preserve">s, </w:t>
      </w:r>
      <w:r w:rsidRPr="00F85135">
        <w:rPr>
          <w:rFonts w:ascii="Times New Roman" w:hAnsi="Times New Roman" w:cs="Times New Roman"/>
          <w:sz w:val="20"/>
          <w:szCs w:val="20"/>
        </w:rPr>
        <w:t>representing higher health risks</w:t>
      </w:r>
      <w:r w:rsidR="000F22C3">
        <w:rPr>
          <w:rFonts w:ascii="Times New Roman" w:hAnsi="Times New Roman" w:cs="Times New Roman"/>
          <w:sz w:val="20"/>
          <w:szCs w:val="20"/>
        </w:rPr>
        <w:t>,</w:t>
      </w:r>
      <w:r w:rsidRPr="00F85135">
        <w:rPr>
          <w:rFonts w:ascii="Times New Roman" w:hAnsi="Times New Roman" w:cs="Times New Roman"/>
          <w:sz w:val="20"/>
          <w:szCs w:val="20"/>
        </w:rPr>
        <w:t xml:space="preserve"> are still under-predicted. The </w:t>
      </w:r>
      <w:r w:rsidR="00A03EC3">
        <w:rPr>
          <w:rFonts w:ascii="Times New Roman" w:hAnsi="Times New Roman" w:cs="Times New Roman"/>
          <w:sz w:val="20"/>
          <w:szCs w:val="20"/>
        </w:rPr>
        <w:t>d</w:t>
      </w:r>
      <w:r w:rsidRPr="00F85135">
        <w:rPr>
          <w:rFonts w:ascii="Times New Roman" w:hAnsi="Times New Roman" w:cs="Times New Roman"/>
          <w:sz w:val="20"/>
          <w:szCs w:val="20"/>
        </w:rPr>
        <w:t xml:space="preserve">ecision </w:t>
      </w:r>
      <w:r w:rsidR="00A03EC3">
        <w:rPr>
          <w:rFonts w:ascii="Times New Roman" w:hAnsi="Times New Roman" w:cs="Times New Roman"/>
          <w:sz w:val="20"/>
          <w:szCs w:val="20"/>
        </w:rPr>
        <w:t>t</w:t>
      </w:r>
      <w:r w:rsidRPr="00F85135">
        <w:rPr>
          <w:rFonts w:ascii="Times New Roman" w:hAnsi="Times New Roman" w:cs="Times New Roman"/>
          <w:sz w:val="20"/>
          <w:szCs w:val="20"/>
        </w:rPr>
        <w:t>ree classifier achieved slightly lower accuracy (89.3%) but demonstrated the highest F1-score (55.7%), indicating more balanced performance across all classes. This may be due to its ability to model non-linear interactions without relying on ensemble averaging, making it better at capturing patterns across underrepresented classes.</w:t>
      </w:r>
      <w:r w:rsidR="000F22C3">
        <w:rPr>
          <w:rFonts w:ascii="Times New Roman" w:hAnsi="Times New Roman" w:cs="Times New Roman"/>
          <w:sz w:val="20"/>
          <w:szCs w:val="20"/>
        </w:rPr>
        <w:t xml:space="preserve"> </w:t>
      </w:r>
      <w:r w:rsidR="00A03EC3">
        <w:rPr>
          <w:rFonts w:ascii="Times New Roman" w:hAnsi="Times New Roman" w:cs="Times New Roman"/>
          <w:sz w:val="20"/>
          <w:szCs w:val="20"/>
        </w:rPr>
        <w:t>The l</w:t>
      </w:r>
      <w:r w:rsidRPr="00F85135">
        <w:rPr>
          <w:rFonts w:ascii="Times New Roman" w:hAnsi="Times New Roman" w:cs="Times New Roman"/>
          <w:sz w:val="20"/>
          <w:szCs w:val="20"/>
        </w:rPr>
        <w:t xml:space="preserve">ogistic </w:t>
      </w:r>
      <w:r w:rsidR="00A03EC3">
        <w:rPr>
          <w:rFonts w:ascii="Times New Roman" w:hAnsi="Times New Roman" w:cs="Times New Roman"/>
          <w:sz w:val="20"/>
          <w:szCs w:val="20"/>
        </w:rPr>
        <w:t>r</w:t>
      </w:r>
      <w:r w:rsidRPr="00F85135">
        <w:rPr>
          <w:rFonts w:ascii="Times New Roman" w:hAnsi="Times New Roman" w:cs="Times New Roman"/>
          <w:sz w:val="20"/>
          <w:szCs w:val="20"/>
        </w:rPr>
        <w:t xml:space="preserve">egression, while simple and interpretable, underperformed across all metrics, particularly with a precision of 36.8% and F1-score of 39.2%. This is likely due to its linear nature and </w:t>
      </w:r>
      <w:r w:rsidR="000F22C3">
        <w:rPr>
          <w:rFonts w:ascii="Times New Roman" w:hAnsi="Times New Roman" w:cs="Times New Roman"/>
          <w:sz w:val="20"/>
          <w:szCs w:val="20"/>
        </w:rPr>
        <w:t>unable</w:t>
      </w:r>
      <w:r w:rsidRPr="00F85135">
        <w:rPr>
          <w:rFonts w:ascii="Times New Roman" w:hAnsi="Times New Roman" w:cs="Times New Roman"/>
          <w:sz w:val="20"/>
          <w:szCs w:val="20"/>
        </w:rPr>
        <w:t xml:space="preserve"> to capture the complex relationships in the dataset. Overall, while </w:t>
      </w:r>
      <w:r w:rsidR="00A03EC3">
        <w:rPr>
          <w:rFonts w:ascii="Times New Roman" w:hAnsi="Times New Roman" w:cs="Times New Roman"/>
          <w:sz w:val="20"/>
          <w:szCs w:val="20"/>
        </w:rPr>
        <w:t>r</w:t>
      </w:r>
      <w:r w:rsidRPr="00F85135">
        <w:rPr>
          <w:rFonts w:ascii="Times New Roman" w:hAnsi="Times New Roman" w:cs="Times New Roman"/>
          <w:sz w:val="20"/>
          <w:szCs w:val="20"/>
        </w:rPr>
        <w:t xml:space="preserve">andom </w:t>
      </w:r>
      <w:r w:rsidR="00A03EC3">
        <w:rPr>
          <w:rFonts w:ascii="Times New Roman" w:hAnsi="Times New Roman" w:cs="Times New Roman"/>
          <w:sz w:val="20"/>
          <w:szCs w:val="20"/>
        </w:rPr>
        <w:t>f</w:t>
      </w:r>
      <w:r w:rsidRPr="00F85135">
        <w:rPr>
          <w:rFonts w:ascii="Times New Roman" w:hAnsi="Times New Roman" w:cs="Times New Roman"/>
          <w:sz w:val="20"/>
          <w:szCs w:val="20"/>
        </w:rPr>
        <w:t xml:space="preserve">orest offers strong performance for high-confidence predictions, the </w:t>
      </w:r>
      <w:r w:rsidR="00A03EC3">
        <w:rPr>
          <w:rFonts w:ascii="Times New Roman" w:hAnsi="Times New Roman" w:cs="Times New Roman"/>
          <w:sz w:val="20"/>
          <w:szCs w:val="20"/>
        </w:rPr>
        <w:t>d</w:t>
      </w:r>
      <w:r w:rsidRPr="00F85135">
        <w:rPr>
          <w:rFonts w:ascii="Times New Roman" w:hAnsi="Times New Roman" w:cs="Times New Roman"/>
          <w:sz w:val="20"/>
          <w:szCs w:val="20"/>
        </w:rPr>
        <w:t xml:space="preserve">ecision </w:t>
      </w:r>
      <w:r w:rsidR="00A03EC3">
        <w:rPr>
          <w:rFonts w:ascii="Times New Roman" w:hAnsi="Times New Roman" w:cs="Times New Roman"/>
          <w:sz w:val="20"/>
          <w:szCs w:val="20"/>
        </w:rPr>
        <w:t>t</w:t>
      </w:r>
      <w:r w:rsidRPr="00F85135">
        <w:rPr>
          <w:rFonts w:ascii="Times New Roman" w:hAnsi="Times New Roman" w:cs="Times New Roman"/>
          <w:sz w:val="20"/>
          <w:szCs w:val="20"/>
        </w:rPr>
        <w:t>ree’s balanced recall and F1-score suggest it may be more suitable in settings where false negatives carry a higher cost.</w:t>
      </w:r>
    </w:p>
    <w:p w14:paraId="3BA7F170" w14:textId="77777777" w:rsidR="00F85135" w:rsidRPr="001B5B23" w:rsidRDefault="00F85135" w:rsidP="00077545">
      <w:pPr>
        <w:spacing w:after="0" w:line="360" w:lineRule="auto"/>
        <w:rPr>
          <w:rFonts w:ascii="Times New Roman" w:hAnsi="Times New Roman" w:cs="Times New Roman"/>
          <w:sz w:val="20"/>
          <w:szCs w:val="20"/>
        </w:rPr>
      </w:pPr>
    </w:p>
    <w:p w14:paraId="75C0CDA7" w14:textId="31000C70" w:rsidR="00657338" w:rsidRPr="001B5B23" w:rsidRDefault="00657338" w:rsidP="00077545">
      <w:pPr>
        <w:spacing w:after="0" w:line="360" w:lineRule="auto"/>
        <w:rPr>
          <w:rFonts w:ascii="Times New Roman" w:hAnsi="Times New Roman" w:cs="Times New Roman"/>
          <w:b/>
          <w:bCs/>
          <w:sz w:val="20"/>
          <w:szCs w:val="20"/>
        </w:rPr>
      </w:pPr>
      <w:r w:rsidRPr="001B5B23">
        <w:rPr>
          <w:rFonts w:ascii="Times New Roman" w:hAnsi="Times New Roman" w:cs="Times New Roman"/>
          <w:b/>
          <w:bCs/>
          <w:sz w:val="20"/>
          <w:szCs w:val="20"/>
        </w:rPr>
        <w:t>Conclusion</w:t>
      </w:r>
    </w:p>
    <w:p w14:paraId="20DCD167" w14:textId="13770D43" w:rsidR="00BD0971" w:rsidRPr="00BD0971" w:rsidRDefault="00BD0971" w:rsidP="00BD0971">
      <w:pPr>
        <w:spacing w:after="0" w:line="360" w:lineRule="auto"/>
        <w:ind w:firstLine="720"/>
        <w:rPr>
          <w:rFonts w:ascii="Times New Roman" w:hAnsi="Times New Roman" w:cs="Times New Roman"/>
          <w:sz w:val="20"/>
          <w:szCs w:val="20"/>
        </w:rPr>
      </w:pPr>
      <w:r w:rsidRPr="00BD0971">
        <w:rPr>
          <w:rFonts w:ascii="Times New Roman" w:hAnsi="Times New Roman" w:cs="Times New Roman"/>
          <w:sz w:val="20"/>
          <w:szCs w:val="20"/>
        </w:rPr>
        <w:t>This project explored the application of machine learning classification algorithms to predict the health impact class from air quality and environmental data. By constructing 55 derived features from the original dataset and applying standard preprocessing techniques such as scaling and class rebalancing, able to develop and evaluate three models using a nested cross-validation.</w:t>
      </w:r>
    </w:p>
    <w:p w14:paraId="525A319C" w14:textId="2D01B961" w:rsidR="00BD0971" w:rsidRPr="00BD0971" w:rsidRDefault="00BD0971" w:rsidP="00BD0971">
      <w:pPr>
        <w:spacing w:after="0" w:line="360" w:lineRule="auto"/>
        <w:ind w:firstLine="720"/>
        <w:rPr>
          <w:rFonts w:ascii="Times New Roman" w:hAnsi="Times New Roman" w:cs="Times New Roman"/>
          <w:sz w:val="20"/>
          <w:szCs w:val="20"/>
        </w:rPr>
      </w:pPr>
      <w:r w:rsidRPr="00BD0971">
        <w:rPr>
          <w:rFonts w:ascii="Times New Roman" w:hAnsi="Times New Roman" w:cs="Times New Roman"/>
          <w:sz w:val="20"/>
          <w:szCs w:val="20"/>
        </w:rPr>
        <w:t xml:space="preserve">The results show that ensemble methods like </w:t>
      </w:r>
      <w:r w:rsidR="00A03EC3">
        <w:rPr>
          <w:rFonts w:ascii="Times New Roman" w:hAnsi="Times New Roman" w:cs="Times New Roman"/>
          <w:sz w:val="20"/>
          <w:szCs w:val="20"/>
        </w:rPr>
        <w:t>r</w:t>
      </w:r>
      <w:r w:rsidRPr="00BD0971">
        <w:rPr>
          <w:rFonts w:ascii="Times New Roman" w:hAnsi="Times New Roman" w:cs="Times New Roman"/>
          <w:sz w:val="20"/>
          <w:szCs w:val="20"/>
        </w:rPr>
        <w:t xml:space="preserve">andom </w:t>
      </w:r>
      <w:r w:rsidR="00A03EC3">
        <w:rPr>
          <w:rFonts w:ascii="Times New Roman" w:hAnsi="Times New Roman" w:cs="Times New Roman"/>
          <w:sz w:val="20"/>
          <w:szCs w:val="20"/>
        </w:rPr>
        <w:t>f</w:t>
      </w:r>
      <w:r w:rsidRPr="00BD0971">
        <w:rPr>
          <w:rFonts w:ascii="Times New Roman" w:hAnsi="Times New Roman" w:cs="Times New Roman"/>
          <w:sz w:val="20"/>
          <w:szCs w:val="20"/>
        </w:rPr>
        <w:t xml:space="preserve">orest offer high overall </w:t>
      </w:r>
      <w:proofErr w:type="gramStart"/>
      <w:r w:rsidRPr="00BD0971">
        <w:rPr>
          <w:rFonts w:ascii="Times New Roman" w:hAnsi="Times New Roman" w:cs="Times New Roman"/>
          <w:sz w:val="20"/>
          <w:szCs w:val="20"/>
        </w:rPr>
        <w:t>accuracy, but</w:t>
      </w:r>
      <w:proofErr w:type="gramEnd"/>
      <w:r w:rsidRPr="00BD0971">
        <w:rPr>
          <w:rFonts w:ascii="Times New Roman" w:hAnsi="Times New Roman" w:cs="Times New Roman"/>
          <w:sz w:val="20"/>
          <w:szCs w:val="20"/>
        </w:rPr>
        <w:t xml:space="preserve"> sacrifice recall on minority classes. In contrast, the </w:t>
      </w:r>
      <w:r w:rsidR="00A03EC3">
        <w:rPr>
          <w:rFonts w:ascii="Times New Roman" w:hAnsi="Times New Roman" w:cs="Times New Roman"/>
          <w:sz w:val="20"/>
          <w:szCs w:val="20"/>
        </w:rPr>
        <w:t>d</w:t>
      </w:r>
      <w:r w:rsidRPr="00BD0971">
        <w:rPr>
          <w:rFonts w:ascii="Times New Roman" w:hAnsi="Times New Roman" w:cs="Times New Roman"/>
          <w:sz w:val="20"/>
          <w:szCs w:val="20"/>
        </w:rPr>
        <w:t xml:space="preserve">ecision </w:t>
      </w:r>
      <w:r w:rsidR="00A03EC3">
        <w:rPr>
          <w:rFonts w:ascii="Times New Roman" w:hAnsi="Times New Roman" w:cs="Times New Roman"/>
          <w:sz w:val="20"/>
          <w:szCs w:val="20"/>
        </w:rPr>
        <w:t>t</w:t>
      </w:r>
      <w:r w:rsidRPr="00BD0971">
        <w:rPr>
          <w:rFonts w:ascii="Times New Roman" w:hAnsi="Times New Roman" w:cs="Times New Roman"/>
          <w:sz w:val="20"/>
          <w:szCs w:val="20"/>
        </w:rPr>
        <w:t xml:space="preserve">ree model provided a more balanced performance across all metrics, making it a strong candidate for practical use in risk-sensitive public health applications. Logistic </w:t>
      </w:r>
      <w:r w:rsidR="00A03EC3">
        <w:rPr>
          <w:rFonts w:ascii="Times New Roman" w:hAnsi="Times New Roman" w:cs="Times New Roman"/>
          <w:sz w:val="20"/>
          <w:szCs w:val="20"/>
        </w:rPr>
        <w:t>r</w:t>
      </w:r>
      <w:r w:rsidRPr="00BD0971">
        <w:rPr>
          <w:rFonts w:ascii="Times New Roman" w:hAnsi="Times New Roman" w:cs="Times New Roman"/>
          <w:sz w:val="20"/>
          <w:szCs w:val="20"/>
        </w:rPr>
        <w:t xml:space="preserve">egression, while simple, was limited in handling the </w:t>
      </w:r>
      <w:r w:rsidR="00A03EC3">
        <w:rPr>
          <w:rFonts w:ascii="Times New Roman" w:hAnsi="Times New Roman" w:cs="Times New Roman"/>
          <w:sz w:val="20"/>
          <w:szCs w:val="20"/>
        </w:rPr>
        <w:t>nonlinear</w:t>
      </w:r>
      <w:r w:rsidRPr="00BD0971">
        <w:rPr>
          <w:rFonts w:ascii="Times New Roman" w:hAnsi="Times New Roman" w:cs="Times New Roman"/>
          <w:sz w:val="20"/>
          <w:szCs w:val="20"/>
        </w:rPr>
        <w:t xml:space="preserve"> and imbalanced data.</w:t>
      </w:r>
    </w:p>
    <w:p w14:paraId="457A1208" w14:textId="72996E56" w:rsidR="00C71677" w:rsidRDefault="00294774" w:rsidP="000F22C3">
      <w:pPr>
        <w:spacing w:after="0" w:line="360" w:lineRule="auto"/>
        <w:ind w:firstLine="720"/>
        <w:rPr>
          <w:rFonts w:ascii="Times New Roman" w:hAnsi="Times New Roman" w:cs="Times New Roman"/>
          <w:sz w:val="20"/>
          <w:szCs w:val="20"/>
        </w:rPr>
      </w:pPr>
      <w:r w:rsidRPr="00294774">
        <w:rPr>
          <w:rFonts w:ascii="Times New Roman" w:hAnsi="Times New Roman" w:cs="Times New Roman"/>
          <w:sz w:val="20"/>
          <w:szCs w:val="20"/>
        </w:rPr>
        <w:t>In the future, the model’s performance could be improved by using better sampling techniques to handle class imbalance or by trying more advanced models like gradient boosting. Overall, this project shows that machine learning can help understand how air quality affects health and can be a useful starting point for building tools to support air pollution monitoring and public health decisions.</w:t>
      </w:r>
    </w:p>
    <w:p w14:paraId="07F512A7" w14:textId="77777777" w:rsidR="003F7A91" w:rsidRPr="001B5B23" w:rsidRDefault="003F7A91" w:rsidP="000F22C3">
      <w:pPr>
        <w:spacing w:after="0" w:line="360" w:lineRule="auto"/>
        <w:ind w:firstLine="720"/>
        <w:rPr>
          <w:rFonts w:ascii="Times New Roman" w:hAnsi="Times New Roman" w:cs="Times New Roman"/>
          <w:sz w:val="20"/>
          <w:szCs w:val="20"/>
        </w:rPr>
      </w:pPr>
    </w:p>
    <w:p w14:paraId="7598EF8A" w14:textId="731BCBF3" w:rsidR="00A00A0F" w:rsidRPr="001B5B23" w:rsidRDefault="00657338" w:rsidP="00BD0971">
      <w:pPr>
        <w:spacing w:after="0" w:line="360" w:lineRule="auto"/>
        <w:rPr>
          <w:rFonts w:ascii="Times New Roman" w:hAnsi="Times New Roman" w:cs="Times New Roman"/>
          <w:b/>
          <w:bCs/>
          <w:sz w:val="20"/>
          <w:szCs w:val="20"/>
        </w:rPr>
      </w:pPr>
      <w:r w:rsidRPr="001B5B23">
        <w:rPr>
          <w:rFonts w:ascii="Times New Roman" w:hAnsi="Times New Roman" w:cs="Times New Roman"/>
          <w:b/>
          <w:bCs/>
          <w:sz w:val="20"/>
          <w:szCs w:val="20"/>
        </w:rPr>
        <w:lastRenderedPageBreak/>
        <w:t>References</w:t>
      </w:r>
    </w:p>
    <w:p w14:paraId="6D9D6700" w14:textId="77777777" w:rsidR="002C39A8" w:rsidRPr="002C39A8" w:rsidRDefault="002C39A8" w:rsidP="002C39A8">
      <w:pPr>
        <w:spacing w:after="0" w:line="360" w:lineRule="auto"/>
        <w:rPr>
          <w:rFonts w:ascii="Times New Roman" w:hAnsi="Times New Roman" w:cs="Times New Roman"/>
          <w:sz w:val="20"/>
          <w:szCs w:val="20"/>
        </w:rPr>
      </w:pPr>
      <w:r w:rsidRPr="002C39A8">
        <w:rPr>
          <w:rFonts w:ascii="Times New Roman" w:hAnsi="Times New Roman" w:cs="Times New Roman"/>
          <w:sz w:val="20"/>
          <w:szCs w:val="20"/>
        </w:rPr>
        <w:t xml:space="preserve">[1] R. El </w:t>
      </w:r>
      <w:proofErr w:type="spellStart"/>
      <w:r w:rsidRPr="002C39A8">
        <w:rPr>
          <w:rFonts w:ascii="Times New Roman" w:hAnsi="Times New Roman" w:cs="Times New Roman"/>
          <w:sz w:val="20"/>
          <w:szCs w:val="20"/>
        </w:rPr>
        <w:t>Kharoua</w:t>
      </w:r>
      <w:proofErr w:type="spellEnd"/>
      <w:r w:rsidRPr="002C39A8">
        <w:rPr>
          <w:rFonts w:ascii="Times New Roman" w:hAnsi="Times New Roman" w:cs="Times New Roman"/>
          <w:sz w:val="20"/>
          <w:szCs w:val="20"/>
        </w:rPr>
        <w:t xml:space="preserve">, "Air Quality and Health Impact Dataset," Kaggle, 2024. [Online]. Available: </w:t>
      </w:r>
      <w:hyperlink r:id="rId8" w:tgtFrame="_new" w:history="1">
        <w:r w:rsidRPr="002C39A8">
          <w:rPr>
            <w:rStyle w:val="Hyperlink"/>
            <w:rFonts w:ascii="Times New Roman" w:hAnsi="Times New Roman" w:cs="Times New Roman"/>
            <w:color w:val="auto"/>
            <w:sz w:val="20"/>
            <w:szCs w:val="20"/>
            <w:u w:val="none"/>
          </w:rPr>
          <w:t>https://www.kaggle.com/datasets/rabieelkharoua/air-quality-and-health-impact-dataset</w:t>
        </w:r>
      </w:hyperlink>
    </w:p>
    <w:p w14:paraId="4A85582C" w14:textId="77777777" w:rsidR="002C39A8" w:rsidRPr="002C39A8" w:rsidRDefault="002C39A8" w:rsidP="002C39A8">
      <w:pPr>
        <w:spacing w:after="0" w:line="360" w:lineRule="auto"/>
        <w:rPr>
          <w:rFonts w:ascii="Times New Roman" w:hAnsi="Times New Roman" w:cs="Times New Roman"/>
          <w:sz w:val="20"/>
          <w:szCs w:val="20"/>
        </w:rPr>
      </w:pPr>
      <w:r w:rsidRPr="002C39A8">
        <w:rPr>
          <w:rFonts w:ascii="Times New Roman" w:hAnsi="Times New Roman" w:cs="Times New Roman"/>
          <w:sz w:val="20"/>
          <w:szCs w:val="20"/>
        </w:rPr>
        <w:t xml:space="preserve">[2] C. Bellinger, M. S. M. Jabbar, O. </w:t>
      </w:r>
      <w:proofErr w:type="spellStart"/>
      <w:r w:rsidRPr="002C39A8">
        <w:rPr>
          <w:rFonts w:ascii="Times New Roman" w:hAnsi="Times New Roman" w:cs="Times New Roman"/>
          <w:sz w:val="20"/>
          <w:szCs w:val="20"/>
        </w:rPr>
        <w:t>Zaïane</w:t>
      </w:r>
      <w:proofErr w:type="spellEnd"/>
      <w:r w:rsidRPr="002C39A8">
        <w:rPr>
          <w:rFonts w:ascii="Times New Roman" w:hAnsi="Times New Roman" w:cs="Times New Roman"/>
          <w:sz w:val="20"/>
          <w:szCs w:val="20"/>
        </w:rPr>
        <w:t xml:space="preserve">, and A. Osornio-Vargas, “A systematic review of data mining and machine learning for air pollution epidemiology,” </w:t>
      </w:r>
      <w:r w:rsidRPr="002C39A8">
        <w:rPr>
          <w:rFonts w:ascii="Times New Roman" w:hAnsi="Times New Roman" w:cs="Times New Roman"/>
          <w:i/>
          <w:iCs/>
          <w:sz w:val="20"/>
          <w:szCs w:val="20"/>
        </w:rPr>
        <w:t>BMC Public Health</w:t>
      </w:r>
      <w:r w:rsidRPr="002C39A8">
        <w:rPr>
          <w:rFonts w:ascii="Times New Roman" w:hAnsi="Times New Roman" w:cs="Times New Roman"/>
          <w:sz w:val="20"/>
          <w:szCs w:val="20"/>
        </w:rPr>
        <w:t>, vol. 17, no. 1, p. 907, 2017. [Online]. Available: https://doi.org/10.1186/s12889-017-4914-3</w:t>
      </w:r>
    </w:p>
    <w:p w14:paraId="78945C7C" w14:textId="57499F90" w:rsidR="002C39A8" w:rsidRPr="002C39A8" w:rsidRDefault="002C39A8" w:rsidP="002C39A8">
      <w:pPr>
        <w:spacing w:after="0" w:line="360" w:lineRule="auto"/>
        <w:rPr>
          <w:rFonts w:ascii="Times New Roman" w:hAnsi="Times New Roman" w:cs="Times New Roman"/>
          <w:sz w:val="20"/>
          <w:szCs w:val="20"/>
        </w:rPr>
      </w:pPr>
      <w:r w:rsidRPr="002C39A8">
        <w:rPr>
          <w:rFonts w:ascii="Times New Roman" w:hAnsi="Times New Roman" w:cs="Times New Roman"/>
          <w:sz w:val="20"/>
          <w:szCs w:val="20"/>
        </w:rPr>
        <w:t xml:space="preserve">[3] A. Masih, “Machine learning algorithms in air quality </w:t>
      </w:r>
      <w:proofErr w:type="spellStart"/>
      <w:r w:rsidRPr="002C39A8">
        <w:rPr>
          <w:rFonts w:ascii="Times New Roman" w:hAnsi="Times New Roman" w:cs="Times New Roman"/>
          <w:sz w:val="20"/>
          <w:szCs w:val="20"/>
        </w:rPr>
        <w:t>modeling</w:t>
      </w:r>
      <w:proofErr w:type="spellEnd"/>
      <w:r w:rsidRPr="002C39A8">
        <w:rPr>
          <w:rFonts w:ascii="Times New Roman" w:hAnsi="Times New Roman" w:cs="Times New Roman"/>
          <w:sz w:val="20"/>
          <w:szCs w:val="20"/>
        </w:rPr>
        <w:t xml:space="preserve">” </w:t>
      </w:r>
      <w:r w:rsidRPr="002C39A8">
        <w:rPr>
          <w:rFonts w:ascii="Times New Roman" w:hAnsi="Times New Roman" w:cs="Times New Roman"/>
          <w:i/>
          <w:iCs/>
          <w:sz w:val="20"/>
          <w:szCs w:val="20"/>
        </w:rPr>
        <w:t>Global Journal of Environmental Science and Management</w:t>
      </w:r>
      <w:r w:rsidRPr="002C39A8">
        <w:rPr>
          <w:rFonts w:ascii="Times New Roman" w:hAnsi="Times New Roman" w:cs="Times New Roman"/>
          <w:sz w:val="20"/>
          <w:szCs w:val="20"/>
        </w:rPr>
        <w:t>, vol. 5, no. 4, pp. 515–534, 2019. [Online]. Available: https://doi.org/10.22034/gjesm.2019.04.01</w:t>
      </w:r>
    </w:p>
    <w:p w14:paraId="6B7F5DCA" w14:textId="135CE3D7" w:rsidR="002C39A8" w:rsidRPr="00BD0971" w:rsidRDefault="002C39A8" w:rsidP="002C39A8">
      <w:pPr>
        <w:spacing w:after="0" w:line="360" w:lineRule="auto"/>
        <w:rPr>
          <w:rFonts w:ascii="Times New Roman" w:hAnsi="Times New Roman" w:cs="Times New Roman"/>
          <w:sz w:val="20"/>
          <w:szCs w:val="20"/>
          <w:lang w:val="en-US"/>
        </w:rPr>
      </w:pPr>
    </w:p>
    <w:sectPr w:rsidR="002C39A8" w:rsidRPr="00BD0971">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275DB" w14:textId="77777777" w:rsidR="00AF167D" w:rsidRPr="001B5B23" w:rsidRDefault="00AF167D" w:rsidP="00A00A0F">
      <w:pPr>
        <w:spacing w:after="0" w:line="240" w:lineRule="auto"/>
      </w:pPr>
      <w:r w:rsidRPr="001B5B23">
        <w:separator/>
      </w:r>
    </w:p>
  </w:endnote>
  <w:endnote w:type="continuationSeparator" w:id="0">
    <w:p w14:paraId="24991E2D" w14:textId="77777777" w:rsidR="00AF167D" w:rsidRPr="001B5B23" w:rsidRDefault="00AF167D" w:rsidP="00A00A0F">
      <w:pPr>
        <w:spacing w:after="0" w:line="240" w:lineRule="auto"/>
      </w:pPr>
      <w:r w:rsidRPr="001B5B2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567553"/>
      <w:docPartObj>
        <w:docPartGallery w:val="Page Numbers (Bottom of Page)"/>
        <w:docPartUnique/>
      </w:docPartObj>
    </w:sdtPr>
    <w:sdtContent>
      <w:p w14:paraId="34F2A186" w14:textId="288CC43C" w:rsidR="00A00A0F" w:rsidRPr="001B5B23" w:rsidRDefault="00A00A0F">
        <w:pPr>
          <w:pStyle w:val="Footer"/>
          <w:jc w:val="right"/>
        </w:pPr>
        <w:r w:rsidRPr="001B5B23">
          <w:fldChar w:fldCharType="begin"/>
        </w:r>
        <w:r w:rsidRPr="001B5B23">
          <w:instrText xml:space="preserve"> PAGE   \* MERGEFORMAT </w:instrText>
        </w:r>
        <w:r w:rsidRPr="001B5B23">
          <w:fldChar w:fldCharType="separate"/>
        </w:r>
        <w:r w:rsidRPr="001B5B23">
          <w:t>2</w:t>
        </w:r>
        <w:r w:rsidRPr="001B5B23">
          <w:fldChar w:fldCharType="end"/>
        </w:r>
      </w:p>
    </w:sdtContent>
  </w:sdt>
  <w:p w14:paraId="3C79F8B8" w14:textId="77777777" w:rsidR="00A00A0F" w:rsidRPr="001B5B23" w:rsidRDefault="00A00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F9647" w14:textId="77777777" w:rsidR="00AF167D" w:rsidRPr="001B5B23" w:rsidRDefault="00AF167D" w:rsidP="00A00A0F">
      <w:pPr>
        <w:spacing w:after="0" w:line="240" w:lineRule="auto"/>
      </w:pPr>
      <w:r w:rsidRPr="001B5B23">
        <w:separator/>
      </w:r>
    </w:p>
  </w:footnote>
  <w:footnote w:type="continuationSeparator" w:id="0">
    <w:p w14:paraId="6595B470" w14:textId="77777777" w:rsidR="00AF167D" w:rsidRPr="001B5B23" w:rsidRDefault="00AF167D" w:rsidP="00A00A0F">
      <w:pPr>
        <w:spacing w:after="0" w:line="240" w:lineRule="auto"/>
      </w:pPr>
      <w:r w:rsidRPr="001B5B2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F780" w14:textId="7C07820B" w:rsidR="00A00A0F" w:rsidRPr="001B5B23" w:rsidRDefault="00A00A0F" w:rsidP="00A00A0F">
    <w:pPr>
      <w:pStyle w:val="Header"/>
      <w:jc w:val="right"/>
      <w:rPr>
        <w:rFonts w:ascii="Times New Roman" w:hAnsi="Times New Roman" w:cs="Times New Roman"/>
        <w:sz w:val="20"/>
        <w:szCs w:val="20"/>
      </w:rPr>
    </w:pPr>
    <w:r w:rsidRPr="001B5B23">
      <w:rPr>
        <w:rFonts w:ascii="Times New Roman" w:hAnsi="Times New Roman" w:cs="Times New Roman"/>
        <w:sz w:val="20"/>
        <w:szCs w:val="20"/>
      </w:rPr>
      <w:t>Chawanrat Wisitphongphiboon, Student ID: 1603089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655AE"/>
    <w:multiLevelType w:val="hybridMultilevel"/>
    <w:tmpl w:val="025CB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717F54"/>
    <w:multiLevelType w:val="hybridMultilevel"/>
    <w:tmpl w:val="402E7F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B27338C"/>
    <w:multiLevelType w:val="multilevel"/>
    <w:tmpl w:val="6D0C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CA5E3A"/>
    <w:multiLevelType w:val="hybridMultilevel"/>
    <w:tmpl w:val="13284F00"/>
    <w:lvl w:ilvl="0" w:tplc="79F06BC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01825581">
    <w:abstractNumId w:val="2"/>
  </w:num>
  <w:num w:numId="2" w16cid:durableId="1867404151">
    <w:abstractNumId w:val="1"/>
  </w:num>
  <w:num w:numId="3" w16cid:durableId="877745819">
    <w:abstractNumId w:val="3"/>
  </w:num>
  <w:num w:numId="4" w16cid:durableId="1715303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0F"/>
    <w:rsid w:val="00045317"/>
    <w:rsid w:val="00060252"/>
    <w:rsid w:val="00077545"/>
    <w:rsid w:val="000F22C3"/>
    <w:rsid w:val="00101AAC"/>
    <w:rsid w:val="00105B9F"/>
    <w:rsid w:val="001404FB"/>
    <w:rsid w:val="001421E2"/>
    <w:rsid w:val="001B5B23"/>
    <w:rsid w:val="00232C02"/>
    <w:rsid w:val="00277844"/>
    <w:rsid w:val="00294774"/>
    <w:rsid w:val="002C39A8"/>
    <w:rsid w:val="00317CBA"/>
    <w:rsid w:val="0034601D"/>
    <w:rsid w:val="003F7A91"/>
    <w:rsid w:val="00431B00"/>
    <w:rsid w:val="00432CF6"/>
    <w:rsid w:val="004C3E69"/>
    <w:rsid w:val="0052227E"/>
    <w:rsid w:val="005720C2"/>
    <w:rsid w:val="005A2366"/>
    <w:rsid w:val="006523E3"/>
    <w:rsid w:val="00657338"/>
    <w:rsid w:val="00687304"/>
    <w:rsid w:val="006A1D1D"/>
    <w:rsid w:val="006E7518"/>
    <w:rsid w:val="00850EFE"/>
    <w:rsid w:val="008A0BC8"/>
    <w:rsid w:val="009C3FF8"/>
    <w:rsid w:val="009F2494"/>
    <w:rsid w:val="00A00A0F"/>
    <w:rsid w:val="00A03EC3"/>
    <w:rsid w:val="00A4055F"/>
    <w:rsid w:val="00A46537"/>
    <w:rsid w:val="00A80AEE"/>
    <w:rsid w:val="00A86B10"/>
    <w:rsid w:val="00AF08AB"/>
    <w:rsid w:val="00AF167D"/>
    <w:rsid w:val="00B30C0F"/>
    <w:rsid w:val="00B63E36"/>
    <w:rsid w:val="00BA6140"/>
    <w:rsid w:val="00BD0971"/>
    <w:rsid w:val="00BF2457"/>
    <w:rsid w:val="00C71677"/>
    <w:rsid w:val="00CD091E"/>
    <w:rsid w:val="00CE0B42"/>
    <w:rsid w:val="00CF4FC1"/>
    <w:rsid w:val="00D65F8A"/>
    <w:rsid w:val="00DC2721"/>
    <w:rsid w:val="00E023BC"/>
    <w:rsid w:val="00EA1EC7"/>
    <w:rsid w:val="00EF4C76"/>
    <w:rsid w:val="00F249B4"/>
    <w:rsid w:val="00F26EF9"/>
    <w:rsid w:val="00F73B26"/>
    <w:rsid w:val="00F85135"/>
    <w:rsid w:val="00FD2AB3"/>
    <w:rsid w:val="00FE0811"/>
    <w:rsid w:val="00FE3D9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DF1535"/>
  <w15:chartTrackingRefBased/>
  <w15:docId w15:val="{E8B8226C-099B-4328-8264-6B2EF950B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A00A0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00A0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00A0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00A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A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F"/>
    <w:rPr>
      <w:rFonts w:asciiTheme="majorHAnsi" w:eastAsiaTheme="majorEastAsia" w:hAnsiTheme="majorHAnsi" w:cstheme="majorBidi"/>
      <w:color w:val="2F5496" w:themeColor="accent1" w:themeShade="BF"/>
      <w:sz w:val="40"/>
      <w:szCs w:val="50"/>
      <w:lang w:val="en-AU"/>
    </w:rPr>
  </w:style>
  <w:style w:type="character" w:customStyle="1" w:styleId="Heading2Char">
    <w:name w:val="Heading 2 Char"/>
    <w:basedOn w:val="DefaultParagraphFont"/>
    <w:link w:val="Heading2"/>
    <w:uiPriority w:val="9"/>
    <w:semiHidden/>
    <w:rsid w:val="00A00A0F"/>
    <w:rPr>
      <w:rFonts w:asciiTheme="majorHAnsi" w:eastAsiaTheme="majorEastAsia" w:hAnsiTheme="majorHAnsi" w:cstheme="majorBidi"/>
      <w:color w:val="2F5496" w:themeColor="accent1" w:themeShade="BF"/>
      <w:sz w:val="32"/>
      <w:szCs w:val="40"/>
      <w:lang w:val="en-AU"/>
    </w:rPr>
  </w:style>
  <w:style w:type="character" w:customStyle="1" w:styleId="Heading3Char">
    <w:name w:val="Heading 3 Char"/>
    <w:basedOn w:val="DefaultParagraphFont"/>
    <w:link w:val="Heading3"/>
    <w:uiPriority w:val="9"/>
    <w:semiHidden/>
    <w:rsid w:val="00A00A0F"/>
    <w:rPr>
      <w:rFonts w:eastAsiaTheme="majorEastAsia" w:cstheme="majorBidi"/>
      <w:color w:val="2F5496" w:themeColor="accent1" w:themeShade="BF"/>
      <w:sz w:val="28"/>
      <w:szCs w:val="35"/>
      <w:lang w:val="en-AU"/>
    </w:rPr>
  </w:style>
  <w:style w:type="character" w:customStyle="1" w:styleId="Heading4Char">
    <w:name w:val="Heading 4 Char"/>
    <w:basedOn w:val="DefaultParagraphFont"/>
    <w:link w:val="Heading4"/>
    <w:uiPriority w:val="9"/>
    <w:semiHidden/>
    <w:rsid w:val="00A00A0F"/>
    <w:rPr>
      <w:rFonts w:eastAsiaTheme="majorEastAsia" w:cstheme="majorBidi"/>
      <w:i/>
      <w:iCs/>
      <w:color w:val="2F5496" w:themeColor="accent1" w:themeShade="BF"/>
      <w:lang w:val="en-AU"/>
    </w:rPr>
  </w:style>
  <w:style w:type="character" w:customStyle="1" w:styleId="Heading5Char">
    <w:name w:val="Heading 5 Char"/>
    <w:basedOn w:val="DefaultParagraphFont"/>
    <w:link w:val="Heading5"/>
    <w:uiPriority w:val="9"/>
    <w:semiHidden/>
    <w:rsid w:val="00A00A0F"/>
    <w:rPr>
      <w:rFonts w:eastAsiaTheme="majorEastAsia" w:cstheme="majorBidi"/>
      <w:color w:val="2F5496" w:themeColor="accent1" w:themeShade="BF"/>
      <w:lang w:val="en-AU"/>
    </w:rPr>
  </w:style>
  <w:style w:type="character" w:customStyle="1" w:styleId="Heading6Char">
    <w:name w:val="Heading 6 Char"/>
    <w:basedOn w:val="DefaultParagraphFont"/>
    <w:link w:val="Heading6"/>
    <w:uiPriority w:val="9"/>
    <w:semiHidden/>
    <w:rsid w:val="00A00A0F"/>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A00A0F"/>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A00A0F"/>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A00A0F"/>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A00A0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00A0F"/>
    <w:rPr>
      <w:rFonts w:asciiTheme="majorHAnsi" w:eastAsiaTheme="majorEastAsia" w:hAnsiTheme="majorHAnsi" w:cstheme="majorBidi"/>
      <w:spacing w:val="-10"/>
      <w:kern w:val="28"/>
      <w:sz w:val="56"/>
      <w:szCs w:val="71"/>
      <w:lang w:val="en-AU"/>
    </w:rPr>
  </w:style>
  <w:style w:type="paragraph" w:styleId="Subtitle">
    <w:name w:val="Subtitle"/>
    <w:basedOn w:val="Normal"/>
    <w:next w:val="Normal"/>
    <w:link w:val="SubtitleChar"/>
    <w:uiPriority w:val="11"/>
    <w:qFormat/>
    <w:rsid w:val="00A00A0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00A0F"/>
    <w:rPr>
      <w:rFonts w:eastAsiaTheme="majorEastAsia" w:cstheme="majorBidi"/>
      <w:color w:val="595959" w:themeColor="text1" w:themeTint="A6"/>
      <w:spacing w:val="15"/>
      <w:sz w:val="28"/>
      <w:szCs w:val="35"/>
      <w:lang w:val="en-AU"/>
    </w:rPr>
  </w:style>
  <w:style w:type="paragraph" w:styleId="Quote">
    <w:name w:val="Quote"/>
    <w:basedOn w:val="Normal"/>
    <w:next w:val="Normal"/>
    <w:link w:val="QuoteChar"/>
    <w:uiPriority w:val="29"/>
    <w:qFormat/>
    <w:rsid w:val="00A00A0F"/>
    <w:pPr>
      <w:spacing w:before="160"/>
      <w:jc w:val="center"/>
    </w:pPr>
    <w:rPr>
      <w:i/>
      <w:iCs/>
      <w:color w:val="404040" w:themeColor="text1" w:themeTint="BF"/>
    </w:rPr>
  </w:style>
  <w:style w:type="character" w:customStyle="1" w:styleId="QuoteChar">
    <w:name w:val="Quote Char"/>
    <w:basedOn w:val="DefaultParagraphFont"/>
    <w:link w:val="Quote"/>
    <w:uiPriority w:val="29"/>
    <w:rsid w:val="00A00A0F"/>
    <w:rPr>
      <w:i/>
      <w:iCs/>
      <w:color w:val="404040" w:themeColor="text1" w:themeTint="BF"/>
      <w:lang w:val="en-AU"/>
    </w:rPr>
  </w:style>
  <w:style w:type="paragraph" w:styleId="ListParagraph">
    <w:name w:val="List Paragraph"/>
    <w:basedOn w:val="Normal"/>
    <w:uiPriority w:val="34"/>
    <w:qFormat/>
    <w:rsid w:val="00A00A0F"/>
    <w:pPr>
      <w:ind w:left="720"/>
      <w:contextualSpacing/>
    </w:pPr>
  </w:style>
  <w:style w:type="character" w:styleId="IntenseEmphasis">
    <w:name w:val="Intense Emphasis"/>
    <w:basedOn w:val="DefaultParagraphFont"/>
    <w:uiPriority w:val="21"/>
    <w:qFormat/>
    <w:rsid w:val="00A00A0F"/>
    <w:rPr>
      <w:i/>
      <w:iCs/>
      <w:color w:val="2F5496" w:themeColor="accent1" w:themeShade="BF"/>
    </w:rPr>
  </w:style>
  <w:style w:type="paragraph" w:styleId="IntenseQuote">
    <w:name w:val="Intense Quote"/>
    <w:basedOn w:val="Normal"/>
    <w:next w:val="Normal"/>
    <w:link w:val="IntenseQuoteChar"/>
    <w:uiPriority w:val="30"/>
    <w:qFormat/>
    <w:rsid w:val="00A00A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A0F"/>
    <w:rPr>
      <w:i/>
      <w:iCs/>
      <w:color w:val="2F5496" w:themeColor="accent1" w:themeShade="BF"/>
      <w:lang w:val="en-AU"/>
    </w:rPr>
  </w:style>
  <w:style w:type="character" w:styleId="IntenseReference">
    <w:name w:val="Intense Reference"/>
    <w:basedOn w:val="DefaultParagraphFont"/>
    <w:uiPriority w:val="32"/>
    <w:qFormat/>
    <w:rsid w:val="00A00A0F"/>
    <w:rPr>
      <w:b/>
      <w:bCs/>
      <w:smallCaps/>
      <w:color w:val="2F5496" w:themeColor="accent1" w:themeShade="BF"/>
      <w:spacing w:val="5"/>
    </w:rPr>
  </w:style>
  <w:style w:type="paragraph" w:styleId="Header">
    <w:name w:val="header"/>
    <w:basedOn w:val="Normal"/>
    <w:link w:val="HeaderChar"/>
    <w:uiPriority w:val="99"/>
    <w:unhideWhenUsed/>
    <w:rsid w:val="00A00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A0F"/>
    <w:rPr>
      <w:lang w:val="en-AU"/>
    </w:rPr>
  </w:style>
  <w:style w:type="paragraph" w:styleId="Footer">
    <w:name w:val="footer"/>
    <w:basedOn w:val="Normal"/>
    <w:link w:val="FooterChar"/>
    <w:uiPriority w:val="99"/>
    <w:unhideWhenUsed/>
    <w:rsid w:val="00A00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A0F"/>
    <w:rPr>
      <w:lang w:val="en-AU"/>
    </w:rPr>
  </w:style>
  <w:style w:type="character" w:styleId="Hyperlink">
    <w:name w:val="Hyperlink"/>
    <w:basedOn w:val="DefaultParagraphFont"/>
    <w:uiPriority w:val="99"/>
    <w:unhideWhenUsed/>
    <w:rsid w:val="006A1D1D"/>
    <w:rPr>
      <w:color w:val="0563C1" w:themeColor="hyperlink"/>
      <w:u w:val="single"/>
    </w:rPr>
  </w:style>
  <w:style w:type="character" w:styleId="UnresolvedMention">
    <w:name w:val="Unresolved Mention"/>
    <w:basedOn w:val="DefaultParagraphFont"/>
    <w:uiPriority w:val="99"/>
    <w:semiHidden/>
    <w:unhideWhenUsed/>
    <w:rsid w:val="006A1D1D"/>
    <w:rPr>
      <w:color w:val="605E5C"/>
      <w:shd w:val="clear" w:color="auto" w:fill="E1DFDD"/>
    </w:rPr>
  </w:style>
  <w:style w:type="paragraph" w:styleId="NormalWeb">
    <w:name w:val="Normal (Web)"/>
    <w:basedOn w:val="Normal"/>
    <w:uiPriority w:val="99"/>
    <w:semiHidden/>
    <w:unhideWhenUsed/>
    <w:rsid w:val="00077545"/>
    <w:rPr>
      <w:rFonts w:ascii="Times New Roman" w:hAnsi="Times New Roman" w:cs="Angsana New"/>
      <w:sz w:val="24"/>
      <w:szCs w:val="30"/>
    </w:rPr>
  </w:style>
  <w:style w:type="character" w:customStyle="1" w:styleId="fadeinm1hgl8">
    <w:name w:val="_fadein_m1hgl_8"/>
    <w:basedOn w:val="DefaultParagraphFont"/>
    <w:rsid w:val="00101AAC"/>
  </w:style>
  <w:style w:type="character" w:styleId="HTMLCode">
    <w:name w:val="HTML Code"/>
    <w:basedOn w:val="DefaultParagraphFont"/>
    <w:uiPriority w:val="99"/>
    <w:semiHidden/>
    <w:unhideWhenUsed/>
    <w:rsid w:val="00101AAC"/>
    <w:rPr>
      <w:rFonts w:ascii="Courier New" w:eastAsia="Times New Roman" w:hAnsi="Courier New" w:cs="Courier New"/>
      <w:sz w:val="20"/>
      <w:szCs w:val="20"/>
    </w:rPr>
  </w:style>
  <w:style w:type="table" w:styleId="TableGrid">
    <w:name w:val="Table Grid"/>
    <w:basedOn w:val="TableNormal"/>
    <w:uiPriority w:val="39"/>
    <w:rsid w:val="009F2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610">
      <w:bodyDiv w:val="1"/>
      <w:marLeft w:val="0"/>
      <w:marRight w:val="0"/>
      <w:marTop w:val="0"/>
      <w:marBottom w:val="0"/>
      <w:divBdr>
        <w:top w:val="none" w:sz="0" w:space="0" w:color="auto"/>
        <w:left w:val="none" w:sz="0" w:space="0" w:color="auto"/>
        <w:bottom w:val="none" w:sz="0" w:space="0" w:color="auto"/>
        <w:right w:val="none" w:sz="0" w:space="0" w:color="auto"/>
      </w:divBdr>
    </w:div>
    <w:div w:id="35592508">
      <w:bodyDiv w:val="1"/>
      <w:marLeft w:val="0"/>
      <w:marRight w:val="0"/>
      <w:marTop w:val="0"/>
      <w:marBottom w:val="0"/>
      <w:divBdr>
        <w:top w:val="none" w:sz="0" w:space="0" w:color="auto"/>
        <w:left w:val="none" w:sz="0" w:space="0" w:color="auto"/>
        <w:bottom w:val="none" w:sz="0" w:space="0" w:color="auto"/>
        <w:right w:val="none" w:sz="0" w:space="0" w:color="auto"/>
      </w:divBdr>
    </w:div>
    <w:div w:id="114180182">
      <w:bodyDiv w:val="1"/>
      <w:marLeft w:val="0"/>
      <w:marRight w:val="0"/>
      <w:marTop w:val="0"/>
      <w:marBottom w:val="0"/>
      <w:divBdr>
        <w:top w:val="none" w:sz="0" w:space="0" w:color="auto"/>
        <w:left w:val="none" w:sz="0" w:space="0" w:color="auto"/>
        <w:bottom w:val="none" w:sz="0" w:space="0" w:color="auto"/>
        <w:right w:val="none" w:sz="0" w:space="0" w:color="auto"/>
      </w:divBdr>
    </w:div>
    <w:div w:id="195628253">
      <w:bodyDiv w:val="1"/>
      <w:marLeft w:val="0"/>
      <w:marRight w:val="0"/>
      <w:marTop w:val="0"/>
      <w:marBottom w:val="0"/>
      <w:divBdr>
        <w:top w:val="none" w:sz="0" w:space="0" w:color="auto"/>
        <w:left w:val="none" w:sz="0" w:space="0" w:color="auto"/>
        <w:bottom w:val="none" w:sz="0" w:space="0" w:color="auto"/>
        <w:right w:val="none" w:sz="0" w:space="0" w:color="auto"/>
      </w:divBdr>
    </w:div>
    <w:div w:id="334571862">
      <w:bodyDiv w:val="1"/>
      <w:marLeft w:val="0"/>
      <w:marRight w:val="0"/>
      <w:marTop w:val="0"/>
      <w:marBottom w:val="0"/>
      <w:divBdr>
        <w:top w:val="none" w:sz="0" w:space="0" w:color="auto"/>
        <w:left w:val="none" w:sz="0" w:space="0" w:color="auto"/>
        <w:bottom w:val="none" w:sz="0" w:space="0" w:color="auto"/>
        <w:right w:val="none" w:sz="0" w:space="0" w:color="auto"/>
      </w:divBdr>
    </w:div>
    <w:div w:id="367532936">
      <w:bodyDiv w:val="1"/>
      <w:marLeft w:val="0"/>
      <w:marRight w:val="0"/>
      <w:marTop w:val="0"/>
      <w:marBottom w:val="0"/>
      <w:divBdr>
        <w:top w:val="none" w:sz="0" w:space="0" w:color="auto"/>
        <w:left w:val="none" w:sz="0" w:space="0" w:color="auto"/>
        <w:bottom w:val="none" w:sz="0" w:space="0" w:color="auto"/>
        <w:right w:val="none" w:sz="0" w:space="0" w:color="auto"/>
      </w:divBdr>
    </w:div>
    <w:div w:id="506872920">
      <w:bodyDiv w:val="1"/>
      <w:marLeft w:val="0"/>
      <w:marRight w:val="0"/>
      <w:marTop w:val="0"/>
      <w:marBottom w:val="0"/>
      <w:divBdr>
        <w:top w:val="none" w:sz="0" w:space="0" w:color="auto"/>
        <w:left w:val="none" w:sz="0" w:space="0" w:color="auto"/>
        <w:bottom w:val="none" w:sz="0" w:space="0" w:color="auto"/>
        <w:right w:val="none" w:sz="0" w:space="0" w:color="auto"/>
      </w:divBdr>
    </w:div>
    <w:div w:id="526717466">
      <w:bodyDiv w:val="1"/>
      <w:marLeft w:val="0"/>
      <w:marRight w:val="0"/>
      <w:marTop w:val="0"/>
      <w:marBottom w:val="0"/>
      <w:divBdr>
        <w:top w:val="none" w:sz="0" w:space="0" w:color="auto"/>
        <w:left w:val="none" w:sz="0" w:space="0" w:color="auto"/>
        <w:bottom w:val="none" w:sz="0" w:space="0" w:color="auto"/>
        <w:right w:val="none" w:sz="0" w:space="0" w:color="auto"/>
      </w:divBdr>
    </w:div>
    <w:div w:id="665205343">
      <w:bodyDiv w:val="1"/>
      <w:marLeft w:val="0"/>
      <w:marRight w:val="0"/>
      <w:marTop w:val="0"/>
      <w:marBottom w:val="0"/>
      <w:divBdr>
        <w:top w:val="none" w:sz="0" w:space="0" w:color="auto"/>
        <w:left w:val="none" w:sz="0" w:space="0" w:color="auto"/>
        <w:bottom w:val="none" w:sz="0" w:space="0" w:color="auto"/>
        <w:right w:val="none" w:sz="0" w:space="0" w:color="auto"/>
      </w:divBdr>
    </w:div>
    <w:div w:id="688945574">
      <w:bodyDiv w:val="1"/>
      <w:marLeft w:val="0"/>
      <w:marRight w:val="0"/>
      <w:marTop w:val="0"/>
      <w:marBottom w:val="0"/>
      <w:divBdr>
        <w:top w:val="none" w:sz="0" w:space="0" w:color="auto"/>
        <w:left w:val="none" w:sz="0" w:space="0" w:color="auto"/>
        <w:bottom w:val="none" w:sz="0" w:space="0" w:color="auto"/>
        <w:right w:val="none" w:sz="0" w:space="0" w:color="auto"/>
      </w:divBdr>
    </w:div>
    <w:div w:id="805322397">
      <w:bodyDiv w:val="1"/>
      <w:marLeft w:val="0"/>
      <w:marRight w:val="0"/>
      <w:marTop w:val="0"/>
      <w:marBottom w:val="0"/>
      <w:divBdr>
        <w:top w:val="none" w:sz="0" w:space="0" w:color="auto"/>
        <w:left w:val="none" w:sz="0" w:space="0" w:color="auto"/>
        <w:bottom w:val="none" w:sz="0" w:space="0" w:color="auto"/>
        <w:right w:val="none" w:sz="0" w:space="0" w:color="auto"/>
      </w:divBdr>
    </w:div>
    <w:div w:id="850990923">
      <w:bodyDiv w:val="1"/>
      <w:marLeft w:val="0"/>
      <w:marRight w:val="0"/>
      <w:marTop w:val="0"/>
      <w:marBottom w:val="0"/>
      <w:divBdr>
        <w:top w:val="none" w:sz="0" w:space="0" w:color="auto"/>
        <w:left w:val="none" w:sz="0" w:space="0" w:color="auto"/>
        <w:bottom w:val="none" w:sz="0" w:space="0" w:color="auto"/>
        <w:right w:val="none" w:sz="0" w:space="0" w:color="auto"/>
      </w:divBdr>
    </w:div>
    <w:div w:id="941258665">
      <w:bodyDiv w:val="1"/>
      <w:marLeft w:val="0"/>
      <w:marRight w:val="0"/>
      <w:marTop w:val="0"/>
      <w:marBottom w:val="0"/>
      <w:divBdr>
        <w:top w:val="none" w:sz="0" w:space="0" w:color="auto"/>
        <w:left w:val="none" w:sz="0" w:space="0" w:color="auto"/>
        <w:bottom w:val="none" w:sz="0" w:space="0" w:color="auto"/>
        <w:right w:val="none" w:sz="0" w:space="0" w:color="auto"/>
      </w:divBdr>
    </w:div>
    <w:div w:id="984696581">
      <w:bodyDiv w:val="1"/>
      <w:marLeft w:val="0"/>
      <w:marRight w:val="0"/>
      <w:marTop w:val="0"/>
      <w:marBottom w:val="0"/>
      <w:divBdr>
        <w:top w:val="none" w:sz="0" w:space="0" w:color="auto"/>
        <w:left w:val="none" w:sz="0" w:space="0" w:color="auto"/>
        <w:bottom w:val="none" w:sz="0" w:space="0" w:color="auto"/>
        <w:right w:val="none" w:sz="0" w:space="0" w:color="auto"/>
      </w:divBdr>
    </w:div>
    <w:div w:id="1261177333">
      <w:bodyDiv w:val="1"/>
      <w:marLeft w:val="0"/>
      <w:marRight w:val="0"/>
      <w:marTop w:val="0"/>
      <w:marBottom w:val="0"/>
      <w:divBdr>
        <w:top w:val="none" w:sz="0" w:space="0" w:color="auto"/>
        <w:left w:val="none" w:sz="0" w:space="0" w:color="auto"/>
        <w:bottom w:val="none" w:sz="0" w:space="0" w:color="auto"/>
        <w:right w:val="none" w:sz="0" w:space="0" w:color="auto"/>
      </w:divBdr>
    </w:div>
    <w:div w:id="1708676097">
      <w:bodyDiv w:val="1"/>
      <w:marLeft w:val="0"/>
      <w:marRight w:val="0"/>
      <w:marTop w:val="0"/>
      <w:marBottom w:val="0"/>
      <w:divBdr>
        <w:top w:val="none" w:sz="0" w:space="0" w:color="auto"/>
        <w:left w:val="none" w:sz="0" w:space="0" w:color="auto"/>
        <w:bottom w:val="none" w:sz="0" w:space="0" w:color="auto"/>
        <w:right w:val="none" w:sz="0" w:space="0" w:color="auto"/>
      </w:divBdr>
    </w:div>
    <w:div w:id="1752240972">
      <w:bodyDiv w:val="1"/>
      <w:marLeft w:val="0"/>
      <w:marRight w:val="0"/>
      <w:marTop w:val="0"/>
      <w:marBottom w:val="0"/>
      <w:divBdr>
        <w:top w:val="none" w:sz="0" w:space="0" w:color="auto"/>
        <w:left w:val="none" w:sz="0" w:space="0" w:color="auto"/>
        <w:bottom w:val="none" w:sz="0" w:space="0" w:color="auto"/>
        <w:right w:val="none" w:sz="0" w:space="0" w:color="auto"/>
      </w:divBdr>
    </w:div>
    <w:div w:id="1844583411">
      <w:bodyDiv w:val="1"/>
      <w:marLeft w:val="0"/>
      <w:marRight w:val="0"/>
      <w:marTop w:val="0"/>
      <w:marBottom w:val="0"/>
      <w:divBdr>
        <w:top w:val="none" w:sz="0" w:space="0" w:color="auto"/>
        <w:left w:val="none" w:sz="0" w:space="0" w:color="auto"/>
        <w:bottom w:val="none" w:sz="0" w:space="0" w:color="auto"/>
        <w:right w:val="none" w:sz="0" w:space="0" w:color="auto"/>
      </w:divBdr>
    </w:div>
    <w:div w:id="2075618437">
      <w:bodyDiv w:val="1"/>
      <w:marLeft w:val="0"/>
      <w:marRight w:val="0"/>
      <w:marTop w:val="0"/>
      <w:marBottom w:val="0"/>
      <w:divBdr>
        <w:top w:val="none" w:sz="0" w:space="0" w:color="auto"/>
        <w:left w:val="none" w:sz="0" w:space="0" w:color="auto"/>
        <w:bottom w:val="none" w:sz="0" w:space="0" w:color="auto"/>
        <w:right w:val="none" w:sz="0" w:space="0" w:color="auto"/>
      </w:divBdr>
    </w:div>
    <w:div w:id="208502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rabieelkharoua/air-quality-and-health-impact-datas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595BF-F47B-4D14-AE38-D82FDBFE1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4</Pages>
  <Words>1439</Words>
  <Characters>8792</Characters>
  <Application>Microsoft Office Word</Application>
  <DocSecurity>0</DocSecurity>
  <Lines>135</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Chawanrat Wisitphongphiboon</dc:creator>
  <cp:keywords/>
  <dc:description/>
  <cp:lastModifiedBy>Chawanrat Wisitphongphiboon</cp:lastModifiedBy>
  <cp:revision>5</cp:revision>
  <cp:lastPrinted>2025-05-25T07:53:00Z</cp:lastPrinted>
  <dcterms:created xsi:type="dcterms:W3CDTF">2025-05-24T16:30:00Z</dcterms:created>
  <dcterms:modified xsi:type="dcterms:W3CDTF">2025-05-25T08:15:00Z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56619be8-815d-4f1c-b076-4c7fd683dcd7</vt:lpwstr>
  </property>
</Properties>
</file>