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E2EF" w14:textId="575F7256" w:rsidR="00F230E0" w:rsidRDefault="006F2F8B" w:rsidP="00CB3C34">
      <w:pPr>
        <w:pStyle w:val="1"/>
        <w:jc w:val="both"/>
        <w:rPr>
          <w:b/>
          <w:bCs/>
          <w:u w:val="single"/>
        </w:rPr>
      </w:pPr>
      <w:r w:rsidRPr="006F2F8B">
        <w:rPr>
          <w:b/>
          <w:bCs/>
          <w:u w:val="single"/>
        </w:rPr>
        <w:t>Algorithm Assignment – Random Forest</w:t>
      </w:r>
    </w:p>
    <w:p w14:paraId="66F45378" w14:textId="7B373054" w:rsidR="006F2F8B" w:rsidRDefault="006F2F8B" w:rsidP="00CB3C34">
      <w:pPr>
        <w:pStyle w:val="2"/>
        <w:jc w:val="both"/>
        <w:rPr>
          <w:b/>
          <w:bCs/>
        </w:rPr>
      </w:pPr>
      <w:r>
        <w:rPr>
          <w:b/>
          <w:bCs/>
        </w:rPr>
        <w:t>Introduction</w:t>
      </w:r>
    </w:p>
    <w:p w14:paraId="3267CDA4" w14:textId="77777777" w:rsidR="006F2F8B" w:rsidRDefault="006F2F8B" w:rsidP="00CB3C34">
      <w:pPr>
        <w:jc w:val="both"/>
      </w:pPr>
      <w:r>
        <w:t xml:space="preserve">Random Forest is a powerful ensemble learning method that combines multiple decision trees to improve prediction accuracy and robustness. It follows the Bagging (Bootstrap Aggregating) principle by creating diverse subsets of training data through random sampling with replacement. Each tree is trained independently and uses a randomly selected subset of features at each split. </w:t>
      </w:r>
    </w:p>
    <w:p w14:paraId="0F46139C" w14:textId="0659CF59" w:rsidR="006F2F8B" w:rsidRDefault="006F2F8B" w:rsidP="00CB3C34">
      <w:pPr>
        <w:jc w:val="both"/>
      </w:pPr>
      <w:r>
        <w:t>For classification, the final output is determined by majority voting; for regression, it is the average of all tree outputs. Random Forest effectively reduces overfitting and performs well on both structured and unstructured data.</w:t>
      </w:r>
    </w:p>
    <w:p w14:paraId="3E743038" w14:textId="7F51D2E4" w:rsidR="006F2F8B" w:rsidRDefault="007C7183" w:rsidP="00CB3C34">
      <w:pPr>
        <w:pStyle w:val="2"/>
        <w:jc w:val="both"/>
        <w:rPr>
          <w:b/>
          <w:bCs/>
        </w:rPr>
      </w:pPr>
      <w:r>
        <w:rPr>
          <w:b/>
          <w:bCs/>
        </w:rPr>
        <w:t>Workflow of the Random Forest Algorithm</w:t>
      </w:r>
    </w:p>
    <w:p w14:paraId="43223568" w14:textId="7FEC334E" w:rsidR="007C7183" w:rsidRDefault="007C7183" w:rsidP="00CB3C34">
      <w:pPr>
        <w:jc w:val="both"/>
      </w:pPr>
      <w:r>
        <w:t>The training dataset is used to generate multiple bootstrap samples. Each sample trains a decision tree using a random subset of features at each split. The final prediction is made by aggregating the outputs of all trees using majority voting (for classification) or averaging (for regression).</w:t>
      </w:r>
    </w:p>
    <w:p w14:paraId="23792DA6" w14:textId="516A57B2" w:rsidR="007C7183" w:rsidRDefault="00CB3C34" w:rsidP="00C06209">
      <w:pPr>
        <w:jc w:val="center"/>
      </w:pPr>
      <w:r>
        <w:rPr>
          <w:noProof/>
        </w:rPr>
        <w:drawing>
          <wp:inline distT="0" distB="0" distL="0" distR="0" wp14:anchorId="4BF5FD2D" wp14:editId="1E873320">
            <wp:extent cx="4518660" cy="87409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8539" cy="877940"/>
                    </a:xfrm>
                    <a:prstGeom prst="rect">
                      <a:avLst/>
                    </a:prstGeom>
                  </pic:spPr>
                </pic:pic>
              </a:graphicData>
            </a:graphic>
          </wp:inline>
        </w:drawing>
      </w:r>
    </w:p>
    <w:p w14:paraId="77B3374E" w14:textId="4B185582" w:rsidR="00CB3C34" w:rsidRDefault="00CB3C34" w:rsidP="00CB3C34">
      <w:pPr>
        <w:pStyle w:val="2"/>
        <w:jc w:val="both"/>
        <w:rPr>
          <w:b/>
          <w:bCs/>
        </w:rPr>
      </w:pPr>
      <w:r>
        <w:rPr>
          <w:b/>
          <w:bCs/>
        </w:rPr>
        <w:t>Core Mechanism of Random Forest</w:t>
      </w:r>
    </w:p>
    <w:p w14:paraId="7F95362D" w14:textId="40531940" w:rsidR="00CB3C34" w:rsidRDefault="00CB3C34" w:rsidP="00CB3C34">
      <w:pPr>
        <w:jc w:val="both"/>
      </w:pPr>
      <w:r>
        <w:t>The following table summarizes the key mechanisms that make Random Forest effective as an ensemble learning algorithm.</w:t>
      </w:r>
    </w:p>
    <w:tbl>
      <w:tblPr>
        <w:tblStyle w:val="a3"/>
        <w:tblW w:w="0" w:type="auto"/>
        <w:tblLook w:val="04A0" w:firstRow="1" w:lastRow="0" w:firstColumn="1" w:lastColumn="0" w:noHBand="0" w:noVBand="1"/>
      </w:tblPr>
      <w:tblGrid>
        <w:gridCol w:w="2122"/>
        <w:gridCol w:w="6894"/>
      </w:tblGrid>
      <w:tr w:rsidR="00CB3C34" w14:paraId="642ADB82" w14:textId="77777777" w:rsidTr="00CB3C34">
        <w:tc>
          <w:tcPr>
            <w:tcW w:w="2122" w:type="dxa"/>
          </w:tcPr>
          <w:p w14:paraId="32E5E27B" w14:textId="040E5F44" w:rsidR="00CB3C34" w:rsidRPr="00CB3C34" w:rsidRDefault="00CB3C34" w:rsidP="00CB3C34">
            <w:pPr>
              <w:jc w:val="both"/>
              <w:rPr>
                <w:b/>
                <w:bCs/>
              </w:rPr>
            </w:pPr>
            <w:r>
              <w:rPr>
                <w:b/>
                <w:bCs/>
              </w:rPr>
              <w:t>Component</w:t>
            </w:r>
          </w:p>
        </w:tc>
        <w:tc>
          <w:tcPr>
            <w:tcW w:w="6894" w:type="dxa"/>
          </w:tcPr>
          <w:p w14:paraId="382E52CA" w14:textId="3916FA1D" w:rsidR="00CB3C34" w:rsidRPr="00CB3C34" w:rsidRDefault="00CB3C34" w:rsidP="00CB3C34">
            <w:pPr>
              <w:jc w:val="both"/>
              <w:rPr>
                <w:b/>
                <w:bCs/>
              </w:rPr>
            </w:pPr>
            <w:r>
              <w:rPr>
                <w:b/>
                <w:bCs/>
              </w:rPr>
              <w:t>Description</w:t>
            </w:r>
          </w:p>
        </w:tc>
      </w:tr>
      <w:tr w:rsidR="00CB3C34" w14:paraId="5BA5FC9B" w14:textId="77777777" w:rsidTr="00CB3C34">
        <w:tc>
          <w:tcPr>
            <w:tcW w:w="2122" w:type="dxa"/>
          </w:tcPr>
          <w:p w14:paraId="5B33F90B" w14:textId="7D6036C5" w:rsidR="00CB3C34" w:rsidRDefault="00CB3C34" w:rsidP="00CB3C34">
            <w:pPr>
              <w:jc w:val="both"/>
            </w:pPr>
            <w:r>
              <w:t>Base learner</w:t>
            </w:r>
          </w:p>
        </w:tc>
        <w:tc>
          <w:tcPr>
            <w:tcW w:w="6894" w:type="dxa"/>
          </w:tcPr>
          <w:p w14:paraId="73E60DA2" w14:textId="3B356DBC" w:rsidR="00CB3C34" w:rsidRDefault="00CB3C34" w:rsidP="00CB3C34">
            <w:pPr>
              <w:jc w:val="both"/>
            </w:pPr>
            <w:r>
              <w:t>Each tree in the forest is a decision tree, typically grown without pruning.</w:t>
            </w:r>
          </w:p>
        </w:tc>
      </w:tr>
      <w:tr w:rsidR="00CB3C34" w14:paraId="5A902C70" w14:textId="77777777" w:rsidTr="00CB3C34">
        <w:tc>
          <w:tcPr>
            <w:tcW w:w="2122" w:type="dxa"/>
          </w:tcPr>
          <w:p w14:paraId="09D8B0C9" w14:textId="67B03A84" w:rsidR="00CB3C34" w:rsidRDefault="00CB3C34" w:rsidP="00CB3C34">
            <w:pPr>
              <w:jc w:val="both"/>
            </w:pPr>
            <w:r>
              <w:t>Data diversity</w:t>
            </w:r>
          </w:p>
        </w:tc>
        <w:tc>
          <w:tcPr>
            <w:tcW w:w="6894" w:type="dxa"/>
          </w:tcPr>
          <w:p w14:paraId="5902C6C4" w14:textId="1E71C752" w:rsidR="00CB3C34" w:rsidRDefault="00CB3C34" w:rsidP="00CB3C34">
            <w:pPr>
              <w:jc w:val="both"/>
            </w:pPr>
            <w:r>
              <w:t>Bootstrap sampling generates different datasets for training each tree.</w:t>
            </w:r>
          </w:p>
        </w:tc>
      </w:tr>
      <w:tr w:rsidR="00CB3C34" w14:paraId="5906256A" w14:textId="77777777" w:rsidTr="00CB3C34">
        <w:tc>
          <w:tcPr>
            <w:tcW w:w="2122" w:type="dxa"/>
          </w:tcPr>
          <w:p w14:paraId="6805995B" w14:textId="69DAD676" w:rsidR="00CB3C34" w:rsidRDefault="00CB3C34" w:rsidP="00CB3C34">
            <w:pPr>
              <w:jc w:val="both"/>
            </w:pPr>
            <w:r>
              <w:t>Feature diversity</w:t>
            </w:r>
          </w:p>
        </w:tc>
        <w:tc>
          <w:tcPr>
            <w:tcW w:w="6894" w:type="dxa"/>
          </w:tcPr>
          <w:p w14:paraId="39D91BA4" w14:textId="514C76E1" w:rsidR="00CB3C34" w:rsidRDefault="00CB3C34" w:rsidP="00CB3C34">
            <w:pPr>
              <w:jc w:val="both"/>
            </w:pPr>
            <w:r>
              <w:t>At each split, only a random subset of features is considered to find the best split.</w:t>
            </w:r>
          </w:p>
        </w:tc>
      </w:tr>
      <w:tr w:rsidR="00CB3C34" w14:paraId="4E2CD371" w14:textId="77777777" w:rsidTr="00CB3C34">
        <w:tc>
          <w:tcPr>
            <w:tcW w:w="2122" w:type="dxa"/>
          </w:tcPr>
          <w:p w14:paraId="5BD62E3F" w14:textId="686679CE" w:rsidR="00CB3C34" w:rsidRDefault="00CB3C34" w:rsidP="00CB3C34">
            <w:pPr>
              <w:jc w:val="both"/>
            </w:pPr>
            <w:r>
              <w:t>Aggregation</w:t>
            </w:r>
          </w:p>
        </w:tc>
        <w:tc>
          <w:tcPr>
            <w:tcW w:w="6894" w:type="dxa"/>
          </w:tcPr>
          <w:p w14:paraId="42B8FF74" w14:textId="2435E98B" w:rsidR="00CB3C34" w:rsidRDefault="00CB3C34" w:rsidP="00CB3C34">
            <w:pPr>
              <w:jc w:val="both"/>
            </w:pPr>
            <w:r>
              <w:t>For classification, predictions are made by majority vote; for regression, by averaging outputs.</w:t>
            </w:r>
          </w:p>
        </w:tc>
      </w:tr>
    </w:tbl>
    <w:p w14:paraId="4EFC76BA" w14:textId="24C918AE" w:rsidR="00CB3C34" w:rsidRDefault="00CB3C34" w:rsidP="00CB3C34">
      <w:pPr>
        <w:jc w:val="both"/>
      </w:pPr>
    </w:p>
    <w:p w14:paraId="51C49DDB" w14:textId="09CF62FC" w:rsidR="00CB3C34" w:rsidRDefault="00CB3C34" w:rsidP="00CB3C34">
      <w:pPr>
        <w:pStyle w:val="2"/>
        <w:rPr>
          <w:b/>
          <w:bCs/>
        </w:rPr>
      </w:pPr>
      <w:r>
        <w:rPr>
          <w:b/>
          <w:bCs/>
        </w:rPr>
        <w:t>Comparison: Decision Tree vs. Random Forest</w:t>
      </w:r>
    </w:p>
    <w:p w14:paraId="741523AD" w14:textId="2BA329DC" w:rsidR="00CB3C34" w:rsidRDefault="00CB3C34" w:rsidP="00CB3C34">
      <w:r>
        <w:t>The table below highlights the main differences between a single decision tree and the Random Forest algorithm.</w:t>
      </w:r>
    </w:p>
    <w:tbl>
      <w:tblPr>
        <w:tblStyle w:val="a3"/>
        <w:tblW w:w="0" w:type="auto"/>
        <w:tblLook w:val="04A0" w:firstRow="1" w:lastRow="0" w:firstColumn="1" w:lastColumn="0" w:noHBand="0" w:noVBand="1"/>
      </w:tblPr>
      <w:tblGrid>
        <w:gridCol w:w="3005"/>
        <w:gridCol w:w="3005"/>
        <w:gridCol w:w="3006"/>
      </w:tblGrid>
      <w:tr w:rsidR="00CB3C34" w14:paraId="23070565" w14:textId="77777777" w:rsidTr="00CB3C34">
        <w:tc>
          <w:tcPr>
            <w:tcW w:w="3005" w:type="dxa"/>
          </w:tcPr>
          <w:p w14:paraId="780D16CF" w14:textId="2AB96D49" w:rsidR="00CB3C34" w:rsidRPr="00CB3C34" w:rsidRDefault="00CB3C34" w:rsidP="00CB3C34">
            <w:pPr>
              <w:rPr>
                <w:b/>
                <w:bCs/>
              </w:rPr>
            </w:pPr>
            <w:r>
              <w:rPr>
                <w:b/>
                <w:bCs/>
              </w:rPr>
              <w:t>Aspect</w:t>
            </w:r>
          </w:p>
        </w:tc>
        <w:tc>
          <w:tcPr>
            <w:tcW w:w="3005" w:type="dxa"/>
          </w:tcPr>
          <w:p w14:paraId="2930F9F6" w14:textId="721BAB57" w:rsidR="00CB3C34" w:rsidRPr="00CB3C34" w:rsidRDefault="00CB3C34" w:rsidP="00CB3C34">
            <w:pPr>
              <w:rPr>
                <w:b/>
                <w:bCs/>
              </w:rPr>
            </w:pPr>
            <w:r>
              <w:rPr>
                <w:b/>
                <w:bCs/>
              </w:rPr>
              <w:t>Decision Tree</w:t>
            </w:r>
          </w:p>
        </w:tc>
        <w:tc>
          <w:tcPr>
            <w:tcW w:w="3006" w:type="dxa"/>
          </w:tcPr>
          <w:p w14:paraId="56F22875" w14:textId="570B05F5" w:rsidR="00CB3C34" w:rsidRPr="00CB3C34" w:rsidRDefault="00CB3C34" w:rsidP="00CB3C34">
            <w:pPr>
              <w:rPr>
                <w:b/>
                <w:bCs/>
              </w:rPr>
            </w:pPr>
            <w:r>
              <w:rPr>
                <w:b/>
                <w:bCs/>
              </w:rPr>
              <w:t>Random Forest</w:t>
            </w:r>
          </w:p>
        </w:tc>
      </w:tr>
      <w:tr w:rsidR="00CB3C34" w14:paraId="1112BCC1" w14:textId="77777777" w:rsidTr="00CB3C34">
        <w:tc>
          <w:tcPr>
            <w:tcW w:w="3005" w:type="dxa"/>
          </w:tcPr>
          <w:p w14:paraId="5F66B4F4" w14:textId="52D06341" w:rsidR="00CB3C34" w:rsidRDefault="00CB3C34" w:rsidP="00CB3C34">
            <w:r>
              <w:t>Overfitting</w:t>
            </w:r>
          </w:p>
        </w:tc>
        <w:tc>
          <w:tcPr>
            <w:tcW w:w="3005" w:type="dxa"/>
          </w:tcPr>
          <w:p w14:paraId="0238D680" w14:textId="2AE75A09" w:rsidR="00CB3C34" w:rsidRDefault="00CB3C34" w:rsidP="00CB3C34">
            <w:r>
              <w:t>Easy to overfit</w:t>
            </w:r>
          </w:p>
        </w:tc>
        <w:tc>
          <w:tcPr>
            <w:tcW w:w="3006" w:type="dxa"/>
          </w:tcPr>
          <w:p w14:paraId="5989A884" w14:textId="600A8845" w:rsidR="00CB3C34" w:rsidRDefault="00CB3C34" w:rsidP="00CB3C34">
            <w:r>
              <w:t>Less likely to overfit</w:t>
            </w:r>
          </w:p>
        </w:tc>
      </w:tr>
      <w:tr w:rsidR="00CB3C34" w14:paraId="3B3AA109" w14:textId="77777777" w:rsidTr="00CB3C34">
        <w:tc>
          <w:tcPr>
            <w:tcW w:w="3005" w:type="dxa"/>
          </w:tcPr>
          <w:p w14:paraId="16DFF8B4" w14:textId="4D6A1D1B" w:rsidR="00CB3C34" w:rsidRDefault="00CB3C34" w:rsidP="00CB3C34">
            <w:r>
              <w:t>Accuracy</w:t>
            </w:r>
          </w:p>
        </w:tc>
        <w:tc>
          <w:tcPr>
            <w:tcW w:w="3005" w:type="dxa"/>
          </w:tcPr>
          <w:p w14:paraId="2954DAE6" w14:textId="63AD2C14" w:rsidR="00CB3C34" w:rsidRDefault="00CB3C34" w:rsidP="00CB3C34">
            <w:r>
              <w:t>Moderate</w:t>
            </w:r>
          </w:p>
        </w:tc>
        <w:tc>
          <w:tcPr>
            <w:tcW w:w="3006" w:type="dxa"/>
          </w:tcPr>
          <w:p w14:paraId="375E644D" w14:textId="6B0BC055" w:rsidR="00CB3C34" w:rsidRDefault="00CB3C34" w:rsidP="00CB3C34">
            <w:r>
              <w:t>High</w:t>
            </w:r>
          </w:p>
        </w:tc>
      </w:tr>
      <w:tr w:rsidR="00CB3C34" w14:paraId="1E394F57" w14:textId="77777777" w:rsidTr="00CB3C34">
        <w:tc>
          <w:tcPr>
            <w:tcW w:w="3005" w:type="dxa"/>
          </w:tcPr>
          <w:p w14:paraId="53409F8C" w14:textId="09BE0AB2" w:rsidR="00CB3C34" w:rsidRDefault="00CB3C34" w:rsidP="00CB3C34">
            <w:r>
              <w:t>Interpretability</w:t>
            </w:r>
          </w:p>
        </w:tc>
        <w:tc>
          <w:tcPr>
            <w:tcW w:w="3005" w:type="dxa"/>
          </w:tcPr>
          <w:p w14:paraId="7135B06C" w14:textId="64139ABA" w:rsidR="00CB3C34" w:rsidRDefault="00CB3C34" w:rsidP="00CB3C34">
            <w:r>
              <w:t>High</w:t>
            </w:r>
          </w:p>
        </w:tc>
        <w:tc>
          <w:tcPr>
            <w:tcW w:w="3006" w:type="dxa"/>
          </w:tcPr>
          <w:p w14:paraId="33BE1506" w14:textId="11E4F39B" w:rsidR="00CB3C34" w:rsidRDefault="00CB3C34" w:rsidP="00CB3C34">
            <w:r>
              <w:t>Medium to low</w:t>
            </w:r>
          </w:p>
        </w:tc>
      </w:tr>
    </w:tbl>
    <w:p w14:paraId="2D89AAA0" w14:textId="307CD957" w:rsidR="00CB3C34" w:rsidRDefault="00CB3C34" w:rsidP="00CB3C34"/>
    <w:p w14:paraId="40AAB260" w14:textId="3B0748BF" w:rsidR="00C06209" w:rsidRDefault="00C06209" w:rsidP="00C06209">
      <w:pPr>
        <w:pStyle w:val="2"/>
        <w:rPr>
          <w:b/>
          <w:bCs/>
        </w:rPr>
      </w:pPr>
      <w:r>
        <w:rPr>
          <w:b/>
          <w:bCs/>
        </w:rPr>
        <w:t>Equations</w:t>
      </w:r>
    </w:p>
    <w:p w14:paraId="46B7BA76" w14:textId="7E1659FD" w:rsidR="00C06209" w:rsidRDefault="00C06209" w:rsidP="00C06209">
      <w:r w:rsidRPr="00C06209">
        <w:rPr>
          <w:b/>
          <w:bCs/>
        </w:rPr>
        <w:t>Classification</w:t>
      </w:r>
      <w:r>
        <w:t xml:space="preserve">: </w:t>
      </w:r>
      <m:oMath>
        <m:acc>
          <m:accPr>
            <m:ctrlPr>
              <w:rPr>
                <w:rFonts w:ascii="Cambria Math" w:hAnsi="Cambria Math"/>
              </w:rPr>
            </m:ctrlPr>
          </m:accPr>
          <m:e>
            <m:r>
              <w:rPr>
                <w:rFonts w:ascii="Cambria Math" w:hAnsi="Cambria Math"/>
              </w:rPr>
              <m:t>y</m:t>
            </m:r>
          </m:e>
        </m:acc>
        <m:r>
          <w:rPr>
            <w:rFonts w:ascii="Cambria Math" w:hAnsi="Cambria Math"/>
          </w:rPr>
          <m:t>=</m:t>
        </m:r>
        <m:r>
          <m:rPr>
            <m:sty m:val="p"/>
          </m:rPr>
          <w:rPr>
            <w:rFonts w:ascii="Cambria Math" w:hAnsi="Cambria Math"/>
          </w:rPr>
          <m:t>mode</m:t>
        </m:r>
        <m:d>
          <m:dPr>
            <m:ctrlPr>
              <w:rPr>
                <w:rFonts w:ascii="Cambria Math" w:hAnsi="Cambria Math"/>
              </w:rPr>
            </m:ctrlPr>
          </m:dPr>
          <m:e>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1</m:t>
                </m:r>
              </m:sub>
            </m:sSub>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oMath>
      <w:r>
        <w:t xml:space="preserve"> </w:t>
      </w:r>
    </w:p>
    <w:p w14:paraId="68618947" w14:textId="35DBD0EB" w:rsidR="00C06209" w:rsidRPr="00C06209" w:rsidRDefault="00C06209" w:rsidP="00C06209">
      <w:pPr>
        <w:rPr>
          <w:rFonts w:hint="eastAsia"/>
          <w:i/>
        </w:rPr>
      </w:pPr>
      <w:r w:rsidRPr="00C06209">
        <w:rPr>
          <w:b/>
          <w:bCs/>
        </w:rPr>
        <w:t>Regression</w:t>
      </w:r>
      <w:r>
        <w:t xml:space="preserve">: </w:t>
      </w:r>
      <m:oMath>
        <m:acc>
          <m:accPr>
            <m:ctrlPr>
              <w:rPr>
                <w:rFonts w:ascii="Cambria Math" w:hAnsi="Cambria Math"/>
              </w:rPr>
            </m:ctrlPr>
          </m:accPr>
          <m:e>
            <m:r>
              <w:rPr>
                <w:rFonts w:ascii="Cambria Math" w:hAnsi="Cambria Math"/>
              </w:rPr>
              <m:t>y</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T</m:t>
            </m:r>
            <m:ctrlPr>
              <w:rPr>
                <w:rFonts w:ascii="Cambria Math" w:hAnsi="Cambria Math"/>
                <w:i/>
              </w:rPr>
            </m:ctrlPr>
          </m:sup>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nary>
      </m:oMath>
    </w:p>
    <w:sectPr w:rsidR="00C06209" w:rsidRPr="00C06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652E7"/>
    <w:multiLevelType w:val="hybridMultilevel"/>
    <w:tmpl w:val="DF02FB9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8B"/>
    <w:rsid w:val="006F2F8B"/>
    <w:rsid w:val="007C7183"/>
    <w:rsid w:val="00C06209"/>
    <w:rsid w:val="00CB3C34"/>
    <w:rsid w:val="00F230E0"/>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E5EA"/>
  <w15:chartTrackingRefBased/>
  <w15:docId w15:val="{84CB394F-C03C-496F-A04A-51953997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MY"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2F8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2">
    <w:name w:val="heading 2"/>
    <w:basedOn w:val="a"/>
    <w:next w:val="a"/>
    <w:link w:val="20"/>
    <w:uiPriority w:val="9"/>
    <w:unhideWhenUsed/>
    <w:qFormat/>
    <w:rsid w:val="006F2F8B"/>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2F8B"/>
    <w:rPr>
      <w:rFonts w:asciiTheme="majorHAnsi" w:eastAsiaTheme="majorEastAsia" w:hAnsiTheme="majorHAnsi" w:cstheme="majorBidi"/>
      <w:color w:val="2F5496" w:themeColor="accent1" w:themeShade="BF"/>
      <w:sz w:val="32"/>
      <w:szCs w:val="40"/>
    </w:rPr>
  </w:style>
  <w:style w:type="character" w:customStyle="1" w:styleId="20">
    <w:name w:val="标题 2 字符"/>
    <w:basedOn w:val="a0"/>
    <w:link w:val="2"/>
    <w:uiPriority w:val="9"/>
    <w:rsid w:val="006F2F8B"/>
    <w:rPr>
      <w:rFonts w:asciiTheme="majorHAnsi" w:eastAsiaTheme="majorEastAsia" w:hAnsiTheme="majorHAnsi" w:cstheme="majorBidi"/>
      <w:color w:val="2F5496" w:themeColor="accent1" w:themeShade="BF"/>
      <w:sz w:val="26"/>
      <w:szCs w:val="33"/>
    </w:rPr>
  </w:style>
  <w:style w:type="table" w:styleId="a3">
    <w:name w:val="Table Grid"/>
    <w:basedOn w:val="a1"/>
    <w:uiPriority w:val="39"/>
    <w:rsid w:val="00CB3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C062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Shiro</dc:creator>
  <cp:keywords/>
  <dc:description/>
  <cp:lastModifiedBy>T Shiro</cp:lastModifiedBy>
  <cp:revision>1</cp:revision>
  <dcterms:created xsi:type="dcterms:W3CDTF">2025-07-01T04:40:00Z</dcterms:created>
  <dcterms:modified xsi:type="dcterms:W3CDTF">2025-07-01T05:39:00Z</dcterms:modified>
</cp:coreProperties>
</file>