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FA946" w14:textId="77777777" w:rsidR="009C54A9" w:rsidRDefault="00D60DDD" w:rsidP="001B5B66">
      <w:pPr>
        <w:rPr>
          <w:b/>
        </w:rPr>
      </w:pPr>
      <w:r w:rsidRPr="00D60DDD">
        <w:rPr>
          <w:b/>
        </w:rPr>
        <w:t>Decision Analysis</w:t>
      </w:r>
      <w:r w:rsidR="008B1EC9">
        <w:rPr>
          <w:b/>
        </w:rPr>
        <w:t xml:space="preserve"> for </w:t>
      </w:r>
      <w:r w:rsidR="009C54A9">
        <w:rPr>
          <w:b/>
        </w:rPr>
        <w:t xml:space="preserve">and Forecasting for Agricultural </w:t>
      </w:r>
      <w:r w:rsidR="008B1EC9">
        <w:rPr>
          <w:b/>
        </w:rPr>
        <w:t>Development</w:t>
      </w:r>
      <w:r w:rsidRPr="00D60DDD">
        <w:rPr>
          <w:b/>
        </w:rPr>
        <w:t xml:space="preserve"> </w:t>
      </w:r>
    </w:p>
    <w:p w14:paraId="7A191207" w14:textId="337818EC" w:rsidR="00643CEC" w:rsidRDefault="00D60DDD" w:rsidP="001B5B66">
      <w:pPr>
        <w:rPr>
          <w:b/>
        </w:rPr>
      </w:pPr>
      <w:r w:rsidRPr="00D60DDD">
        <w:rPr>
          <w:b/>
        </w:rPr>
        <w:t>Master Course</w:t>
      </w:r>
      <w:r>
        <w:rPr>
          <w:b/>
        </w:rPr>
        <w:t xml:space="preserve"> Outline</w:t>
      </w:r>
      <w:r w:rsidR="00D82B5D">
        <w:rPr>
          <w:b/>
        </w:rPr>
        <w:t xml:space="preserve"> </w:t>
      </w:r>
    </w:p>
    <w:p w14:paraId="2160DC3E" w14:textId="24175809" w:rsidR="00DB411A" w:rsidRPr="00DB411A" w:rsidRDefault="00DB411A" w:rsidP="001B5B66">
      <w:pPr>
        <w:rPr>
          <w:b/>
          <w:color w:val="FF0000"/>
          <w:sz w:val="40"/>
          <w:szCs w:val="40"/>
        </w:rPr>
      </w:pPr>
      <w:commentRangeStart w:id="0"/>
      <w:r w:rsidRPr="00DB411A">
        <w:rPr>
          <w:b/>
          <w:color w:val="FF0000"/>
          <w:sz w:val="40"/>
          <w:szCs w:val="40"/>
        </w:rPr>
        <w:t>Taught in …</w:t>
      </w:r>
      <w:r>
        <w:rPr>
          <w:b/>
          <w:color w:val="FF0000"/>
          <w:sz w:val="40"/>
          <w:szCs w:val="40"/>
        </w:rPr>
        <w:t xml:space="preserve"> semester (dates: …)</w:t>
      </w:r>
      <w:commentRangeEnd w:id="0"/>
      <w:r w:rsidR="009629D0">
        <w:rPr>
          <w:rStyle w:val="CommentReference"/>
          <w:rFonts w:asciiTheme="minorHAnsi" w:eastAsiaTheme="minorEastAsia" w:hAnsiTheme="minorHAnsi" w:cstheme="minorBidi"/>
        </w:rPr>
        <w:commentReference w:id="0"/>
      </w:r>
    </w:p>
    <w:p w14:paraId="25C8E5E5" w14:textId="58BA31E5" w:rsidR="00C10B74" w:rsidRPr="00324A5A" w:rsidRDefault="00D82B5D" w:rsidP="001B5B66">
      <w:pPr>
        <w:rPr>
          <w:i/>
          <w:sz w:val="22"/>
        </w:rPr>
      </w:pPr>
      <w:r w:rsidRPr="00324A5A">
        <w:rPr>
          <w:i/>
          <w:color w:val="00B050"/>
          <w:sz w:val="22"/>
        </w:rPr>
        <w:t>(about 60 hours in class</w:t>
      </w:r>
      <w:r w:rsidR="00FD4CE0" w:rsidRPr="00324A5A">
        <w:rPr>
          <w:i/>
          <w:color w:val="00B050"/>
          <w:sz w:val="22"/>
        </w:rPr>
        <w:t xml:space="preserve"> </w:t>
      </w:r>
      <w:r w:rsidR="00FD4CE0" w:rsidRPr="00324A5A">
        <w:rPr>
          <w:i/>
          <w:color w:val="000000" w:themeColor="text1"/>
          <w:sz w:val="22"/>
        </w:rPr>
        <w:t>[15*</w:t>
      </w:r>
      <w:proofErr w:type="gramStart"/>
      <w:r w:rsidR="00FD4CE0" w:rsidRPr="00324A5A">
        <w:rPr>
          <w:i/>
          <w:color w:val="000000" w:themeColor="text1"/>
          <w:sz w:val="22"/>
        </w:rPr>
        <w:t>4 hour</w:t>
      </w:r>
      <w:proofErr w:type="gramEnd"/>
      <w:r w:rsidR="00FD4CE0" w:rsidRPr="00324A5A">
        <w:rPr>
          <w:i/>
          <w:color w:val="000000" w:themeColor="text1"/>
          <w:sz w:val="22"/>
        </w:rPr>
        <w:t xml:space="preserve"> class]</w:t>
      </w:r>
      <w:r w:rsidRPr="00324A5A">
        <w:rPr>
          <w:i/>
          <w:color w:val="00B050"/>
          <w:sz w:val="22"/>
        </w:rPr>
        <w:t xml:space="preserve"> and 120 outside class</w:t>
      </w:r>
      <w:r w:rsidR="00FD4CE0" w:rsidRPr="00324A5A">
        <w:rPr>
          <w:i/>
          <w:color w:val="00B050"/>
          <w:sz w:val="22"/>
        </w:rPr>
        <w:t xml:space="preserve"> </w:t>
      </w:r>
      <w:r w:rsidR="00FD4CE0" w:rsidRPr="00324A5A">
        <w:rPr>
          <w:i/>
          <w:color w:val="000000" w:themeColor="text1"/>
          <w:sz w:val="22"/>
        </w:rPr>
        <w:t>[projects etc.]</w:t>
      </w:r>
      <w:r w:rsidRPr="00324A5A">
        <w:rPr>
          <w:i/>
          <w:color w:val="00B050"/>
          <w:sz w:val="22"/>
        </w:rPr>
        <w:t>)</w:t>
      </w:r>
    </w:p>
    <w:p w14:paraId="1D452B53" w14:textId="64CC8FDD" w:rsidR="007E1854" w:rsidRPr="00324A5A" w:rsidRDefault="007E1854" w:rsidP="007E1854">
      <w:pPr>
        <w:rPr>
          <w:rStyle w:val="Hyperlink"/>
          <w:i/>
          <w:color w:val="FF0000"/>
          <w:sz w:val="22"/>
        </w:rPr>
      </w:pPr>
      <w:r w:rsidRPr="00324A5A">
        <w:rPr>
          <w:i/>
          <w:color w:val="FF0000"/>
          <w:sz w:val="22"/>
        </w:rPr>
        <w:t xml:space="preserve">This from the Uni-Bonn Institute of Computer Science as a model </w:t>
      </w:r>
      <w:hyperlink r:id="rId9" w:history="1">
        <w:r w:rsidRPr="00324A5A">
          <w:rPr>
            <w:rStyle w:val="Hyperlink"/>
            <w:i/>
            <w:color w:val="FF0000"/>
            <w:sz w:val="22"/>
          </w:rPr>
          <w:t>https://cg.cs.uni-bonn.de/en/teaching/ss-2018/lecture-mrfs-for-vision-and-graphics/</w:t>
        </w:r>
      </w:hyperlink>
    </w:p>
    <w:p w14:paraId="000E7047" w14:textId="2ED58FB4" w:rsidR="00C659EB" w:rsidRPr="00324A5A" w:rsidRDefault="00C659EB" w:rsidP="00C659EB">
      <w:pPr>
        <w:rPr>
          <w:i/>
          <w:color w:val="1F497D" w:themeColor="text2"/>
          <w:sz w:val="22"/>
        </w:rPr>
      </w:pPr>
      <w:r w:rsidRPr="00324A5A">
        <w:rPr>
          <w:i/>
          <w:color w:val="1F497D" w:themeColor="text2"/>
          <w:sz w:val="22"/>
        </w:rPr>
        <w:t xml:space="preserve">Andrew </w:t>
      </w:r>
      <w:proofErr w:type="spellStart"/>
      <w:r w:rsidRPr="00324A5A">
        <w:rPr>
          <w:i/>
          <w:color w:val="1F497D" w:themeColor="text2"/>
          <w:sz w:val="22"/>
        </w:rPr>
        <w:t>Heiss</w:t>
      </w:r>
      <w:proofErr w:type="spellEnd"/>
      <w:r w:rsidRPr="00324A5A">
        <w:rPr>
          <w:i/>
          <w:color w:val="1F497D" w:themeColor="text2"/>
          <w:sz w:val="22"/>
        </w:rPr>
        <w:t xml:space="preserve"> </w:t>
      </w:r>
      <w:hyperlink r:id="rId10" w:history="1">
        <w:r w:rsidR="00806150" w:rsidRPr="00324A5A">
          <w:rPr>
            <w:rStyle w:val="Hyperlink"/>
            <w:i/>
            <w:color w:val="1F497D" w:themeColor="text2"/>
            <w:sz w:val="22"/>
          </w:rPr>
          <w:t>https://datavizm20.classes.andrewheiss.com/</w:t>
        </w:r>
      </w:hyperlink>
    </w:p>
    <w:p w14:paraId="677C2DC2" w14:textId="21F461A4" w:rsidR="007E1854" w:rsidRPr="00D60DDD" w:rsidRDefault="007E1854" w:rsidP="001B5B66">
      <w:pPr>
        <w:rPr>
          <w:b/>
        </w:rPr>
      </w:pPr>
    </w:p>
    <w:p w14:paraId="2CD71A3E" w14:textId="77777777" w:rsidR="00D60DDD" w:rsidRDefault="00D60DDD" w:rsidP="001B5B66"/>
    <w:p w14:paraId="1B93D082" w14:textId="77777777" w:rsidR="0054628E" w:rsidRDefault="0054628E" w:rsidP="001B5B66">
      <w:pPr>
        <w:sectPr w:rsidR="0054628E" w:rsidSect="00C94613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53F2612" w14:textId="77777777" w:rsidR="0054628E" w:rsidRDefault="0054628E" w:rsidP="001B5B66">
      <w:pPr>
        <w:sectPr w:rsidR="0054628E" w:rsidSect="0054628E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77712FBA" w14:textId="77777777" w:rsidR="00164D0F" w:rsidRPr="00164D0F" w:rsidRDefault="00164D0F" w:rsidP="001B5B66"/>
    <w:p w14:paraId="3EA5C9A5" w14:textId="7935909C" w:rsidR="00A52670" w:rsidRDefault="00A52670" w:rsidP="00B626DD">
      <w:pPr>
        <w:pStyle w:val="Heading1"/>
        <w:numPr>
          <w:ilvl w:val="0"/>
          <w:numId w:val="10"/>
        </w:numPr>
      </w:pPr>
      <w:r>
        <w:t>Decision Analysis</w:t>
      </w:r>
    </w:p>
    <w:p w14:paraId="1267F820" w14:textId="3870DBAC" w:rsidR="00F64AF3" w:rsidRDefault="00F64AF3" w:rsidP="00F64AF3">
      <w:pPr>
        <w:pStyle w:val="ListParagraph"/>
        <w:numPr>
          <w:ilvl w:val="0"/>
          <w:numId w:val="14"/>
        </w:numPr>
      </w:pPr>
      <w:r>
        <w:t>Overview of DA</w:t>
      </w:r>
      <w:r w:rsidR="00A839CE">
        <w:t xml:space="preserve"> (Hubbard, Anderson, Howard)</w:t>
      </w:r>
    </w:p>
    <w:p w14:paraId="734AA9FB" w14:textId="39A69381" w:rsidR="00F64AF3" w:rsidRPr="008B72A2" w:rsidRDefault="00F64AF3" w:rsidP="00F64AF3">
      <w:pPr>
        <w:pStyle w:val="ListParagraph"/>
        <w:numPr>
          <w:ilvl w:val="0"/>
          <w:numId w:val="14"/>
        </w:numPr>
      </w:pPr>
      <w:r>
        <w:t xml:space="preserve">Brief examples (Vietnam…, Uganda, </w:t>
      </w:r>
      <w:proofErr w:type="spellStart"/>
      <w:r>
        <w:t>Calluna</w:t>
      </w:r>
      <w:proofErr w:type="spellEnd"/>
      <w:r>
        <w:t>…)</w:t>
      </w:r>
    </w:p>
    <w:p w14:paraId="610549FE" w14:textId="77777777" w:rsidR="00F64AF3" w:rsidRDefault="00F64AF3" w:rsidP="00F64AF3">
      <w:pPr>
        <w:pStyle w:val="ListParagraph"/>
        <w:numPr>
          <w:ilvl w:val="0"/>
          <w:numId w:val="14"/>
        </w:numPr>
      </w:pPr>
      <w:r>
        <w:t>Hubbard (selected chapters from ‘How to Measure Anything’)</w:t>
      </w:r>
    </w:p>
    <w:p w14:paraId="22F480F3" w14:textId="77777777" w:rsidR="00F64AF3" w:rsidRDefault="00F64AF3" w:rsidP="00F64AF3">
      <w:pPr>
        <w:pStyle w:val="ListParagraph"/>
        <w:numPr>
          <w:ilvl w:val="0"/>
          <w:numId w:val="14"/>
        </w:numPr>
      </w:pPr>
      <w:r>
        <w:t>Howard (selected chapters from ‘Decision Analysis’ and recorded talks)</w:t>
      </w:r>
    </w:p>
    <w:p w14:paraId="43D2DEA4" w14:textId="48170527" w:rsidR="00ED7AC6" w:rsidRDefault="00ED7AC6" w:rsidP="00B626DD">
      <w:pPr>
        <w:pStyle w:val="Heading1"/>
        <w:numPr>
          <w:ilvl w:val="0"/>
          <w:numId w:val="10"/>
        </w:numPr>
      </w:pPr>
      <w:r>
        <w:t xml:space="preserve">Decision Models </w:t>
      </w:r>
      <w:r w:rsidR="009C73D0">
        <w:t>(Overview)</w:t>
      </w:r>
    </w:p>
    <w:p w14:paraId="09345EDD" w14:textId="71BF8BB9" w:rsidR="00ED7AC6" w:rsidRDefault="00ED7AC6" w:rsidP="00ED7AC6">
      <w:pPr>
        <w:pStyle w:val="ListParagraph"/>
        <w:numPr>
          <w:ilvl w:val="0"/>
          <w:numId w:val="5"/>
        </w:numPr>
      </w:pPr>
      <w:r>
        <w:t>Making a solid business case for the model before programming</w:t>
      </w:r>
    </w:p>
    <w:p w14:paraId="5C602C1F" w14:textId="1A3EA9D7" w:rsidR="00ED7AC6" w:rsidRDefault="00ED7AC6" w:rsidP="00ED7AC6">
      <w:pPr>
        <w:pStyle w:val="ListParagraph"/>
        <w:numPr>
          <w:ilvl w:val="0"/>
          <w:numId w:val="5"/>
        </w:numPr>
      </w:pPr>
      <w:r>
        <w:t>Step1. Start with a skateboard… then move on to other steps</w:t>
      </w:r>
    </w:p>
    <w:p w14:paraId="01536D50" w14:textId="2D38FF7F" w:rsidR="00267294" w:rsidRDefault="00267294" w:rsidP="00267294">
      <w:pPr>
        <w:pStyle w:val="ListParagraph"/>
        <w:ind w:left="1080"/>
      </w:pPr>
      <w:r w:rsidRPr="00267294">
        <w:rPr>
          <w:noProof/>
        </w:rPr>
        <w:drawing>
          <wp:inline distT="0" distB="0" distL="0" distR="0" wp14:anchorId="7EAE8665" wp14:editId="6A931A70">
            <wp:extent cx="2514600" cy="1217136"/>
            <wp:effectExtent l="0" t="0" r="0" b="2540"/>
            <wp:docPr id="7" name="Picture 6" descr="81f56f90682922269fc26fe8c94e42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81f56f90682922269fc26fe8c94e424a.p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78" cy="121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53A3" w14:textId="3E2DC336" w:rsidR="00B8565E" w:rsidRPr="00ED7AC6" w:rsidRDefault="00B8565E" w:rsidP="00B8565E">
      <w:pPr>
        <w:pStyle w:val="ListParagraph"/>
        <w:ind w:left="1080"/>
      </w:pPr>
      <w:r w:rsidRPr="00B8565E">
        <w:rPr>
          <w:b/>
        </w:rPr>
        <w:t>Seminar:</w:t>
      </w:r>
      <w:r>
        <w:t xml:space="preserve"> Causal mode</w:t>
      </w:r>
      <w:r w:rsidR="00533C9E">
        <w:t>l / diagram / Impact pathway / T</w:t>
      </w:r>
      <w:r>
        <w:t>heory of change</w:t>
      </w:r>
    </w:p>
    <w:p w14:paraId="2728464E" w14:textId="5533EB33" w:rsidR="00C51CA6" w:rsidRPr="001B5B66" w:rsidRDefault="00C10B74" w:rsidP="00B626DD">
      <w:pPr>
        <w:pStyle w:val="Heading1"/>
        <w:numPr>
          <w:ilvl w:val="0"/>
          <w:numId w:val="10"/>
        </w:numPr>
      </w:pPr>
      <w:r w:rsidRPr="001B5B66">
        <w:t>Biases (Readings and Lectures):</w:t>
      </w:r>
    </w:p>
    <w:p w14:paraId="156A79CC" w14:textId="3AE979FC" w:rsidR="00164D0F" w:rsidRDefault="00164D0F" w:rsidP="001B5B66">
      <w:pPr>
        <w:pStyle w:val="ListParagraph"/>
        <w:numPr>
          <w:ilvl w:val="0"/>
          <w:numId w:val="5"/>
        </w:numPr>
      </w:pPr>
      <w:r>
        <w:t>Kahneman  (selected work from ‘Thinking Fast and Slow’)</w:t>
      </w:r>
    </w:p>
    <w:p w14:paraId="4F1DD615" w14:textId="6D75E360" w:rsidR="00C10B74" w:rsidRDefault="00C10B74" w:rsidP="001B5B66">
      <w:pPr>
        <w:pStyle w:val="ListParagraph"/>
        <w:numPr>
          <w:ilvl w:val="0"/>
          <w:numId w:val="5"/>
        </w:numPr>
      </w:pPr>
      <w:proofErr w:type="spellStart"/>
      <w:r>
        <w:t>Rosling</w:t>
      </w:r>
      <w:proofErr w:type="spellEnd"/>
      <w:r w:rsidR="00164D0F">
        <w:t xml:space="preserve"> (TED Talks / selected work from ‘</w:t>
      </w:r>
      <w:proofErr w:type="spellStart"/>
      <w:r w:rsidR="00164D0F">
        <w:t>Factfulness</w:t>
      </w:r>
      <w:proofErr w:type="spellEnd"/>
      <w:r w:rsidR="00164D0F">
        <w:t xml:space="preserve">’) </w:t>
      </w:r>
    </w:p>
    <w:p w14:paraId="20026CF5" w14:textId="39D1FB24" w:rsidR="00C10B74" w:rsidRDefault="00C10B74" w:rsidP="001B5B66">
      <w:pPr>
        <w:pStyle w:val="ListParagraph"/>
        <w:numPr>
          <w:ilvl w:val="0"/>
          <w:numId w:val="5"/>
        </w:numPr>
      </w:pPr>
      <w:r>
        <w:t>Ken Robinson</w:t>
      </w:r>
      <w:r w:rsidR="00164D0F">
        <w:t xml:space="preserve"> (TED Talks / selected work from ‘Out of Our Minds’)</w:t>
      </w:r>
    </w:p>
    <w:p w14:paraId="4ADCB8E1" w14:textId="7F46A07F" w:rsidR="004A5BEB" w:rsidRPr="004A5BEB" w:rsidRDefault="004A5BEB" w:rsidP="004A5BEB">
      <w:pPr>
        <w:pStyle w:val="ListParagraph"/>
        <w:ind w:left="1080"/>
      </w:pPr>
      <w:r w:rsidRPr="004A5BEB">
        <w:rPr>
          <w:b/>
        </w:rPr>
        <w:t xml:space="preserve">Seminar: </w:t>
      </w:r>
      <w:r w:rsidRPr="004A5BEB">
        <w:t>Calibration Training</w:t>
      </w:r>
      <w:r>
        <w:t xml:space="preserve"> (lead by team)</w:t>
      </w:r>
    </w:p>
    <w:p w14:paraId="181AB039" w14:textId="4E2736DA" w:rsidR="00C10B74" w:rsidRPr="001B5B66" w:rsidRDefault="00C10B74" w:rsidP="00B626DD">
      <w:pPr>
        <w:pStyle w:val="Heading1"/>
        <w:numPr>
          <w:ilvl w:val="0"/>
          <w:numId w:val="10"/>
        </w:numPr>
      </w:pPr>
      <w:r w:rsidRPr="001B5B66">
        <w:t xml:space="preserve">Bayesian </w:t>
      </w:r>
      <w:r w:rsidR="001B5B66" w:rsidRPr="001B5B66">
        <w:t>thinking</w:t>
      </w:r>
    </w:p>
    <w:p w14:paraId="5170347E" w14:textId="0FFB68A0" w:rsidR="001B5B66" w:rsidRDefault="001B5B66" w:rsidP="001B5B66">
      <w:pPr>
        <w:pStyle w:val="ListParagraph"/>
        <w:numPr>
          <w:ilvl w:val="0"/>
          <w:numId w:val="6"/>
        </w:numPr>
      </w:pPr>
      <w:r>
        <w:t>All follow ‘Learning Bayesian Statistics’ podcast</w:t>
      </w:r>
    </w:p>
    <w:p w14:paraId="60F32572" w14:textId="79FC41E5" w:rsidR="007D08E5" w:rsidRDefault="007D08E5" w:rsidP="001B5B66">
      <w:pPr>
        <w:pStyle w:val="ListParagraph"/>
        <w:numPr>
          <w:ilvl w:val="0"/>
          <w:numId w:val="6"/>
        </w:numPr>
      </w:pPr>
      <w:r>
        <w:t xml:space="preserve">Selected reading from </w:t>
      </w:r>
      <w:r w:rsidR="0054628E">
        <w:t>‘The theory that would not die’</w:t>
      </w:r>
    </w:p>
    <w:p w14:paraId="52E73D8B" w14:textId="4B77EBC8" w:rsidR="00C10B74" w:rsidRDefault="001B5B66" w:rsidP="001B5B66">
      <w:pPr>
        <w:pStyle w:val="ListParagraph"/>
        <w:numPr>
          <w:ilvl w:val="0"/>
          <w:numId w:val="6"/>
        </w:numPr>
      </w:pPr>
      <w:r>
        <w:t xml:space="preserve">R. </w:t>
      </w:r>
      <w:proofErr w:type="spellStart"/>
      <w:r>
        <w:t>McElreath</w:t>
      </w:r>
      <w:proofErr w:type="spellEnd"/>
      <w:r>
        <w:t xml:space="preserve"> (selected reading from ‘</w:t>
      </w:r>
      <w:r w:rsidR="00BC5B70">
        <w:t>Statistical Rethinking</w:t>
      </w:r>
      <w:r>
        <w:t>’)</w:t>
      </w:r>
    </w:p>
    <w:p w14:paraId="3F788AB9" w14:textId="43FF725F" w:rsidR="001B5B66" w:rsidRDefault="00C10B74" w:rsidP="001B5B66">
      <w:pPr>
        <w:pStyle w:val="ListParagraph"/>
        <w:numPr>
          <w:ilvl w:val="0"/>
          <w:numId w:val="6"/>
        </w:numPr>
      </w:pPr>
      <w:r>
        <w:t>Betancourt’s work</w:t>
      </w:r>
      <w:r w:rsidR="001B5B66">
        <w:t xml:space="preserve"> (selected blogs, talks, git repos, Stan, HCMC)</w:t>
      </w:r>
    </w:p>
    <w:p w14:paraId="3BACE327" w14:textId="0B30227D" w:rsidR="00744CEE" w:rsidRPr="00F21A95" w:rsidRDefault="00F21A95" w:rsidP="00F21A95">
      <w:pPr>
        <w:pStyle w:val="ListParagraph"/>
        <w:ind w:left="1080"/>
        <w:rPr>
          <w:rFonts w:ascii="Times New Roman" w:hAnsi="Times New Roman" w:cs="Times New Roman"/>
          <w:b/>
          <w:bCs/>
          <w:sz w:val="22"/>
          <w:szCs w:val="22"/>
        </w:rPr>
      </w:pPr>
      <w:r w:rsidRPr="00F21A95">
        <w:rPr>
          <w:b/>
          <w:bCs/>
        </w:rPr>
        <w:t>Assignment</w:t>
      </w:r>
      <w:r>
        <w:rPr>
          <w:b/>
          <w:bCs/>
        </w:rPr>
        <w:t>s</w:t>
      </w:r>
      <w:r w:rsidR="00744CEE" w:rsidRPr="00F21A95">
        <w:rPr>
          <w:b/>
        </w:rPr>
        <w:t xml:space="preserve">: </w:t>
      </w:r>
    </w:p>
    <w:p w14:paraId="017BE9FE" w14:textId="77777777" w:rsidR="00643CEC" w:rsidRPr="00643CEC" w:rsidRDefault="00F21A95" w:rsidP="00F21A9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F21A95"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Greenland, Sander, Judea Pearl, and James M. Robins. “Causal Diagrams for Epidemiologic Research.” </w:t>
      </w:r>
      <w:r w:rsidRPr="00F21A95">
        <w:rPr>
          <w:rFonts w:ascii="Times New Roman" w:eastAsia="Times New Roman" w:hAnsi="Times New Roman" w:cs="Times New Roman"/>
          <w:i/>
          <w:iCs/>
          <w:sz w:val="22"/>
          <w:szCs w:val="22"/>
        </w:rPr>
        <w:t>Epidemiology</w:t>
      </w:r>
      <w:r w:rsidRPr="00F21A95">
        <w:rPr>
          <w:rFonts w:ascii="Times New Roman" w:eastAsia="Times New Roman" w:hAnsi="Times New Roman" w:cs="Times New Roman"/>
          <w:sz w:val="22"/>
          <w:szCs w:val="22"/>
        </w:rPr>
        <w:t xml:space="preserve"> 10, no. 1 (1999): 37–48</w:t>
      </w:r>
      <w:r w:rsidRPr="00F21A95">
        <w:rPr>
          <w:rFonts w:ascii="Times New Roman" w:eastAsia="Times New Roman" w:hAnsi="Times New Roman" w:cs="Times New Roman"/>
          <w:i/>
          <w:sz w:val="20"/>
          <w:szCs w:val="22"/>
        </w:rPr>
        <w:t>.</w:t>
      </w:r>
    </w:p>
    <w:p w14:paraId="22D6B82F" w14:textId="51F6BB4A" w:rsidR="00044D1C" w:rsidRPr="00F21A95" w:rsidRDefault="00744CEE" w:rsidP="00F21A9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F21A95">
        <w:rPr>
          <w:rFonts w:ascii="Times New Roman" w:eastAsia="Times New Roman" w:hAnsi="Times New Roman" w:cs="Times New Roman"/>
          <w:i/>
          <w:sz w:val="20"/>
          <w:szCs w:val="22"/>
        </w:rPr>
        <w:t xml:space="preserve">“Yesterday, I gave an easy intro to causal diagrams for some MA students […] </w:t>
      </w:r>
      <w:proofErr w:type="spellStart"/>
      <w:r w:rsidRPr="00F21A95">
        <w:rPr>
          <w:rFonts w:ascii="Times New Roman" w:eastAsia="Times New Roman" w:hAnsi="Times New Roman" w:cs="Times New Roman"/>
          <w:i/>
          <w:sz w:val="20"/>
          <w:szCs w:val="22"/>
        </w:rPr>
        <w:t>bc</w:t>
      </w:r>
      <w:proofErr w:type="spellEnd"/>
      <w:r w:rsidRPr="00F21A95">
        <w:rPr>
          <w:rFonts w:ascii="Times New Roman" w:eastAsia="Times New Roman" w:hAnsi="Times New Roman" w:cs="Times New Roman"/>
          <w:i/>
          <w:sz w:val="20"/>
          <w:szCs w:val="22"/>
        </w:rPr>
        <w:t xml:space="preserve"> it contains not a single equation to scare a student with.”  – Richard </w:t>
      </w:r>
      <w:proofErr w:type="spellStart"/>
      <w:r w:rsidRPr="00F21A95">
        <w:rPr>
          <w:rFonts w:ascii="Times New Roman" w:eastAsia="Times New Roman" w:hAnsi="Times New Roman" w:cs="Times New Roman"/>
          <w:i/>
          <w:sz w:val="20"/>
          <w:szCs w:val="22"/>
        </w:rPr>
        <w:t>McElreath</w:t>
      </w:r>
      <w:proofErr w:type="spellEnd"/>
    </w:p>
    <w:p w14:paraId="628AD41A" w14:textId="3FCC9319" w:rsidR="00F21A95" w:rsidRPr="00F21A95" w:rsidRDefault="00F21A95" w:rsidP="00F21A95">
      <w:pPr>
        <w:pStyle w:val="ListParagraph"/>
        <w:numPr>
          <w:ilvl w:val="0"/>
          <w:numId w:val="12"/>
        </w:numPr>
        <w:rPr>
          <w:rFonts w:eastAsia="Times New Roman"/>
          <w:sz w:val="22"/>
          <w:szCs w:val="22"/>
        </w:rPr>
      </w:pPr>
      <w:r w:rsidRPr="00F21A95">
        <w:rPr>
          <w:rFonts w:ascii="Times New Roman" w:eastAsia="Times New Roman" w:hAnsi="Times New Roman" w:cs="Times New Roman"/>
          <w:bCs/>
          <w:sz w:val="22"/>
          <w:szCs w:val="22"/>
        </w:rPr>
        <w:t>NOVA</w:t>
      </w:r>
      <w:r w:rsidRPr="00F21A95">
        <w:rPr>
          <w:rFonts w:ascii="Times New Roman" w:eastAsia="Times New Roman" w:hAnsi="Times New Roman" w:cs="Times New Roman"/>
          <w:sz w:val="22"/>
          <w:szCs w:val="22"/>
        </w:rPr>
        <w:t>: </w:t>
      </w:r>
      <w:r w:rsidRPr="00F21A95">
        <w:rPr>
          <w:rFonts w:ascii="Times New Roman" w:eastAsia="Times New Roman" w:hAnsi="Times New Roman" w:cs="Times New Roman"/>
          <w:bCs/>
          <w:sz w:val="22"/>
          <w:szCs w:val="22"/>
        </w:rPr>
        <w:t>Prediction</w:t>
      </w:r>
      <w:r w:rsidRPr="00F21A95">
        <w:rPr>
          <w:rFonts w:ascii="Times New Roman" w:eastAsia="Times New Roman" w:hAnsi="Times New Roman" w:cs="Times New Roman"/>
          <w:sz w:val="22"/>
          <w:szCs w:val="22"/>
        </w:rPr>
        <w:t xml:space="preserve"> by the Numbers.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2018. </w:t>
      </w:r>
      <w:r w:rsidRPr="00F21A95">
        <w:rPr>
          <w:rFonts w:ascii="Times New Roman" w:eastAsia="Times New Roman" w:hAnsi="Times New Roman" w:cs="Times New Roman"/>
          <w:sz w:val="22"/>
          <w:szCs w:val="22"/>
        </w:rPr>
        <w:t>With the science of </w:t>
      </w:r>
      <w:r w:rsidRPr="00F21A95">
        <w:rPr>
          <w:rFonts w:ascii="Times New Roman" w:eastAsia="Times New Roman" w:hAnsi="Times New Roman" w:cs="Times New Roman"/>
          <w:bCs/>
          <w:sz w:val="22"/>
          <w:szCs w:val="22"/>
        </w:rPr>
        <w:t>forecasting</w:t>
      </w:r>
      <w:r w:rsidRPr="00F21A95">
        <w:rPr>
          <w:rFonts w:ascii="Times New Roman" w:eastAsia="Times New Roman" w:hAnsi="Times New Roman" w:cs="Times New Roman"/>
          <w:sz w:val="22"/>
          <w:szCs w:val="22"/>
        </w:rPr>
        <w:t> flourishing, this documentary explores how </w:t>
      </w:r>
      <w:r w:rsidRPr="00F21A95">
        <w:rPr>
          <w:rFonts w:ascii="Times New Roman" w:eastAsia="Times New Roman" w:hAnsi="Times New Roman" w:cs="Times New Roman"/>
          <w:bCs/>
          <w:sz w:val="22"/>
          <w:szCs w:val="22"/>
        </w:rPr>
        <w:t>predictions</w:t>
      </w:r>
      <w:r w:rsidRPr="00F21A95">
        <w:rPr>
          <w:rFonts w:ascii="Times New Roman" w:eastAsia="Times New Roman" w:hAnsi="Times New Roman" w:cs="Times New Roman"/>
          <w:sz w:val="22"/>
          <w:szCs w:val="22"/>
        </w:rPr>
        <w:t> inform our lives and statistics and algorithms' reliability.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F21A95">
        <w:rPr>
          <w:rFonts w:ascii="Times New Roman" w:eastAsia="Times New Roman" w:hAnsi="Times New Roman" w:cs="Times New Roman"/>
          <w:b/>
          <w:sz w:val="22"/>
          <w:szCs w:val="22"/>
        </w:rPr>
        <w:t>52m video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hyperlink r:id="rId12" w:history="1">
        <w:r w:rsidRPr="00F21A95">
          <w:rPr>
            <w:rStyle w:val="Hyperlink"/>
            <w:rFonts w:eastAsia="Times New Roman"/>
            <w:sz w:val="22"/>
            <w:szCs w:val="22"/>
          </w:rPr>
          <w:t>https://www.dailymotion.com/video/x6fi9b3</w:t>
        </w:r>
      </w:hyperlink>
    </w:p>
    <w:p w14:paraId="66D262B6" w14:textId="17344235" w:rsidR="00C10B74" w:rsidRPr="004A5BEB" w:rsidRDefault="00744CEE" w:rsidP="004A5BEB">
      <w:pPr>
        <w:pStyle w:val="ListParagraph"/>
        <w:ind w:left="1440"/>
        <w:rPr>
          <w:rFonts w:ascii="Times New Roman" w:eastAsia="Times New Roman" w:hAnsi="Times New Roman" w:cs="Times New Roman"/>
          <w:sz w:val="22"/>
          <w:szCs w:val="22"/>
        </w:rPr>
      </w:pPr>
      <w:r w:rsidRPr="00F21A95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3021CE57" w14:textId="59F0622D" w:rsidR="00C10B74" w:rsidRPr="001B5B66" w:rsidRDefault="00B626DD" w:rsidP="00B626DD">
      <w:pPr>
        <w:pStyle w:val="Heading1"/>
        <w:numPr>
          <w:ilvl w:val="0"/>
          <w:numId w:val="10"/>
        </w:numPr>
      </w:pPr>
      <w:r>
        <w:t>Model Programming</w:t>
      </w:r>
      <w:r w:rsidR="009C73D0">
        <w:t xml:space="preserve"> (Coding and programming in R)</w:t>
      </w:r>
    </w:p>
    <w:p w14:paraId="362D8E06" w14:textId="6AE26872" w:rsidR="009C73D0" w:rsidRDefault="00E40B60" w:rsidP="00B626DD">
      <w:pPr>
        <w:pStyle w:val="ListParagraph"/>
        <w:numPr>
          <w:ilvl w:val="0"/>
          <w:numId w:val="7"/>
        </w:numPr>
      </w:pPr>
      <w:r>
        <w:t xml:space="preserve">R packages </w:t>
      </w:r>
      <w:proofErr w:type="spellStart"/>
      <w:r w:rsidR="009C73D0">
        <w:t>decisionSupport</w:t>
      </w:r>
      <w:proofErr w:type="spellEnd"/>
      <w:r w:rsidR="009C73D0">
        <w:t xml:space="preserve"> (walk through a vignette or two)</w:t>
      </w:r>
    </w:p>
    <w:p w14:paraId="0A9313BC" w14:textId="0CAE4264" w:rsidR="00B626DD" w:rsidRDefault="00B626DD" w:rsidP="00B626DD">
      <w:pPr>
        <w:pStyle w:val="ListParagraph"/>
        <w:numPr>
          <w:ilvl w:val="0"/>
          <w:numId w:val="7"/>
        </w:numPr>
      </w:pPr>
      <w:r>
        <w:t>RSTAN, Other modeling programs - Betancourt’s work (selected blogs, talks, git repos, Stan, HCMC)</w:t>
      </w:r>
    </w:p>
    <w:p w14:paraId="39B38716" w14:textId="2638ABDC" w:rsidR="00C10B74" w:rsidRDefault="00164D0F" w:rsidP="001B5B66">
      <w:pPr>
        <w:pStyle w:val="ListParagraph"/>
        <w:numPr>
          <w:ilvl w:val="0"/>
          <w:numId w:val="7"/>
        </w:numPr>
      </w:pPr>
      <w:proofErr w:type="spellStart"/>
      <w:r>
        <w:t>Yihui</w:t>
      </w:r>
      <w:proofErr w:type="spellEnd"/>
      <w:r>
        <w:t xml:space="preserve"> (markdown etc.)</w:t>
      </w:r>
    </w:p>
    <w:p w14:paraId="42A5633E" w14:textId="221C29D0" w:rsidR="00044D1C" w:rsidRPr="00744CEE" w:rsidRDefault="00F21A95" w:rsidP="00044D1C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F21A95">
        <w:rPr>
          <w:b/>
          <w:bCs/>
        </w:rPr>
        <w:t>Assignment</w:t>
      </w:r>
      <w:r>
        <w:rPr>
          <w:b/>
          <w:bCs/>
        </w:rPr>
        <w:t>s</w:t>
      </w:r>
      <w:r w:rsidR="00044D1C" w:rsidRPr="00744CEE">
        <w:rPr>
          <w:b/>
        </w:rPr>
        <w:t xml:space="preserve">: </w:t>
      </w:r>
    </w:p>
    <w:p w14:paraId="5DDD0C60" w14:textId="4AA52DC4" w:rsidR="00044D1C" w:rsidRPr="00044D1C" w:rsidRDefault="00044D1C" w:rsidP="00044D1C">
      <w:pPr>
        <w:pStyle w:val="ListParagraph"/>
        <w:numPr>
          <w:ilvl w:val="0"/>
          <w:numId w:val="7"/>
        </w:numPr>
        <w:rPr>
          <w:rFonts w:eastAsia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1. “</w:t>
      </w:r>
      <w:r w:rsidRPr="00044D1C">
        <w:rPr>
          <w:rFonts w:eastAsia="Times New Roman"/>
        </w:rPr>
        <w:t xml:space="preserve">episode 3, with Colin Carroll. He </w:t>
      </w:r>
      <w:r w:rsidR="00C1203F">
        <w:rPr>
          <w:rFonts w:eastAsia="Times New Roman"/>
        </w:rPr>
        <w:t>mentions</w:t>
      </w:r>
      <w:r w:rsidRPr="00044D1C">
        <w:rPr>
          <w:rFonts w:eastAsia="Times New Roman"/>
        </w:rPr>
        <w:t xml:space="preserve"> Tom </w:t>
      </w:r>
      <w:proofErr w:type="spellStart"/>
      <w:r w:rsidRPr="00044D1C">
        <w:rPr>
          <w:rFonts w:eastAsia="Times New Roman"/>
        </w:rPr>
        <w:t>Rainforth's</w:t>
      </w:r>
      <w:proofErr w:type="spellEnd"/>
      <w:r w:rsidRPr="00044D1C">
        <w:rPr>
          <w:rFonts w:eastAsia="Times New Roman"/>
        </w:rPr>
        <w:t xml:space="preserve"> thesis</w:t>
      </w:r>
      <w:r w:rsidRPr="00044D1C">
        <w:rPr>
          <w:rFonts w:ascii="Times New Roman" w:eastAsia="Times New Roman" w:hAnsi="Times New Roman" w:cs="Times New Roman"/>
          <w:sz w:val="20"/>
          <w:szCs w:val="20"/>
        </w:rPr>
        <w:t xml:space="preserve">.”  – </w:t>
      </w:r>
      <w:r>
        <w:rPr>
          <w:rFonts w:ascii="Times New Roman" w:eastAsia="Times New Roman" w:hAnsi="Times New Roman" w:cs="Times New Roman"/>
          <w:sz w:val="20"/>
          <w:szCs w:val="20"/>
        </w:rPr>
        <w:t>Alex Andorra (about his interview with Colin Carol on the podcast Learning Bayesian Statistics)</w:t>
      </w:r>
    </w:p>
    <w:p w14:paraId="1F00EF6A" w14:textId="5FE1D811" w:rsidR="00744CEE" w:rsidRPr="005F3885" w:rsidRDefault="00044D1C" w:rsidP="00CD11C7">
      <w:pPr>
        <w:pStyle w:val="ListParagraph"/>
        <w:numPr>
          <w:ilvl w:val="0"/>
          <w:numId w:val="7"/>
        </w:numPr>
        <w:rPr>
          <w:rFonts w:eastAsia="Times New Roman"/>
          <w:sz w:val="20"/>
        </w:rPr>
      </w:pPr>
      <w:proofErr w:type="spellStart"/>
      <w:r w:rsidRPr="00044D1C">
        <w:rPr>
          <w:rFonts w:eastAsia="Times New Roman"/>
          <w:sz w:val="20"/>
        </w:rPr>
        <w:t>Rainforth</w:t>
      </w:r>
      <w:proofErr w:type="spellEnd"/>
      <w:r w:rsidRPr="00044D1C">
        <w:rPr>
          <w:rFonts w:eastAsia="Times New Roman"/>
          <w:sz w:val="20"/>
        </w:rPr>
        <w:t>, Tom. “Automating Inference, Learning, and Design Using Probabilistic Programming.” Doctor of Philosophy, University of Oxford, 2017.</w:t>
      </w:r>
    </w:p>
    <w:p w14:paraId="20A4D81B" w14:textId="5B704C02" w:rsidR="00792F31" w:rsidRDefault="00792F31" w:rsidP="00792F31">
      <w:pPr>
        <w:pStyle w:val="ListParagraph"/>
        <w:ind w:left="1080"/>
      </w:pPr>
    </w:p>
    <w:p w14:paraId="7E20CC61" w14:textId="4B4D9568" w:rsidR="009B7DAD" w:rsidRDefault="009B7DAD" w:rsidP="00792F31">
      <w:pPr>
        <w:pStyle w:val="ListParagraph"/>
        <w:ind w:left="1080"/>
      </w:pPr>
    </w:p>
    <w:p w14:paraId="7A698D78" w14:textId="794E75F7" w:rsidR="009B7DAD" w:rsidRDefault="009B7DAD" w:rsidP="00792F31">
      <w:pPr>
        <w:pStyle w:val="ListParagraph"/>
        <w:ind w:left="1080"/>
        <w:rPr>
          <w:b/>
          <w:bCs/>
        </w:rPr>
      </w:pPr>
      <w:r w:rsidRPr="009B7DAD">
        <w:rPr>
          <w:b/>
          <w:bCs/>
        </w:rPr>
        <w:t>References</w:t>
      </w:r>
    </w:p>
    <w:p w14:paraId="52106F0E" w14:textId="5B813C55" w:rsidR="009B7DAD" w:rsidRDefault="009B7DAD" w:rsidP="00792F31">
      <w:pPr>
        <w:pStyle w:val="ListParagraph"/>
        <w:ind w:left="1080"/>
        <w:rPr>
          <w:b/>
          <w:bCs/>
        </w:rPr>
      </w:pPr>
    </w:p>
    <w:p w14:paraId="20DFE8C0" w14:textId="77777777" w:rsidR="009B7DAD" w:rsidRPr="009B7DAD" w:rsidRDefault="009B7DAD" w:rsidP="009B7DAD">
      <w:pPr>
        <w:pStyle w:val="Bibliography"/>
        <w:rPr>
          <w:rFonts w:ascii="Cambria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ADDIN ZOTERO_BIBL {"uncited":[],"omitted":[],"custom":[]} CSL_BIBLIOGRAPHY </w:instrText>
      </w:r>
      <w:r>
        <w:rPr>
          <w:b/>
          <w:bCs/>
        </w:rPr>
        <w:fldChar w:fldCharType="separate"/>
      </w:r>
      <w:r w:rsidRPr="009B7DAD">
        <w:rPr>
          <w:rFonts w:ascii="Cambria"/>
        </w:rPr>
        <w:t xml:space="preserve">Anderson, Jock, John Dillon, and Brian Hardaker. 1978. </w:t>
      </w:r>
      <w:r w:rsidRPr="009B7DAD">
        <w:rPr>
          <w:rFonts w:ascii="Cambria"/>
          <w:i/>
          <w:iCs/>
        </w:rPr>
        <w:t>Agricultural Decision Analysis</w:t>
      </w:r>
      <w:r w:rsidRPr="009B7DAD">
        <w:rPr>
          <w:rFonts w:ascii="Cambria"/>
        </w:rPr>
        <w:t>. Ames, Iowa: Iowa State University Press.</w:t>
      </w:r>
    </w:p>
    <w:p w14:paraId="48F0C905" w14:textId="77777777" w:rsidR="009B7DAD" w:rsidRPr="009B7DAD" w:rsidRDefault="009B7DAD" w:rsidP="009B7DAD">
      <w:pPr>
        <w:pStyle w:val="Bibliography"/>
        <w:rPr>
          <w:rFonts w:ascii="Cambria"/>
        </w:rPr>
      </w:pPr>
      <w:r w:rsidRPr="009B7DAD">
        <w:rPr>
          <w:rFonts w:ascii="Cambria"/>
        </w:rPr>
        <w:t xml:space="preserve">Howard, Ronald A., and Ali E. Abbas. 2015. </w:t>
      </w:r>
      <w:r w:rsidRPr="009B7DAD">
        <w:rPr>
          <w:rFonts w:ascii="Cambria"/>
          <w:i/>
          <w:iCs/>
        </w:rPr>
        <w:t>Foundations of Decision Analysis</w:t>
      </w:r>
      <w:r w:rsidRPr="009B7DAD">
        <w:rPr>
          <w:rFonts w:ascii="Cambria"/>
        </w:rPr>
        <w:t>. NY, NY: Prentice Hall.</w:t>
      </w:r>
    </w:p>
    <w:p w14:paraId="07F47754" w14:textId="03E51721" w:rsidR="009B7DAD" w:rsidRPr="009B7DAD" w:rsidRDefault="009B7DAD" w:rsidP="00792F31">
      <w:pPr>
        <w:pStyle w:val="ListParagraph"/>
        <w:ind w:left="1080"/>
        <w:rPr>
          <w:b/>
          <w:bCs/>
        </w:rPr>
      </w:pPr>
      <w:r>
        <w:rPr>
          <w:b/>
          <w:bCs/>
        </w:rPr>
        <w:fldChar w:fldCharType="end"/>
      </w:r>
    </w:p>
    <w:sectPr w:rsidR="009B7DAD" w:rsidRPr="009B7DAD" w:rsidSect="0054628E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ory Whitney" w:date="2020-08-26T10:49:00Z" w:initials="CW">
    <w:p w14:paraId="5BE536E1" w14:textId="05E0AE63" w:rsidR="009629D0" w:rsidRDefault="009629D0">
      <w:pPr>
        <w:pStyle w:val="CommentText"/>
      </w:pPr>
      <w:r>
        <w:rPr>
          <w:rStyle w:val="CommentReference"/>
        </w:rPr>
        <w:annotationRef/>
      </w:r>
      <w:r>
        <w:t>Check the schedule in the Uni-Bonn system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BE536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0BCB2" w16cex:dateUtc="2020-08-26T08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BE536E1" w16cid:durableId="22F0BCB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995E1E"/>
    <w:multiLevelType w:val="hybridMultilevel"/>
    <w:tmpl w:val="F1DE6FCE"/>
    <w:lvl w:ilvl="0" w:tplc="AA48239E">
      <w:start w:val="4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C394C"/>
    <w:multiLevelType w:val="hybridMultilevel"/>
    <w:tmpl w:val="8EC22C40"/>
    <w:lvl w:ilvl="0" w:tplc="AA48239E">
      <w:start w:val="4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A3012"/>
    <w:multiLevelType w:val="hybridMultilevel"/>
    <w:tmpl w:val="E206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43FF2"/>
    <w:multiLevelType w:val="hybridMultilevel"/>
    <w:tmpl w:val="A19445D6"/>
    <w:lvl w:ilvl="0" w:tplc="678C0240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206FC"/>
    <w:multiLevelType w:val="hybridMultilevel"/>
    <w:tmpl w:val="5CCC7F02"/>
    <w:lvl w:ilvl="0" w:tplc="AA48239E">
      <w:start w:val="4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A10BC"/>
    <w:multiLevelType w:val="hybridMultilevel"/>
    <w:tmpl w:val="79529ACA"/>
    <w:lvl w:ilvl="0" w:tplc="AA48239E">
      <w:start w:val="4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224E6"/>
    <w:multiLevelType w:val="hybridMultilevel"/>
    <w:tmpl w:val="1690D062"/>
    <w:lvl w:ilvl="0" w:tplc="21CA95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6BC15B0"/>
    <w:multiLevelType w:val="hybridMultilevel"/>
    <w:tmpl w:val="5782A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626A1"/>
    <w:multiLevelType w:val="hybridMultilevel"/>
    <w:tmpl w:val="76482700"/>
    <w:lvl w:ilvl="0" w:tplc="AA48239E">
      <w:start w:val="4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B38E3"/>
    <w:multiLevelType w:val="hybridMultilevel"/>
    <w:tmpl w:val="4712E760"/>
    <w:lvl w:ilvl="0" w:tplc="AA48239E">
      <w:start w:val="4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BB61C0"/>
    <w:multiLevelType w:val="hybridMultilevel"/>
    <w:tmpl w:val="7D688EF8"/>
    <w:lvl w:ilvl="0" w:tplc="AA48239E">
      <w:start w:val="4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F907F7"/>
    <w:multiLevelType w:val="hybridMultilevel"/>
    <w:tmpl w:val="991E9D24"/>
    <w:lvl w:ilvl="0" w:tplc="AA48239E">
      <w:start w:val="4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7029C"/>
    <w:multiLevelType w:val="hybridMultilevel"/>
    <w:tmpl w:val="B65C5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CA7DB9"/>
    <w:multiLevelType w:val="hybridMultilevel"/>
    <w:tmpl w:val="CAA48F80"/>
    <w:lvl w:ilvl="0" w:tplc="AA48239E">
      <w:start w:val="4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7"/>
  </w:num>
  <w:num w:numId="4">
    <w:abstractNumId w:val="10"/>
  </w:num>
  <w:num w:numId="5">
    <w:abstractNumId w:val="3"/>
  </w:num>
  <w:num w:numId="6">
    <w:abstractNumId w:val="2"/>
  </w:num>
  <w:num w:numId="7">
    <w:abstractNumId w:val="11"/>
  </w:num>
  <w:num w:numId="8">
    <w:abstractNumId w:val="12"/>
  </w:num>
  <w:num w:numId="9">
    <w:abstractNumId w:val="13"/>
  </w:num>
  <w:num w:numId="10">
    <w:abstractNumId w:val="9"/>
  </w:num>
  <w:num w:numId="11">
    <w:abstractNumId w:val="14"/>
  </w:num>
  <w:num w:numId="12">
    <w:abstractNumId w:val="8"/>
  </w:num>
  <w:num w:numId="13">
    <w:abstractNumId w:val="4"/>
  </w:num>
  <w:num w:numId="14">
    <w:abstractNumId w:val="6"/>
  </w:num>
  <w:num w:numId="15">
    <w:abstractNumId w:val="0"/>
  </w:num>
  <w:num w:numId="1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ry Whitney">
    <w15:presenceInfo w15:providerId="None" w15:userId="Cory Whitn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CA6"/>
    <w:rsid w:val="00044D1C"/>
    <w:rsid w:val="0006515C"/>
    <w:rsid w:val="000C414E"/>
    <w:rsid w:val="000C6A0A"/>
    <w:rsid w:val="000F3269"/>
    <w:rsid w:val="00164CB1"/>
    <w:rsid w:val="00164D0F"/>
    <w:rsid w:val="001B5B66"/>
    <w:rsid w:val="001E0EC3"/>
    <w:rsid w:val="001F5339"/>
    <w:rsid w:val="00267294"/>
    <w:rsid w:val="002A48CF"/>
    <w:rsid w:val="002A694D"/>
    <w:rsid w:val="00311D90"/>
    <w:rsid w:val="00323910"/>
    <w:rsid w:val="00324A5A"/>
    <w:rsid w:val="00375947"/>
    <w:rsid w:val="0038045C"/>
    <w:rsid w:val="00387633"/>
    <w:rsid w:val="003B6717"/>
    <w:rsid w:val="003B7509"/>
    <w:rsid w:val="003D51CF"/>
    <w:rsid w:val="003D60CF"/>
    <w:rsid w:val="00416758"/>
    <w:rsid w:val="004767A8"/>
    <w:rsid w:val="004A33EF"/>
    <w:rsid w:val="004A5BEB"/>
    <w:rsid w:val="004E362B"/>
    <w:rsid w:val="00533C9E"/>
    <w:rsid w:val="0054628E"/>
    <w:rsid w:val="005826E4"/>
    <w:rsid w:val="00590020"/>
    <w:rsid w:val="005A7AD4"/>
    <w:rsid w:val="005F3885"/>
    <w:rsid w:val="00643CEC"/>
    <w:rsid w:val="00650F52"/>
    <w:rsid w:val="00692280"/>
    <w:rsid w:val="006C2A13"/>
    <w:rsid w:val="006C6A8A"/>
    <w:rsid w:val="0073281B"/>
    <w:rsid w:val="0073721D"/>
    <w:rsid w:val="00744CEE"/>
    <w:rsid w:val="00792F31"/>
    <w:rsid w:val="007D08E5"/>
    <w:rsid w:val="007E1854"/>
    <w:rsid w:val="00806150"/>
    <w:rsid w:val="0087272D"/>
    <w:rsid w:val="008B1EC9"/>
    <w:rsid w:val="008B72A2"/>
    <w:rsid w:val="00935B86"/>
    <w:rsid w:val="009629D0"/>
    <w:rsid w:val="009B7DAD"/>
    <w:rsid w:val="009C54A9"/>
    <w:rsid w:val="009C73D0"/>
    <w:rsid w:val="009E061C"/>
    <w:rsid w:val="00A26101"/>
    <w:rsid w:val="00A52670"/>
    <w:rsid w:val="00A839CE"/>
    <w:rsid w:val="00A979F8"/>
    <w:rsid w:val="00AF1442"/>
    <w:rsid w:val="00B266E5"/>
    <w:rsid w:val="00B3402E"/>
    <w:rsid w:val="00B34E82"/>
    <w:rsid w:val="00B427AD"/>
    <w:rsid w:val="00B47D9A"/>
    <w:rsid w:val="00B626DD"/>
    <w:rsid w:val="00B8565E"/>
    <w:rsid w:val="00BA54A4"/>
    <w:rsid w:val="00BC5B70"/>
    <w:rsid w:val="00C10B74"/>
    <w:rsid w:val="00C1203F"/>
    <w:rsid w:val="00C1681E"/>
    <w:rsid w:val="00C51CA6"/>
    <w:rsid w:val="00C659EB"/>
    <w:rsid w:val="00C72A58"/>
    <w:rsid w:val="00C94613"/>
    <w:rsid w:val="00CD11C7"/>
    <w:rsid w:val="00D60DDD"/>
    <w:rsid w:val="00D82B5D"/>
    <w:rsid w:val="00D96016"/>
    <w:rsid w:val="00DB411A"/>
    <w:rsid w:val="00E40B60"/>
    <w:rsid w:val="00E45DBD"/>
    <w:rsid w:val="00ED68C9"/>
    <w:rsid w:val="00ED7AC6"/>
    <w:rsid w:val="00F21A95"/>
    <w:rsid w:val="00F24B22"/>
    <w:rsid w:val="00F33CA1"/>
    <w:rsid w:val="00F64AF3"/>
    <w:rsid w:val="00F65031"/>
    <w:rsid w:val="00F903F2"/>
    <w:rsid w:val="00FD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B8C888"/>
  <w14:defaultImageDpi w14:val="300"/>
  <w15:docId w15:val="{ABA60F59-6BF1-9B4A-A3A5-5B11B711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9E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7509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509"/>
    <w:rPr>
      <w:rFonts w:ascii="Cambria" w:eastAsiaTheme="majorEastAsia" w:hAnsi="Cambria" w:cstheme="majorBidi"/>
      <w:b/>
      <w:bCs/>
      <w:sz w:val="28"/>
      <w:szCs w:val="32"/>
    </w:rPr>
  </w:style>
  <w:style w:type="paragraph" w:styleId="NoSpacing">
    <w:name w:val="No Spacing"/>
    <w:basedOn w:val="Normal"/>
    <w:uiPriority w:val="1"/>
    <w:qFormat/>
    <w:rsid w:val="000F3269"/>
    <w:rPr>
      <w:rFonts w:ascii="Garamond" w:eastAsiaTheme="minorEastAsia" w:hAnsi="Garamond"/>
      <w:sz w:val="20"/>
      <w:szCs w:val="14"/>
    </w:rPr>
  </w:style>
  <w:style w:type="character" w:styleId="CommentReference">
    <w:name w:val="annotation reference"/>
    <w:basedOn w:val="DefaultParagraphFont"/>
    <w:uiPriority w:val="99"/>
    <w:semiHidden/>
    <w:unhideWhenUsed/>
    <w:rsid w:val="00C51CA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1CA6"/>
    <w:rPr>
      <w:rFonts w:asciiTheme="minorHAnsi" w:eastAsiaTheme="minorEastAsia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1CA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1CA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1C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C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CA6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C51CA6"/>
    <w:pPr>
      <w:ind w:left="720" w:hanging="720"/>
    </w:pPr>
    <w:rPr>
      <w:rFonts w:asciiTheme="minorHAnsi" w:eastAsiaTheme="minorEastAsia" w:hAnsiTheme="minorHAnsi" w:cstheme="minorBidi"/>
    </w:rPr>
  </w:style>
  <w:style w:type="paragraph" w:styleId="ListParagraph">
    <w:name w:val="List Paragraph"/>
    <w:basedOn w:val="Normal"/>
    <w:uiPriority w:val="34"/>
    <w:qFormat/>
    <w:rsid w:val="00C10B74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44CE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61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69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57983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2054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2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5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www.dailymotion.com/video/x6fi9b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1.png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hyperlink" Target="https://datavizm20.classes.andrewheis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g.cs.uni-bonn.de/en/teaching/ss-2018/lecture-mrfs-for-vision-and-graphics/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Whitney</dc:creator>
  <cp:keywords/>
  <dc:description/>
  <cp:lastModifiedBy>Cory Whitney</cp:lastModifiedBy>
  <cp:revision>50</cp:revision>
  <dcterms:created xsi:type="dcterms:W3CDTF">2020-01-16T18:27:00Z</dcterms:created>
  <dcterms:modified xsi:type="dcterms:W3CDTF">2020-11-30T11:29:00Z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id="n0Hvqz6o"/&gt;&lt;style id="http://www.zotero.org/styles/agriculture-and-human-values" hasBibliography="1" bibliographyStyleHasBeenSet="1"/&gt;&lt;prefs&gt;&lt;pref name="fieldType" value="Field"/&gt;&lt;/prefs&gt;&lt;/data&gt;</vt:lpwstr>
  </property>
</Properties>
</file>