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EC3" w:rsidRDefault="00C51CA6">
      <w:r>
        <w:fldChar w:fldCharType="begin"/>
      </w:r>
      <w:r>
        <w:instrText xml:space="preserve"> ADDIN ZOTERO_ITEM CSL_CITATION {"citationID":"IzEndqXH","properties":{"formattedCitation":"(Lanzanova et al. 2019)","plainCitation":"(Lanzanova et al. 2019)","noteIndex":0},"citationItems":[{"id":11220,"uris":["http://zotero.org/users/5364527/items/W36GSZQV"],"uri":["http://zotero.org/users/5364527/items/W36GSZQV"],"itemData":{"id":11220,"type":"article-journal","title":"Improving development efficiency through decision analysis: Reservoir protection in Burkina Faso","container-title":"Environmental Modelling &amp; Software","page":"164-175","volume":"115","source":"ScienceDirect","abstract":"In the arid areas of Sub-Saharan Africa, perennial challenges of water scarcity and food insecurity are exacerbated by climate change and variability. The development of robust strategies to cope with the region's climatic challenges requires thorough consideration of uncertainty and risk in decision making. We demonstrate the use of probabilistic decision analysis to compare intervention options to prevent reservoir sedimentation in Burkina Faso. To illustrate this approach, we developed a causal impact pathway model based on the local knowledge of expert stakeholders. Input parameters were described by probability distributions derived from estimated confidence intervals. The model was run in a Monte Carlo simulation to generate the range of plausible decision outcomes, quantified as the net present value and the annual cash flow. We used Partial Least Squares regression analysis to identify the parameters that most affected projected intervention outcomes and we computed the Expected Value of Perfect Information (EVPI) to highlight critical uncertainties. Numerical results show that the preferred intervention to secure agricultural production is a combination of dredging, rock dams and a buffer scheme around the reservoir. The EVPI calculation reveals an information value for the profit per ton of vegetables, indicating that more information on this variable would be useful for supporting the decision. However, without the need for follow-up analysis, the results show high probability of benefits given the combined interventions, which, given the current state of information, should be preferred over inaction.","DOI":"10.1016/j.envsoft.2019.01.016","ISSN":"1364-8152","shortTitle":"Improving development efficiency through decision analysis","journalAbbreviation":"Environmental Modelling &amp; Software","author":[{"family":"Lanzanova","given":"Denis"},{"family":"Whitney","given":"Cory"},{"family":"Shepherd","given":"Keith"},{"family":"Luedeling","given":"Eike"}],"issued":{"date-parts":[["2019",5,1]]}}}],"schema":"https://github.com/citation-style-language/schema/raw/master/csl-citation.json"} </w:instrText>
      </w:r>
      <w:r>
        <w:fldChar w:fldCharType="separate"/>
      </w:r>
      <w:r>
        <w:rPr>
          <w:noProof/>
        </w:rPr>
        <w:t>(Lanzanova et al. 2019)</w:t>
      </w:r>
      <w:r>
        <w:fldChar w:fldCharType="end"/>
      </w:r>
    </w:p>
    <w:p w:rsidR="00C51CA6" w:rsidRDefault="00C51CA6">
      <w:r>
        <w:fldChar w:fldCharType="begin"/>
      </w:r>
      <w:r>
        <w:instrText xml:space="preserve"> ADDIN ZOTERO_ITEM CSL_CITATION {"citationID":"Dc4vRptn","properties":{"formattedCitation":"(Whitney et al. 2017)","plainCitation":"(Whitney et al. 2017)","noteIndex":0},"citationItems":[{"id":3580,"uris":["http://zotero.org/users/5364527/items/8PSF6P4L"],"uri":["http://zotero.org/users/5364527/items/8PSF6P4L"],"itemData":{"id":3580,"type":"article-journal","title":"Homegardens and the future of food and nutrition security in southwest Uganda","container-title":"Agricultural Systems","page":"133-144","volume":"154","abstract":"food security, yet they are faced with uncertainty, system complexity and data scarcity when making such choices. We propose decision modeling as an innovative approach to help meet these challenges and offer a case study to show the effectiveness of the tool. We use decision analysis tools to model the possible nutrition-related outcomes of the Ugandan government's long term agricultural development plan termed ‘Vision 2040’. The analysis indicates potential shifts in household nutritional contributions through the comparison of the current small-scale diverse systems and the envisioned industrial agricultural systems that may replace them. A Monte Carlo simulation revealed that Vision 2040 plans outperform homegardens in terms of energy and some macronutrients, yet homegardens are likely to be better at producing key vitamins and micronutrients, such as Vitamin A. Value of information calculations applied to Monte Carlo outputs further revealed that gathering more data on the annual yields and nutrient contents of staples, pulses, vegetables, and fruits could improve certainty about the nutrition contribution of both scenarios. We conclude that the development of Uganda's agricultural sector should consider the role that agrobiodiversity in the current small-scale agricultural systems plays in national food and nutrition security. Any changes according to Vision 2040 should also include farmers' voices and current crop management systems as guides for a sustainable food supply in the region. This modeling approach may be a tool for governments to consider agricultural policy implications, especially given the data scarcity and agricultural variability in regions such as East Africa.","DOI":"10.1016/j.agsy.2017.03.009","author":[{"family":"Whitney","given":"Cory W."},{"family":"Tabuti","given":"John R. S."},{"family":"Hensel","given":"Oliver"},{"family":"Yeh","given":"Ching-Hua"},{"family":"Gebauer","given":"Jens"},{"family":"Luedeling","given":"Eike"}],"issued":{"date-parts":[["2017"]]}}}],"schema":"https://github.com/citation-style-language/schema/raw/master/csl-citation.json"} </w:instrText>
      </w:r>
      <w:r>
        <w:fldChar w:fldCharType="separate"/>
      </w:r>
      <w:r>
        <w:rPr>
          <w:noProof/>
        </w:rPr>
        <w:t>(Whitney et al. 2017)</w:t>
      </w:r>
      <w:r>
        <w:fldChar w:fldCharType="end"/>
      </w:r>
    </w:p>
    <w:p w:rsidR="00C51CA6" w:rsidRDefault="00C51CA6">
      <w:r>
        <w:fldChar w:fldCharType="begin"/>
      </w:r>
      <w:r>
        <w:instrText xml:space="preserve"> ADDIN ZOTERO_ITEM CSL_CITATION {"citationID":"kMQnOLlA","properties":{"formattedCitation":"(Shepherd et al. 2015)","plainCitation":"(Shepherd et al. 2015)","noteIndex":0},"citationItems":[{"id":2958,"uris":["http://zotero.org/users/5364527/items/2PFV24I2"],"uri":["http://zotero.org/users/5364527/items/2PFV24I2"],"itemData":{"id":2958,"type":"article-journal","title":"Development goals should enable decision-making","container-title":"Nature","page":"152-154","volume":"523","issue":"7559","abstract":"Next Article; Table of Contents. Nature, Vol.523, No.7559, 152-154, 2015. Export Citation. Development goals should enable decision-making. Shepherd K, Hubbard D, Fenton N, Claxton K, Luedeling E, de Leeuw J. Please enable ...","author":[{"family":"Shepherd","given":"Keith"},{"family":"Hubbard","given":"Douglas"},{"family":"Fenton","given":"Norman"},{"family":"Claxton","given":"Karl"},{"family":"Luedeling","given":"Eike"},{"family":"Leeuw","given":"Jan","non-dropping-particle":"de"}],"issued":{"date-parts":[["2015"]]}}}],"schema":"https://github.com/citation-style-language/schema/raw/master/csl-citation.json"} </w:instrText>
      </w:r>
      <w:r>
        <w:fldChar w:fldCharType="separate"/>
      </w:r>
      <w:r>
        <w:rPr>
          <w:noProof/>
        </w:rPr>
        <w:t>(Shepherd et al. 2015)</w:t>
      </w:r>
      <w:r>
        <w:fldChar w:fldCharType="end"/>
      </w:r>
    </w:p>
    <w:p w:rsidR="00C51CA6" w:rsidRDefault="00C51CA6">
      <w:r>
        <w:fldChar w:fldCharType="begin"/>
      </w:r>
      <w:r>
        <w:instrText xml:space="preserve"> ADDIN ZOTERO_ITEM CSL_CITATION {"citationID":"6F7qp1QN","properties":{"formattedCitation":"(Luedeling et al. 2018)","plainCitation":"(Luedeling et al. 2018)","noteIndex":0},"citationItems":[{"id":9235,"uris":["http://zotero.org/users/5364527/items/XMA3SS5I"],"uri":["http://zotero.org/users/5364527/items/XMA3SS5I"],"itemData":{"id":9235,"type":"article-journal","title":"Reservoir management in Burkina Faso - decision analysis repository","container-title":"Harvard Dataverse","abstract":"Within the \"Targeting Agricultural Innovations\" project, the World Agroforestry Centre, in collaboration with the University of Bonn, conducted a decision analysis on irrigation reservoir management in Burkina Faso. This dataset contains the model, documentation materials and a methods guide. The model itself is in the Sediment_model.R file, which can be run in R programming language. The input data is in Sediment.csv, while Sediment_legend.csv contains information on how to label variables in figures. The other 3 .R files contain helper scripts that are necessary for running the code. The code also requires use of the decisionSupport package for R. (2018-06-05)","DOI":"https://doi.org/10.7910/DVN/4RAKHX","author":[{"family":"Luedeling","given":"E."},{"family":"Whitney","given":"C."},{"family":"Lanzanova","given":"D."}],"issued":{"date-parts":[["2018"]]}}}],"schema":"https://github.com/citation-style-language/schema/raw/master/csl-citation.json"} </w:instrText>
      </w:r>
      <w:r>
        <w:fldChar w:fldCharType="separate"/>
      </w:r>
      <w:r>
        <w:rPr>
          <w:noProof/>
        </w:rPr>
        <w:t>(Luedeling et al. 2018)</w:t>
      </w:r>
      <w:r>
        <w:fldChar w:fldCharType="end"/>
      </w:r>
    </w:p>
    <w:p w:rsidR="00C51CA6" w:rsidRDefault="00C51CA6"/>
    <w:p w:rsidR="00C51CA6" w:rsidRPr="00C51CA6" w:rsidRDefault="00C51CA6" w:rsidP="00C51CA6">
      <w:pPr>
        <w:pStyle w:val="Bibliography"/>
        <w:rPr>
          <w:rFonts w:ascii="Cambria"/>
        </w:rPr>
      </w:pPr>
      <w:r>
        <w:fldChar w:fldCharType="begin"/>
      </w:r>
      <w:r>
        <w:instrText xml:space="preserve"> ADDIN ZOTERO_BIBL {"uncited":[],"omitted":[],"custom":[]} CSL_BIBLIOGRAPHY </w:instrText>
      </w:r>
      <w:r>
        <w:fldChar w:fldCharType="separate"/>
      </w:r>
      <w:proofErr w:type="spellStart"/>
      <w:r w:rsidRPr="00C51CA6">
        <w:rPr>
          <w:rFonts w:ascii="Cambria"/>
        </w:rPr>
        <w:t>Lanzanova</w:t>
      </w:r>
      <w:proofErr w:type="spellEnd"/>
      <w:r w:rsidRPr="00C51CA6">
        <w:rPr>
          <w:rFonts w:ascii="Cambria"/>
        </w:rPr>
        <w:t xml:space="preserve">, Denis, Cory Whitney, Keith Shepherd, and </w:t>
      </w:r>
      <w:proofErr w:type="spellStart"/>
      <w:r w:rsidRPr="00C51CA6">
        <w:rPr>
          <w:rFonts w:ascii="Cambria"/>
        </w:rPr>
        <w:t>Eike</w:t>
      </w:r>
      <w:proofErr w:type="spellEnd"/>
      <w:r w:rsidRPr="00C51CA6">
        <w:rPr>
          <w:rFonts w:ascii="Cambria"/>
        </w:rPr>
        <w:t xml:space="preserve"> </w:t>
      </w:r>
      <w:proofErr w:type="spellStart"/>
      <w:r w:rsidRPr="00C51CA6">
        <w:rPr>
          <w:rFonts w:ascii="Cambria"/>
        </w:rPr>
        <w:t>Luedeling</w:t>
      </w:r>
      <w:proofErr w:type="spellEnd"/>
      <w:r w:rsidRPr="00C51CA6">
        <w:rPr>
          <w:rFonts w:ascii="Cambria"/>
        </w:rPr>
        <w:t xml:space="preserve">. 2019. Improving development efficiency through decision analysis: Reservoir protection in Burkina Faso. </w:t>
      </w:r>
      <w:proofErr w:type="gramStart"/>
      <w:r w:rsidRPr="00C51CA6">
        <w:rPr>
          <w:rFonts w:ascii="Cambria"/>
          <w:i/>
          <w:iCs/>
        </w:rPr>
        <w:t xml:space="preserve">Environmental </w:t>
      </w:r>
      <w:proofErr w:type="spellStart"/>
      <w:r w:rsidRPr="00C51CA6">
        <w:rPr>
          <w:rFonts w:ascii="Cambria"/>
          <w:i/>
          <w:iCs/>
        </w:rPr>
        <w:t>Modelling</w:t>
      </w:r>
      <w:proofErr w:type="spellEnd"/>
      <w:r w:rsidRPr="00C51CA6">
        <w:rPr>
          <w:rFonts w:ascii="Cambria"/>
          <w:i/>
          <w:iCs/>
        </w:rPr>
        <w:t xml:space="preserve"> &amp; Software</w:t>
      </w:r>
      <w:r w:rsidRPr="00C51CA6">
        <w:rPr>
          <w:rFonts w:ascii="Cambria"/>
        </w:rPr>
        <w:t xml:space="preserve"> 115: 164–175.</w:t>
      </w:r>
      <w:proofErr w:type="gramEnd"/>
      <w:r w:rsidRPr="00C51CA6">
        <w:rPr>
          <w:rFonts w:ascii="Cambria"/>
        </w:rPr>
        <w:t xml:space="preserve"> </w:t>
      </w:r>
      <w:proofErr w:type="spellStart"/>
      <w:proofErr w:type="gramStart"/>
      <w:r w:rsidRPr="00C51CA6">
        <w:rPr>
          <w:rFonts w:ascii="Cambria"/>
        </w:rPr>
        <w:t>doi:10.1016</w:t>
      </w:r>
      <w:proofErr w:type="spellEnd"/>
      <w:proofErr w:type="gramEnd"/>
      <w:r w:rsidRPr="00C51CA6">
        <w:rPr>
          <w:rFonts w:ascii="Cambria"/>
        </w:rPr>
        <w:t>/</w:t>
      </w:r>
      <w:proofErr w:type="spellStart"/>
      <w:r w:rsidRPr="00C51CA6">
        <w:rPr>
          <w:rFonts w:ascii="Cambria"/>
        </w:rPr>
        <w:t>j.envsoft.2019.01.016</w:t>
      </w:r>
      <w:proofErr w:type="spellEnd"/>
      <w:r w:rsidRPr="00C51CA6">
        <w:rPr>
          <w:rFonts w:ascii="Cambria"/>
        </w:rPr>
        <w:t>.</w:t>
      </w:r>
    </w:p>
    <w:p w:rsidR="00C51CA6" w:rsidRPr="00C51CA6" w:rsidRDefault="00C51CA6" w:rsidP="00C51CA6">
      <w:pPr>
        <w:pStyle w:val="Bibliography"/>
        <w:rPr>
          <w:rFonts w:ascii="Cambria"/>
        </w:rPr>
      </w:pPr>
      <w:bookmarkStart w:id="0" w:name="_GoBack"/>
      <w:proofErr w:type="spellStart"/>
      <w:r w:rsidRPr="00C51CA6">
        <w:rPr>
          <w:rFonts w:ascii="Cambria"/>
        </w:rPr>
        <w:t>Luedeling</w:t>
      </w:r>
      <w:proofErr w:type="spellEnd"/>
      <w:r w:rsidRPr="00C51CA6">
        <w:rPr>
          <w:rFonts w:ascii="Cambria"/>
        </w:rPr>
        <w:t xml:space="preserve">, E., C. Whitney, and D. </w:t>
      </w:r>
      <w:proofErr w:type="spellStart"/>
      <w:r w:rsidRPr="00C51CA6">
        <w:rPr>
          <w:rFonts w:ascii="Cambria"/>
        </w:rPr>
        <w:t>Lanzanova</w:t>
      </w:r>
      <w:proofErr w:type="spellEnd"/>
      <w:r w:rsidRPr="00C51CA6">
        <w:rPr>
          <w:rFonts w:ascii="Cambria"/>
        </w:rPr>
        <w:t xml:space="preserve">. 2018. Reservoir management in Burkina Faso - decision analysis repository. </w:t>
      </w:r>
      <w:r w:rsidRPr="00C51CA6">
        <w:rPr>
          <w:rFonts w:ascii="Cambria"/>
          <w:i/>
          <w:iCs/>
        </w:rPr>
        <w:t xml:space="preserve">Harvard </w:t>
      </w:r>
      <w:proofErr w:type="spellStart"/>
      <w:r w:rsidRPr="00C51CA6">
        <w:rPr>
          <w:rFonts w:ascii="Cambria"/>
          <w:i/>
          <w:iCs/>
        </w:rPr>
        <w:t>Dataverse</w:t>
      </w:r>
      <w:proofErr w:type="spellEnd"/>
      <w:r w:rsidRPr="00C51CA6">
        <w:rPr>
          <w:rFonts w:ascii="Cambria"/>
        </w:rPr>
        <w:t xml:space="preserve">. </w:t>
      </w:r>
      <w:proofErr w:type="spellStart"/>
      <w:proofErr w:type="gramStart"/>
      <w:r w:rsidRPr="00C51CA6">
        <w:rPr>
          <w:rFonts w:ascii="Cambria"/>
        </w:rPr>
        <w:t>doi:https</w:t>
      </w:r>
      <w:proofErr w:type="spellEnd"/>
      <w:proofErr w:type="gramEnd"/>
      <w:r w:rsidRPr="00C51CA6">
        <w:rPr>
          <w:rFonts w:ascii="Cambria"/>
        </w:rPr>
        <w:t>://</w:t>
      </w:r>
      <w:proofErr w:type="spellStart"/>
      <w:r w:rsidRPr="00C51CA6">
        <w:rPr>
          <w:rFonts w:ascii="Cambria"/>
        </w:rPr>
        <w:t>doi.org</w:t>
      </w:r>
      <w:proofErr w:type="spellEnd"/>
      <w:r w:rsidRPr="00C51CA6">
        <w:rPr>
          <w:rFonts w:ascii="Cambria"/>
        </w:rPr>
        <w:t>/10.7910/DVN/4RAKHX.</w:t>
      </w:r>
    </w:p>
    <w:bookmarkEnd w:id="0"/>
    <w:p w:rsidR="00C51CA6" w:rsidRPr="00C51CA6" w:rsidRDefault="00C51CA6" w:rsidP="00C51CA6">
      <w:pPr>
        <w:pStyle w:val="Bibliography"/>
        <w:rPr>
          <w:rFonts w:ascii="Cambria"/>
        </w:rPr>
      </w:pPr>
      <w:proofErr w:type="gramStart"/>
      <w:r w:rsidRPr="00C51CA6">
        <w:rPr>
          <w:rFonts w:ascii="Cambria"/>
        </w:rPr>
        <w:t xml:space="preserve">Shepherd, Keith, Douglas Hubbard, Norman Fenton, Karl Claxton, </w:t>
      </w:r>
      <w:proofErr w:type="spellStart"/>
      <w:r w:rsidRPr="00C51CA6">
        <w:rPr>
          <w:rFonts w:ascii="Cambria"/>
        </w:rPr>
        <w:t>Eike</w:t>
      </w:r>
      <w:proofErr w:type="spellEnd"/>
      <w:r w:rsidRPr="00C51CA6">
        <w:rPr>
          <w:rFonts w:ascii="Cambria"/>
        </w:rPr>
        <w:t xml:space="preserve"> </w:t>
      </w:r>
      <w:proofErr w:type="spellStart"/>
      <w:r w:rsidRPr="00C51CA6">
        <w:rPr>
          <w:rFonts w:ascii="Cambria"/>
        </w:rPr>
        <w:t>Luedeling</w:t>
      </w:r>
      <w:proofErr w:type="spellEnd"/>
      <w:r w:rsidRPr="00C51CA6">
        <w:rPr>
          <w:rFonts w:ascii="Cambria"/>
        </w:rPr>
        <w:t xml:space="preserve">, and Jan de </w:t>
      </w:r>
      <w:proofErr w:type="spellStart"/>
      <w:r w:rsidRPr="00C51CA6">
        <w:rPr>
          <w:rFonts w:ascii="Cambria"/>
        </w:rPr>
        <w:t>Leeuw</w:t>
      </w:r>
      <w:proofErr w:type="spellEnd"/>
      <w:r w:rsidRPr="00C51CA6">
        <w:rPr>
          <w:rFonts w:ascii="Cambria"/>
        </w:rPr>
        <w:t>.</w:t>
      </w:r>
      <w:proofErr w:type="gramEnd"/>
      <w:r w:rsidRPr="00C51CA6">
        <w:rPr>
          <w:rFonts w:ascii="Cambria"/>
        </w:rPr>
        <w:t xml:space="preserve"> 2015. Development goals should enable decision-making. </w:t>
      </w:r>
      <w:proofErr w:type="gramStart"/>
      <w:r w:rsidRPr="00C51CA6">
        <w:rPr>
          <w:rFonts w:ascii="Cambria"/>
          <w:i/>
          <w:iCs/>
        </w:rPr>
        <w:t>Nature</w:t>
      </w:r>
      <w:r w:rsidRPr="00C51CA6">
        <w:rPr>
          <w:rFonts w:ascii="Cambria"/>
        </w:rPr>
        <w:t xml:space="preserve"> 523: 152–154.</w:t>
      </w:r>
      <w:proofErr w:type="gramEnd"/>
    </w:p>
    <w:p w:rsidR="00C51CA6" w:rsidRPr="00C51CA6" w:rsidRDefault="00C51CA6" w:rsidP="00C51CA6">
      <w:pPr>
        <w:pStyle w:val="Bibliography"/>
        <w:rPr>
          <w:rFonts w:ascii="Cambria"/>
        </w:rPr>
      </w:pPr>
      <w:r w:rsidRPr="00C51CA6">
        <w:rPr>
          <w:rFonts w:ascii="Cambria"/>
        </w:rPr>
        <w:t xml:space="preserve">Whitney, Cory W., John R. S. </w:t>
      </w:r>
      <w:proofErr w:type="spellStart"/>
      <w:r w:rsidRPr="00C51CA6">
        <w:rPr>
          <w:rFonts w:ascii="Cambria"/>
        </w:rPr>
        <w:t>Tabuti</w:t>
      </w:r>
      <w:proofErr w:type="spellEnd"/>
      <w:r w:rsidRPr="00C51CA6">
        <w:rPr>
          <w:rFonts w:ascii="Cambria"/>
        </w:rPr>
        <w:t xml:space="preserve">, Oliver </w:t>
      </w:r>
      <w:proofErr w:type="spellStart"/>
      <w:r w:rsidRPr="00C51CA6">
        <w:rPr>
          <w:rFonts w:ascii="Cambria"/>
        </w:rPr>
        <w:t>Hensel</w:t>
      </w:r>
      <w:proofErr w:type="spellEnd"/>
      <w:r w:rsidRPr="00C51CA6">
        <w:rPr>
          <w:rFonts w:ascii="Cambria"/>
        </w:rPr>
        <w:t xml:space="preserve">, </w:t>
      </w:r>
      <w:proofErr w:type="spellStart"/>
      <w:r w:rsidRPr="00C51CA6">
        <w:rPr>
          <w:rFonts w:ascii="Cambria"/>
        </w:rPr>
        <w:t>Ching-Hua</w:t>
      </w:r>
      <w:proofErr w:type="spellEnd"/>
      <w:r w:rsidRPr="00C51CA6">
        <w:rPr>
          <w:rFonts w:ascii="Cambria"/>
        </w:rPr>
        <w:t xml:space="preserve"> </w:t>
      </w:r>
      <w:proofErr w:type="spellStart"/>
      <w:r w:rsidRPr="00C51CA6">
        <w:rPr>
          <w:rFonts w:ascii="Cambria"/>
        </w:rPr>
        <w:t>Yeh</w:t>
      </w:r>
      <w:proofErr w:type="spellEnd"/>
      <w:r w:rsidRPr="00C51CA6">
        <w:rPr>
          <w:rFonts w:ascii="Cambria"/>
        </w:rPr>
        <w:t xml:space="preserve">, Jens </w:t>
      </w:r>
      <w:proofErr w:type="spellStart"/>
      <w:r w:rsidRPr="00C51CA6">
        <w:rPr>
          <w:rFonts w:ascii="Cambria"/>
        </w:rPr>
        <w:t>Gebauer</w:t>
      </w:r>
      <w:proofErr w:type="spellEnd"/>
      <w:r w:rsidRPr="00C51CA6">
        <w:rPr>
          <w:rFonts w:ascii="Cambria"/>
        </w:rPr>
        <w:t xml:space="preserve">, and </w:t>
      </w:r>
      <w:proofErr w:type="spellStart"/>
      <w:r w:rsidRPr="00C51CA6">
        <w:rPr>
          <w:rFonts w:ascii="Cambria"/>
        </w:rPr>
        <w:t>Eike</w:t>
      </w:r>
      <w:proofErr w:type="spellEnd"/>
      <w:r w:rsidRPr="00C51CA6">
        <w:rPr>
          <w:rFonts w:ascii="Cambria"/>
        </w:rPr>
        <w:t xml:space="preserve"> </w:t>
      </w:r>
      <w:proofErr w:type="spellStart"/>
      <w:r w:rsidRPr="00C51CA6">
        <w:rPr>
          <w:rFonts w:ascii="Cambria"/>
        </w:rPr>
        <w:t>Luedeling</w:t>
      </w:r>
      <w:proofErr w:type="spellEnd"/>
      <w:r w:rsidRPr="00C51CA6">
        <w:rPr>
          <w:rFonts w:ascii="Cambria"/>
        </w:rPr>
        <w:t xml:space="preserve">. 2017. Homegardens and the future of food and nutrition security in southwest Uganda. </w:t>
      </w:r>
      <w:proofErr w:type="gramStart"/>
      <w:r w:rsidRPr="00C51CA6">
        <w:rPr>
          <w:rFonts w:ascii="Cambria"/>
          <w:i/>
          <w:iCs/>
        </w:rPr>
        <w:t>Agricultural Systems</w:t>
      </w:r>
      <w:r w:rsidRPr="00C51CA6">
        <w:rPr>
          <w:rFonts w:ascii="Cambria"/>
        </w:rPr>
        <w:t xml:space="preserve"> 154: 133–144.</w:t>
      </w:r>
      <w:proofErr w:type="gramEnd"/>
      <w:r w:rsidRPr="00C51CA6">
        <w:rPr>
          <w:rFonts w:ascii="Cambria"/>
        </w:rPr>
        <w:t xml:space="preserve"> </w:t>
      </w:r>
      <w:proofErr w:type="spellStart"/>
      <w:proofErr w:type="gramStart"/>
      <w:r w:rsidRPr="00C51CA6">
        <w:rPr>
          <w:rFonts w:ascii="Cambria"/>
        </w:rPr>
        <w:t>doi:10.1016</w:t>
      </w:r>
      <w:proofErr w:type="spellEnd"/>
      <w:proofErr w:type="gramEnd"/>
      <w:r w:rsidRPr="00C51CA6">
        <w:rPr>
          <w:rFonts w:ascii="Cambria"/>
        </w:rPr>
        <w:t>/</w:t>
      </w:r>
      <w:proofErr w:type="spellStart"/>
      <w:r w:rsidRPr="00C51CA6">
        <w:rPr>
          <w:rFonts w:ascii="Cambria"/>
        </w:rPr>
        <w:t>j.agsy.2017.03.009</w:t>
      </w:r>
      <w:proofErr w:type="spellEnd"/>
      <w:r w:rsidRPr="00C51CA6">
        <w:rPr>
          <w:rFonts w:ascii="Cambria"/>
        </w:rPr>
        <w:t>.</w:t>
      </w:r>
    </w:p>
    <w:p w:rsidR="00C51CA6" w:rsidRPr="00C51CA6" w:rsidRDefault="00C51CA6">
      <w:r>
        <w:fldChar w:fldCharType="end"/>
      </w:r>
    </w:p>
    <w:sectPr w:rsidR="00C51CA6" w:rsidRPr="00C51CA6" w:rsidSect="00C946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CA6"/>
    <w:rsid w:val="000F3269"/>
    <w:rsid w:val="001E0EC3"/>
    <w:rsid w:val="00323910"/>
    <w:rsid w:val="003B7509"/>
    <w:rsid w:val="0073281B"/>
    <w:rsid w:val="00C51CA6"/>
    <w:rsid w:val="00C946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90C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7509"/>
    <w:pPr>
      <w:keepNext/>
      <w:keepLines/>
      <w:spacing w:before="480"/>
      <w:outlineLvl w:val="0"/>
    </w:pPr>
    <w:rPr>
      <w:rFonts w:ascii="Cambria" w:eastAsiaTheme="majorEastAsia" w:hAnsi="Cambria" w:cstheme="majorBidi"/>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509"/>
    <w:rPr>
      <w:rFonts w:ascii="Cambria" w:eastAsiaTheme="majorEastAsia" w:hAnsi="Cambria" w:cstheme="majorBidi"/>
      <w:b/>
      <w:bCs/>
      <w:sz w:val="28"/>
      <w:szCs w:val="32"/>
    </w:rPr>
  </w:style>
  <w:style w:type="paragraph" w:styleId="NoSpacing">
    <w:name w:val="No Spacing"/>
    <w:basedOn w:val="Normal"/>
    <w:uiPriority w:val="1"/>
    <w:qFormat/>
    <w:rsid w:val="000F3269"/>
    <w:rPr>
      <w:rFonts w:ascii="Garamond" w:hAnsi="Garamond" w:cs="Times New Roman"/>
      <w:sz w:val="20"/>
      <w:szCs w:val="14"/>
    </w:rPr>
  </w:style>
  <w:style w:type="character" w:styleId="CommentReference">
    <w:name w:val="annotation reference"/>
    <w:basedOn w:val="DefaultParagraphFont"/>
    <w:uiPriority w:val="99"/>
    <w:semiHidden/>
    <w:unhideWhenUsed/>
    <w:rsid w:val="00C51CA6"/>
    <w:rPr>
      <w:sz w:val="18"/>
      <w:szCs w:val="18"/>
    </w:rPr>
  </w:style>
  <w:style w:type="paragraph" w:styleId="CommentText">
    <w:name w:val="annotation text"/>
    <w:basedOn w:val="Normal"/>
    <w:link w:val="CommentTextChar"/>
    <w:uiPriority w:val="99"/>
    <w:semiHidden/>
    <w:unhideWhenUsed/>
    <w:rsid w:val="00C51CA6"/>
  </w:style>
  <w:style w:type="character" w:customStyle="1" w:styleId="CommentTextChar">
    <w:name w:val="Comment Text Char"/>
    <w:basedOn w:val="DefaultParagraphFont"/>
    <w:link w:val="CommentText"/>
    <w:uiPriority w:val="99"/>
    <w:semiHidden/>
    <w:rsid w:val="00C51CA6"/>
  </w:style>
  <w:style w:type="paragraph" w:styleId="CommentSubject">
    <w:name w:val="annotation subject"/>
    <w:basedOn w:val="CommentText"/>
    <w:next w:val="CommentText"/>
    <w:link w:val="CommentSubjectChar"/>
    <w:uiPriority w:val="99"/>
    <w:semiHidden/>
    <w:unhideWhenUsed/>
    <w:rsid w:val="00C51CA6"/>
    <w:rPr>
      <w:b/>
      <w:bCs/>
      <w:sz w:val="20"/>
      <w:szCs w:val="20"/>
    </w:rPr>
  </w:style>
  <w:style w:type="character" w:customStyle="1" w:styleId="CommentSubjectChar">
    <w:name w:val="Comment Subject Char"/>
    <w:basedOn w:val="CommentTextChar"/>
    <w:link w:val="CommentSubject"/>
    <w:uiPriority w:val="99"/>
    <w:semiHidden/>
    <w:rsid w:val="00C51CA6"/>
    <w:rPr>
      <w:b/>
      <w:bCs/>
      <w:sz w:val="20"/>
      <w:szCs w:val="20"/>
    </w:rPr>
  </w:style>
  <w:style w:type="paragraph" w:styleId="BalloonText">
    <w:name w:val="Balloon Text"/>
    <w:basedOn w:val="Normal"/>
    <w:link w:val="BalloonTextChar"/>
    <w:uiPriority w:val="99"/>
    <w:semiHidden/>
    <w:unhideWhenUsed/>
    <w:rsid w:val="00C51C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1CA6"/>
    <w:rPr>
      <w:rFonts w:ascii="Lucida Grande" w:hAnsi="Lucida Grande" w:cs="Lucida Grande"/>
      <w:sz w:val="18"/>
      <w:szCs w:val="18"/>
    </w:rPr>
  </w:style>
  <w:style w:type="paragraph" w:styleId="Bibliography">
    <w:name w:val="Bibliography"/>
    <w:basedOn w:val="Normal"/>
    <w:next w:val="Normal"/>
    <w:uiPriority w:val="37"/>
    <w:unhideWhenUsed/>
    <w:rsid w:val="00C51CA6"/>
    <w:pPr>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7509"/>
    <w:pPr>
      <w:keepNext/>
      <w:keepLines/>
      <w:spacing w:before="480"/>
      <w:outlineLvl w:val="0"/>
    </w:pPr>
    <w:rPr>
      <w:rFonts w:ascii="Cambria" w:eastAsiaTheme="majorEastAsia" w:hAnsi="Cambria" w:cstheme="majorBidi"/>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509"/>
    <w:rPr>
      <w:rFonts w:ascii="Cambria" w:eastAsiaTheme="majorEastAsia" w:hAnsi="Cambria" w:cstheme="majorBidi"/>
      <w:b/>
      <w:bCs/>
      <w:sz w:val="28"/>
      <w:szCs w:val="32"/>
    </w:rPr>
  </w:style>
  <w:style w:type="paragraph" w:styleId="NoSpacing">
    <w:name w:val="No Spacing"/>
    <w:basedOn w:val="Normal"/>
    <w:uiPriority w:val="1"/>
    <w:qFormat/>
    <w:rsid w:val="000F3269"/>
    <w:rPr>
      <w:rFonts w:ascii="Garamond" w:hAnsi="Garamond" w:cs="Times New Roman"/>
      <w:sz w:val="20"/>
      <w:szCs w:val="14"/>
    </w:rPr>
  </w:style>
  <w:style w:type="character" w:styleId="CommentReference">
    <w:name w:val="annotation reference"/>
    <w:basedOn w:val="DefaultParagraphFont"/>
    <w:uiPriority w:val="99"/>
    <w:semiHidden/>
    <w:unhideWhenUsed/>
    <w:rsid w:val="00C51CA6"/>
    <w:rPr>
      <w:sz w:val="18"/>
      <w:szCs w:val="18"/>
    </w:rPr>
  </w:style>
  <w:style w:type="paragraph" w:styleId="CommentText">
    <w:name w:val="annotation text"/>
    <w:basedOn w:val="Normal"/>
    <w:link w:val="CommentTextChar"/>
    <w:uiPriority w:val="99"/>
    <w:semiHidden/>
    <w:unhideWhenUsed/>
    <w:rsid w:val="00C51CA6"/>
  </w:style>
  <w:style w:type="character" w:customStyle="1" w:styleId="CommentTextChar">
    <w:name w:val="Comment Text Char"/>
    <w:basedOn w:val="DefaultParagraphFont"/>
    <w:link w:val="CommentText"/>
    <w:uiPriority w:val="99"/>
    <w:semiHidden/>
    <w:rsid w:val="00C51CA6"/>
  </w:style>
  <w:style w:type="paragraph" w:styleId="CommentSubject">
    <w:name w:val="annotation subject"/>
    <w:basedOn w:val="CommentText"/>
    <w:next w:val="CommentText"/>
    <w:link w:val="CommentSubjectChar"/>
    <w:uiPriority w:val="99"/>
    <w:semiHidden/>
    <w:unhideWhenUsed/>
    <w:rsid w:val="00C51CA6"/>
    <w:rPr>
      <w:b/>
      <w:bCs/>
      <w:sz w:val="20"/>
      <w:szCs w:val="20"/>
    </w:rPr>
  </w:style>
  <w:style w:type="character" w:customStyle="1" w:styleId="CommentSubjectChar">
    <w:name w:val="Comment Subject Char"/>
    <w:basedOn w:val="CommentTextChar"/>
    <w:link w:val="CommentSubject"/>
    <w:uiPriority w:val="99"/>
    <w:semiHidden/>
    <w:rsid w:val="00C51CA6"/>
    <w:rPr>
      <w:b/>
      <w:bCs/>
      <w:sz w:val="20"/>
      <w:szCs w:val="20"/>
    </w:rPr>
  </w:style>
  <w:style w:type="paragraph" w:styleId="BalloonText">
    <w:name w:val="Balloon Text"/>
    <w:basedOn w:val="Normal"/>
    <w:link w:val="BalloonTextChar"/>
    <w:uiPriority w:val="99"/>
    <w:semiHidden/>
    <w:unhideWhenUsed/>
    <w:rsid w:val="00C51C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1CA6"/>
    <w:rPr>
      <w:rFonts w:ascii="Lucida Grande" w:hAnsi="Lucida Grande" w:cs="Lucida Grande"/>
      <w:sz w:val="18"/>
      <w:szCs w:val="18"/>
    </w:rPr>
  </w:style>
  <w:style w:type="paragraph" w:styleId="Bibliography">
    <w:name w:val="Bibliography"/>
    <w:basedOn w:val="Normal"/>
    <w:next w:val="Normal"/>
    <w:uiPriority w:val="37"/>
    <w:unhideWhenUsed/>
    <w:rsid w:val="00C51CA6"/>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1343</Words>
  <Characters>7658</Characters>
  <Application>Microsoft Macintosh Word</Application>
  <DocSecurity>0</DocSecurity>
  <Lines>63</Lines>
  <Paragraphs>17</Paragraphs>
  <ScaleCrop>false</ScaleCrop>
  <Company/>
  <LinksUpToDate>false</LinksUpToDate>
  <CharactersWithSpaces>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Whitney</dc:creator>
  <cp:keywords/>
  <dc:description/>
  <cp:lastModifiedBy>Cory Whitney</cp:lastModifiedBy>
  <cp:revision>1</cp:revision>
  <dcterms:created xsi:type="dcterms:W3CDTF">2019-04-10T10:29:00Z</dcterms:created>
  <dcterms:modified xsi:type="dcterms:W3CDTF">2019-04-10T11:03:00Z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id="GXIe2hpS"/&gt;&lt;style id="http://www.zotero.org/styles/agriculture-and-human-values" hasBibliography="1" bibliographyStyleHasBeenSet="1"/&gt;&lt;prefs&gt;&lt;pref name="fieldType" value="Field"/&gt;&lt;/prefs&gt;&lt;/data&gt;</vt:lpwstr>
  </property>
</Properties>
</file>