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4B0" w:rsidRDefault="00FF74B0" w:rsidP="00FF74B0">
      <w:pPr>
        <w:pBdr>
          <w:top w:val="nil"/>
          <w:left w:val="nil"/>
          <w:bottom w:val="nil"/>
          <w:right w:val="nil"/>
          <w:between w:val="nil"/>
        </w:pBdr>
        <w:spacing w:after="120" w:line="269" w:lineRule="auto"/>
        <w:ind w:leftChars="0" w:left="0" w:firstLineChars="0" w:firstLine="0"/>
        <w:jc w:val="both"/>
        <w:rPr>
          <w:rFonts w:ascii="Century Gothic" w:eastAsia="Century Gothic" w:hAnsi="Century Gothic" w:cs="Century Gothic"/>
          <w:color w:val="000000"/>
          <w:sz w:val="18"/>
          <w:szCs w:val="18"/>
        </w:rPr>
      </w:pPr>
    </w:p>
    <w:p w:rsidR="00FF74B0"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This document serves as a formatting template for authors submitting an abstract to the </w:t>
      </w:r>
      <w:proofErr w:type="spellStart"/>
      <w:r>
        <w:rPr>
          <w:rFonts w:ascii="Century Gothic" w:eastAsia="Century Gothic" w:hAnsi="Century Gothic" w:cs="Century Gothic"/>
          <w:color w:val="000000"/>
          <w:sz w:val="18"/>
          <w:szCs w:val="18"/>
        </w:rPr>
        <w:t>EURAF</w:t>
      </w:r>
      <w:proofErr w:type="spellEnd"/>
      <w:r>
        <w:rPr>
          <w:rFonts w:ascii="Century Gothic" w:eastAsia="Century Gothic" w:hAnsi="Century Gothic" w:cs="Century Gothic"/>
          <w:color w:val="000000"/>
          <w:sz w:val="18"/>
          <w:szCs w:val="18"/>
        </w:rPr>
        <w:t xml:space="preserve"> 2020. It contains all the necessary style elements for you to prepare the abstract in the selected format. This abstract will be used to assist the organizers in selecting papers for presentation and in designing the programme. </w:t>
      </w:r>
    </w:p>
    <w:p w:rsidR="00FF74B0" w:rsidRPr="001664F9"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 </w:t>
      </w:r>
      <w:r w:rsidRPr="001664F9">
        <w:rPr>
          <w:rFonts w:ascii="Century Gothic" w:eastAsia="Century Gothic" w:hAnsi="Century Gothic" w:cs="Century Gothic"/>
          <w:color w:val="000000"/>
          <w:sz w:val="18"/>
          <w:szCs w:val="18"/>
        </w:rPr>
        <w:t xml:space="preserve">Authors: The Affiliation numbers should </w:t>
      </w:r>
      <w:r>
        <w:rPr>
          <w:rFonts w:ascii="Century Gothic" w:eastAsia="Century Gothic" w:hAnsi="Century Gothic" w:cs="Century Gothic"/>
          <w:color w:val="000000"/>
          <w:sz w:val="18"/>
          <w:szCs w:val="18"/>
        </w:rPr>
        <w:t>match the “Affiliations” field.</w:t>
      </w:r>
    </w:p>
    <w:p w:rsidR="00FF74B0" w:rsidRPr="001664F9"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sidRPr="001664F9">
        <w:rPr>
          <w:rFonts w:ascii="Century Gothic" w:eastAsia="Century Gothic" w:hAnsi="Century Gothic" w:cs="Century Gothic"/>
          <w:color w:val="000000"/>
          <w:sz w:val="18"/>
          <w:szCs w:val="18"/>
        </w:rPr>
        <w:t> Corresponding author (top right): The email of the author for correspondence, concerning the submission and future contact for readers</w:t>
      </w:r>
    </w:p>
    <w:p w:rsidR="00FF74B0" w:rsidRPr="001664F9"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sidRPr="001664F9">
        <w:rPr>
          <w:rFonts w:ascii="Century Gothic" w:eastAsia="Century Gothic" w:hAnsi="Century Gothic" w:cs="Century Gothic"/>
          <w:color w:val="000000"/>
          <w:sz w:val="18"/>
          <w:szCs w:val="18"/>
        </w:rPr>
        <w:t> Theme: Select the conference theme that best suits your abstract</w:t>
      </w:r>
    </w:p>
    <w:p w:rsidR="00FF74B0"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sidRPr="001664F9">
        <w:rPr>
          <w:rFonts w:ascii="Century Gothic" w:eastAsia="Century Gothic" w:hAnsi="Century Gothic" w:cs="Century Gothic"/>
          <w:color w:val="000000"/>
          <w:sz w:val="18"/>
          <w:szCs w:val="18"/>
        </w:rPr>
        <w:t> Keywords: Select</w:t>
      </w:r>
      <w:r>
        <w:rPr>
          <w:rFonts w:ascii="Century Gothic" w:eastAsia="Century Gothic" w:hAnsi="Century Gothic" w:cs="Century Gothic"/>
          <w:color w:val="000000"/>
          <w:sz w:val="18"/>
          <w:szCs w:val="18"/>
        </w:rPr>
        <w:t xml:space="preserve"> the keywords that best identify your abstract</w:t>
      </w:r>
    </w:p>
    <w:p w:rsidR="00FF74B0" w:rsidRPr="007E5BC3" w:rsidRDefault="00FF74B0" w:rsidP="00FF74B0">
      <w:pPr>
        <w:pStyle w:val="ListParagraph"/>
        <w:numPr>
          <w:ilvl w:val="0"/>
          <w:numId w:val="1"/>
        </w:numPr>
        <w:pBdr>
          <w:top w:val="nil"/>
          <w:left w:val="nil"/>
          <w:bottom w:val="nil"/>
          <w:right w:val="nil"/>
          <w:between w:val="nil"/>
        </w:pBdr>
        <w:spacing w:after="120" w:line="269" w:lineRule="auto"/>
        <w:ind w:leftChars="0" w:left="142" w:firstLineChars="0" w:hanging="142"/>
        <w:jc w:val="both"/>
        <w:rPr>
          <w:rFonts w:ascii="Century Gothic" w:eastAsia="Century Gothic" w:hAnsi="Century Gothic" w:cs="Century Gothic"/>
          <w:color w:val="000000"/>
          <w:sz w:val="18"/>
          <w:szCs w:val="18"/>
        </w:rPr>
      </w:pPr>
      <w:r w:rsidRPr="007E5BC3">
        <w:rPr>
          <w:rFonts w:ascii="Century Gothic" w:eastAsia="Century Gothic" w:hAnsi="Century Gothic" w:cs="Century Gothic"/>
          <w:color w:val="000000"/>
          <w:sz w:val="18"/>
          <w:szCs w:val="18"/>
        </w:rPr>
        <w:t>Title: Max 250 characters</w:t>
      </w:r>
    </w:p>
    <w:p w:rsidR="00FF74B0"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 Extended Abstract: Here is the main content of your work. The abstract should contain minimum 500 words and it should be maximum 2 pages long. The document should be saved in a </w:t>
      </w:r>
      <w:proofErr w:type="spellStart"/>
      <w:r w:rsidRPr="001664F9">
        <w:rPr>
          <w:rFonts w:ascii="Century Gothic" w:eastAsia="Century Gothic" w:hAnsi="Century Gothic" w:cs="Century Gothic"/>
          <w:b/>
          <w:color w:val="000000"/>
          <w:sz w:val="18"/>
          <w:szCs w:val="18"/>
        </w:rPr>
        <w:t>pdf</w:t>
      </w:r>
      <w:proofErr w:type="spellEnd"/>
      <w:r w:rsidRPr="001664F9">
        <w:rPr>
          <w:rFonts w:ascii="Century Gothic" w:eastAsia="Century Gothic" w:hAnsi="Century Gothic" w:cs="Century Gothic"/>
          <w:b/>
          <w:color w:val="000000"/>
          <w:sz w:val="18"/>
          <w:szCs w:val="18"/>
        </w:rPr>
        <w:t xml:space="preserve"> file</w:t>
      </w:r>
      <w:r>
        <w:rPr>
          <w:rFonts w:ascii="Century Gothic" w:eastAsia="Century Gothic" w:hAnsi="Century Gothic" w:cs="Century Gothic"/>
          <w:color w:val="000000"/>
          <w:sz w:val="18"/>
          <w:szCs w:val="18"/>
        </w:rPr>
        <w:t xml:space="preserve"> named as follows: start with the surname of the first author </w:t>
      </w:r>
      <w:r>
        <w:rPr>
          <w:rFonts w:ascii="Century Gothic" w:eastAsia="Century Gothic" w:hAnsi="Century Gothic" w:cs="Century Gothic"/>
          <w:i/>
          <w:color w:val="000000"/>
          <w:sz w:val="18"/>
          <w:szCs w:val="18"/>
        </w:rPr>
        <w:t>et al</w:t>
      </w:r>
      <w:r>
        <w:rPr>
          <w:rFonts w:ascii="Century Gothic" w:eastAsia="Century Gothic" w:hAnsi="Century Gothic" w:cs="Century Gothic"/>
          <w:color w:val="000000"/>
          <w:sz w:val="18"/>
          <w:szCs w:val="18"/>
        </w:rPr>
        <w:t xml:space="preserve">, followed by </w:t>
      </w:r>
      <w:proofErr w:type="spellStart"/>
      <w:r>
        <w:rPr>
          <w:rFonts w:ascii="Century Gothic" w:eastAsia="Century Gothic" w:hAnsi="Century Gothic" w:cs="Century Gothic"/>
          <w:color w:val="000000"/>
          <w:sz w:val="18"/>
          <w:szCs w:val="18"/>
        </w:rPr>
        <w:t>EURAF</w:t>
      </w:r>
      <w:proofErr w:type="spellEnd"/>
      <w:r>
        <w:rPr>
          <w:rFonts w:ascii="Century Gothic" w:eastAsia="Century Gothic" w:hAnsi="Century Gothic" w:cs="Century Gothic"/>
          <w:color w:val="000000"/>
          <w:sz w:val="18"/>
          <w:szCs w:val="18"/>
        </w:rPr>
        <w:t xml:space="preserve"> 2020, e.g. “</w:t>
      </w:r>
      <w:proofErr w:type="spellStart"/>
      <w:r>
        <w:rPr>
          <w:rFonts w:ascii="Century Gothic" w:eastAsia="Century Gothic" w:hAnsi="Century Gothic" w:cs="Century Gothic"/>
          <w:color w:val="000000"/>
          <w:sz w:val="18"/>
          <w:szCs w:val="18"/>
        </w:rPr>
        <w:t>Vronsky</w:t>
      </w:r>
      <w:proofErr w:type="spellEnd"/>
      <w:r>
        <w:rPr>
          <w:rFonts w:ascii="Century Gothic" w:eastAsia="Century Gothic" w:hAnsi="Century Gothic" w:cs="Century Gothic"/>
          <w:color w:val="000000"/>
          <w:sz w:val="18"/>
          <w:szCs w:val="18"/>
        </w:rPr>
        <w:t xml:space="preserve"> et al </w:t>
      </w:r>
      <w:proofErr w:type="spellStart"/>
      <w:r>
        <w:rPr>
          <w:rFonts w:ascii="Century Gothic" w:eastAsia="Century Gothic" w:hAnsi="Century Gothic" w:cs="Century Gothic"/>
          <w:color w:val="000000"/>
          <w:sz w:val="18"/>
          <w:szCs w:val="18"/>
        </w:rPr>
        <w:t>EURAF2020.pdf</w:t>
      </w:r>
      <w:proofErr w:type="spellEnd"/>
      <w:r>
        <w:rPr>
          <w:rFonts w:ascii="Century Gothic" w:eastAsia="Century Gothic" w:hAnsi="Century Gothic" w:cs="Century Gothic"/>
          <w:color w:val="000000"/>
          <w:sz w:val="18"/>
          <w:szCs w:val="18"/>
        </w:rPr>
        <w:t>”. In case of multiple submissions, please, name further files as follows: “</w:t>
      </w:r>
      <w:proofErr w:type="spellStart"/>
      <w:r>
        <w:rPr>
          <w:rFonts w:ascii="Century Gothic" w:eastAsia="Century Gothic" w:hAnsi="Century Gothic" w:cs="Century Gothic"/>
          <w:color w:val="000000"/>
          <w:sz w:val="18"/>
          <w:szCs w:val="18"/>
        </w:rPr>
        <w:t>Vronsky</w:t>
      </w:r>
      <w:proofErr w:type="spellEnd"/>
      <w:r>
        <w:rPr>
          <w:rFonts w:ascii="Century Gothic" w:eastAsia="Century Gothic" w:hAnsi="Century Gothic" w:cs="Century Gothic"/>
          <w:color w:val="000000"/>
          <w:sz w:val="18"/>
          <w:szCs w:val="18"/>
        </w:rPr>
        <w:t xml:space="preserve"> et al </w:t>
      </w:r>
      <w:proofErr w:type="spellStart"/>
      <w:r>
        <w:rPr>
          <w:rFonts w:ascii="Century Gothic" w:eastAsia="Century Gothic" w:hAnsi="Century Gothic" w:cs="Century Gothic"/>
          <w:color w:val="000000"/>
          <w:sz w:val="18"/>
          <w:szCs w:val="18"/>
        </w:rPr>
        <w:t>bis</w:t>
      </w:r>
      <w:proofErr w:type="spellEnd"/>
      <w:r>
        <w:rPr>
          <w:rFonts w:ascii="Century Gothic" w:eastAsia="Century Gothic" w:hAnsi="Century Gothic" w:cs="Century Gothic"/>
          <w:color w:val="000000"/>
          <w:sz w:val="18"/>
          <w:szCs w:val="18"/>
        </w:rPr>
        <w:t xml:space="preserve"> </w:t>
      </w:r>
      <w:proofErr w:type="spellStart"/>
      <w:r>
        <w:rPr>
          <w:rFonts w:ascii="Century Gothic" w:eastAsia="Century Gothic" w:hAnsi="Century Gothic" w:cs="Century Gothic"/>
          <w:color w:val="000000"/>
          <w:sz w:val="18"/>
          <w:szCs w:val="18"/>
        </w:rPr>
        <w:t>EURAF</w:t>
      </w:r>
      <w:bookmarkStart w:id="0" w:name="_GoBack"/>
      <w:bookmarkEnd w:id="0"/>
      <w:r>
        <w:rPr>
          <w:rFonts w:ascii="Century Gothic" w:eastAsia="Century Gothic" w:hAnsi="Century Gothic" w:cs="Century Gothic"/>
          <w:color w:val="000000"/>
          <w:sz w:val="18"/>
          <w:szCs w:val="18"/>
        </w:rPr>
        <w:t>2020.pdf</w:t>
      </w:r>
      <w:proofErr w:type="spellEnd"/>
      <w:r>
        <w:rPr>
          <w:rFonts w:ascii="Century Gothic" w:eastAsia="Century Gothic" w:hAnsi="Century Gothic" w:cs="Century Gothic"/>
          <w:color w:val="000000"/>
          <w:sz w:val="18"/>
          <w:szCs w:val="18"/>
        </w:rPr>
        <w:t>”, “</w:t>
      </w:r>
      <w:proofErr w:type="spellStart"/>
      <w:r>
        <w:rPr>
          <w:rFonts w:ascii="Century Gothic" w:eastAsia="Century Gothic" w:hAnsi="Century Gothic" w:cs="Century Gothic"/>
          <w:color w:val="000000"/>
          <w:sz w:val="18"/>
          <w:szCs w:val="18"/>
        </w:rPr>
        <w:t>Vronsky</w:t>
      </w:r>
      <w:proofErr w:type="spellEnd"/>
      <w:r>
        <w:rPr>
          <w:rFonts w:ascii="Century Gothic" w:eastAsia="Century Gothic" w:hAnsi="Century Gothic" w:cs="Century Gothic"/>
          <w:color w:val="000000"/>
          <w:sz w:val="18"/>
          <w:szCs w:val="18"/>
        </w:rPr>
        <w:t xml:space="preserve"> et al </w:t>
      </w:r>
      <w:proofErr w:type="spellStart"/>
      <w:r>
        <w:rPr>
          <w:rFonts w:ascii="Century Gothic" w:eastAsia="Century Gothic" w:hAnsi="Century Gothic" w:cs="Century Gothic"/>
          <w:color w:val="000000"/>
          <w:sz w:val="18"/>
          <w:szCs w:val="18"/>
        </w:rPr>
        <w:t>ter</w:t>
      </w:r>
      <w:proofErr w:type="spellEnd"/>
      <w:r>
        <w:rPr>
          <w:rFonts w:ascii="Century Gothic" w:eastAsia="Century Gothic" w:hAnsi="Century Gothic" w:cs="Century Gothic"/>
          <w:color w:val="000000"/>
          <w:sz w:val="18"/>
          <w:szCs w:val="18"/>
        </w:rPr>
        <w:t xml:space="preserve"> </w:t>
      </w:r>
      <w:proofErr w:type="spellStart"/>
      <w:r>
        <w:rPr>
          <w:rFonts w:ascii="Century Gothic" w:eastAsia="Century Gothic" w:hAnsi="Century Gothic" w:cs="Century Gothic"/>
          <w:color w:val="000000"/>
          <w:sz w:val="18"/>
          <w:szCs w:val="18"/>
        </w:rPr>
        <w:t>EURAF2020.pdf</w:t>
      </w:r>
      <w:proofErr w:type="spellEnd"/>
      <w:r>
        <w:rPr>
          <w:rFonts w:ascii="Century Gothic" w:eastAsia="Century Gothic" w:hAnsi="Century Gothic" w:cs="Century Gothic"/>
          <w:color w:val="000000"/>
          <w:sz w:val="18"/>
          <w:szCs w:val="18"/>
        </w:rPr>
        <w:t>, etc..</w:t>
      </w:r>
    </w:p>
    <w:p w:rsidR="00FF74B0"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xml:space="preserve"> Figures and tables: One figure or table could be provided at the end of the text. As in Figure 1, it should be </w:t>
      </w:r>
      <w:proofErr w:type="spellStart"/>
      <w:r>
        <w:rPr>
          <w:rFonts w:ascii="Century Gothic" w:eastAsia="Century Gothic" w:hAnsi="Century Gothic" w:cs="Century Gothic"/>
          <w:color w:val="000000"/>
          <w:sz w:val="18"/>
          <w:szCs w:val="18"/>
        </w:rPr>
        <w:t>centered</w:t>
      </w:r>
      <w:proofErr w:type="spellEnd"/>
      <w:r>
        <w:rPr>
          <w:rFonts w:ascii="Century Gothic" w:eastAsia="Century Gothic" w:hAnsi="Century Gothic" w:cs="Century Gothic"/>
          <w:color w:val="000000"/>
          <w:sz w:val="18"/>
          <w:szCs w:val="18"/>
        </w:rPr>
        <w:t xml:space="preserve"> and occupying the whole space without any text on the right and left-hand sides. Graphics should have an adequate resolution. Max size: </w:t>
      </w:r>
      <w:proofErr w:type="spellStart"/>
      <w:r>
        <w:rPr>
          <w:rFonts w:ascii="Century Gothic" w:eastAsia="Century Gothic" w:hAnsi="Century Gothic" w:cs="Century Gothic"/>
          <w:color w:val="000000"/>
          <w:sz w:val="18"/>
          <w:szCs w:val="18"/>
        </w:rPr>
        <w:t>5MB</w:t>
      </w:r>
      <w:proofErr w:type="spellEnd"/>
    </w:p>
    <w:p w:rsidR="00FF74B0" w:rsidRDefault="00FF74B0" w:rsidP="00FF74B0">
      <w:pPr>
        <w:pBdr>
          <w:top w:val="nil"/>
          <w:left w:val="nil"/>
          <w:bottom w:val="nil"/>
          <w:right w:val="nil"/>
          <w:between w:val="nil"/>
        </w:pBdr>
        <w:spacing w:after="120" w:line="269" w:lineRule="auto"/>
        <w:ind w:left="0" w:hanging="2"/>
        <w:jc w:val="both"/>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 References: For referencing bibliography, please follow Agroforestry Journal style (http://</w:t>
      </w:r>
      <w:proofErr w:type="spellStart"/>
      <w:r>
        <w:rPr>
          <w:rFonts w:ascii="Century Gothic" w:eastAsia="Century Gothic" w:hAnsi="Century Gothic" w:cs="Century Gothic"/>
          <w:color w:val="000000"/>
          <w:sz w:val="18"/>
          <w:szCs w:val="18"/>
        </w:rPr>
        <w:t>link.springer.com</w:t>
      </w:r>
      <w:proofErr w:type="spellEnd"/>
      <w:r>
        <w:rPr>
          <w:rFonts w:ascii="Century Gothic" w:eastAsia="Century Gothic" w:hAnsi="Century Gothic" w:cs="Century Gothic"/>
          <w:color w:val="000000"/>
          <w:sz w:val="18"/>
          <w:szCs w:val="18"/>
        </w:rPr>
        <w:t>/journal/10457 )</w:t>
      </w:r>
      <w:r>
        <w:rPr>
          <w:rFonts w:ascii="Century Gothic" w:eastAsia="Century Gothic" w:hAnsi="Century Gothic" w:cs="Century Gothic"/>
          <w:color w:val="808080"/>
          <w:sz w:val="18"/>
          <w:szCs w:val="18"/>
        </w:rPr>
        <w:t xml:space="preserve"> </w:t>
      </w:r>
    </w:p>
    <w:p w:rsidR="00FF74B0" w:rsidRDefault="00FF74B0" w:rsidP="00FF74B0">
      <w:pPr>
        <w:pBdr>
          <w:top w:val="nil"/>
          <w:left w:val="nil"/>
          <w:bottom w:val="nil"/>
          <w:right w:val="nil"/>
          <w:between w:val="nil"/>
        </w:pBdr>
        <w:spacing w:after="120" w:line="269" w:lineRule="auto"/>
        <w:ind w:leftChars="0" w:left="0" w:firstLineChars="0" w:firstLine="0"/>
        <w:jc w:val="both"/>
        <w:rPr>
          <w:rFonts w:ascii="Century Gothic" w:eastAsia="Century Gothic" w:hAnsi="Century Gothic" w:cs="Century Gothic"/>
          <w:color w:val="808080"/>
          <w:sz w:val="18"/>
          <w:szCs w:val="18"/>
        </w:rPr>
      </w:pPr>
    </w:p>
    <w:p w:rsidR="00FF74B0" w:rsidRDefault="00FF74B0" w:rsidP="00FF74B0">
      <w:pPr>
        <w:keepNext/>
        <w:pBdr>
          <w:top w:val="nil"/>
          <w:left w:val="nil"/>
          <w:bottom w:val="nil"/>
          <w:right w:val="nil"/>
          <w:between w:val="nil"/>
        </w:pBdr>
        <w:spacing w:after="120" w:line="240" w:lineRule="auto"/>
        <w:ind w:left="0" w:hanging="2"/>
        <w:jc w:val="center"/>
        <w:rPr>
          <w:rFonts w:ascii="Times New Roman" w:hAnsi="Times New Roman"/>
          <w:color w:val="000000"/>
          <w:szCs w:val="22"/>
        </w:rPr>
      </w:pPr>
    </w:p>
    <w:p w:rsidR="00FF74B0" w:rsidRDefault="00FF74B0" w:rsidP="00FF74B0">
      <w:pPr>
        <w:pBdr>
          <w:top w:val="nil"/>
          <w:left w:val="nil"/>
          <w:bottom w:val="nil"/>
          <w:right w:val="nil"/>
          <w:between w:val="nil"/>
        </w:pBdr>
        <w:spacing w:line="269" w:lineRule="auto"/>
        <w:ind w:left="0" w:hanging="2"/>
        <w:jc w:val="center"/>
        <w:rPr>
          <w:rFonts w:ascii="Century Gothic" w:eastAsia="Century Gothic" w:hAnsi="Century Gothic" w:cs="Century Gothic"/>
          <w:color w:val="000000"/>
          <w:sz w:val="16"/>
          <w:szCs w:val="16"/>
        </w:rPr>
      </w:pPr>
      <w:r>
        <w:rPr>
          <w:rFonts w:ascii="Century Gothic" w:eastAsia="Century Gothic" w:hAnsi="Century Gothic" w:cs="Century Gothic"/>
          <w:b/>
          <w:color w:val="000000"/>
          <w:sz w:val="16"/>
          <w:szCs w:val="16"/>
        </w:rPr>
        <w:t>Figure 1.</w:t>
      </w:r>
      <w:r>
        <w:rPr>
          <w:rFonts w:ascii="Century Gothic" w:eastAsia="Century Gothic" w:hAnsi="Century Gothic" w:cs="Century Gothic"/>
          <w:color w:val="000000"/>
          <w:sz w:val="16"/>
          <w:szCs w:val="16"/>
        </w:rPr>
        <w:tab/>
        <w:t xml:space="preserve"> Acacia-</w:t>
      </w:r>
      <w:proofErr w:type="spellStart"/>
      <w:r>
        <w:rPr>
          <w:rFonts w:ascii="Century Gothic" w:eastAsia="Century Gothic" w:hAnsi="Century Gothic" w:cs="Century Gothic"/>
          <w:color w:val="000000"/>
          <w:sz w:val="16"/>
          <w:szCs w:val="16"/>
        </w:rPr>
        <w:t>tef</w:t>
      </w:r>
      <w:proofErr w:type="spellEnd"/>
      <w:r>
        <w:rPr>
          <w:rFonts w:ascii="Century Gothic" w:eastAsia="Century Gothic" w:hAnsi="Century Gothic" w:cs="Century Gothic"/>
          <w:color w:val="000000"/>
          <w:sz w:val="16"/>
          <w:szCs w:val="16"/>
        </w:rPr>
        <w:t xml:space="preserve"> system in Ethiopia. Capturing important interactions, synergies and trade-offs, as well as accounting for all benefits such systems produce is critical for agroforestry models aiming to support land use decisions.</w:t>
      </w:r>
    </w:p>
    <w:p w:rsidR="00FF74B0" w:rsidRDefault="00FF74B0" w:rsidP="00FF74B0">
      <w:pPr>
        <w:pBdr>
          <w:top w:val="nil"/>
          <w:left w:val="nil"/>
          <w:bottom w:val="nil"/>
          <w:right w:val="nil"/>
          <w:between w:val="nil"/>
        </w:pBdr>
        <w:spacing w:after="120" w:line="269" w:lineRule="auto"/>
        <w:ind w:left="0" w:hanging="2"/>
        <w:jc w:val="center"/>
        <w:rPr>
          <w:rFonts w:ascii="Century Gothic" w:eastAsia="Century Gothic" w:hAnsi="Century Gothic" w:cs="Century Gothic"/>
          <w:color w:val="000000"/>
          <w:sz w:val="16"/>
          <w:szCs w:val="16"/>
        </w:rPr>
      </w:pPr>
      <w:r>
        <w:rPr>
          <w:rFonts w:ascii="Century Gothic" w:eastAsia="Century Gothic" w:hAnsi="Century Gothic" w:cs="Century Gothic"/>
          <w:color w:val="808080"/>
          <w:sz w:val="16"/>
          <w:szCs w:val="16"/>
        </w:rPr>
        <w:t>(Style: Figure Caption, plus tab space after Figure number)</w:t>
      </w:r>
      <w:r>
        <w:rPr>
          <w:rFonts w:ascii="Century Gothic" w:eastAsia="Century Gothic" w:hAnsi="Century Gothic" w:cs="Century Gothic"/>
          <w:color w:val="000000"/>
          <w:sz w:val="16"/>
          <w:szCs w:val="16"/>
        </w:rPr>
        <w:t xml:space="preserve">  </w:t>
      </w:r>
    </w:p>
    <w:p w:rsidR="001E0EC3" w:rsidRDefault="001E0EC3" w:rsidP="00FF74B0">
      <w:pPr>
        <w:ind w:left="0" w:hanging="2"/>
      </w:pPr>
    </w:p>
    <w:sectPr w:rsidR="001E0EC3" w:rsidSect="00C946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2110"/>
    <w:multiLevelType w:val="hybridMultilevel"/>
    <w:tmpl w:val="3F1C748E"/>
    <w:lvl w:ilvl="0" w:tplc="8F16CFBE">
      <w:start w:val="1"/>
      <w:numFmt w:val="bullet"/>
      <w:lvlText w:val=""/>
      <w:lvlJc w:val="left"/>
      <w:pPr>
        <w:ind w:left="718" w:hanging="360"/>
      </w:pPr>
      <w:rPr>
        <w:rFonts w:ascii="Symbol" w:hAnsi="Symbol" w:hint="default"/>
      </w:rPr>
    </w:lvl>
    <w:lvl w:ilvl="1" w:tplc="04100003" w:tentative="1">
      <w:start w:val="1"/>
      <w:numFmt w:val="bullet"/>
      <w:lvlText w:val="o"/>
      <w:lvlJc w:val="left"/>
      <w:pPr>
        <w:ind w:left="1438" w:hanging="360"/>
      </w:pPr>
      <w:rPr>
        <w:rFonts w:ascii="Courier New" w:hAnsi="Courier New" w:cs="Courier New" w:hint="default"/>
      </w:rPr>
    </w:lvl>
    <w:lvl w:ilvl="2" w:tplc="04100005" w:tentative="1">
      <w:start w:val="1"/>
      <w:numFmt w:val="bullet"/>
      <w:lvlText w:val=""/>
      <w:lvlJc w:val="left"/>
      <w:pPr>
        <w:ind w:left="2158" w:hanging="360"/>
      </w:pPr>
      <w:rPr>
        <w:rFonts w:ascii="Wingdings" w:hAnsi="Wingdings" w:hint="default"/>
      </w:rPr>
    </w:lvl>
    <w:lvl w:ilvl="3" w:tplc="04100001" w:tentative="1">
      <w:start w:val="1"/>
      <w:numFmt w:val="bullet"/>
      <w:lvlText w:val=""/>
      <w:lvlJc w:val="left"/>
      <w:pPr>
        <w:ind w:left="2878" w:hanging="360"/>
      </w:pPr>
      <w:rPr>
        <w:rFonts w:ascii="Symbol" w:hAnsi="Symbol" w:hint="default"/>
      </w:rPr>
    </w:lvl>
    <w:lvl w:ilvl="4" w:tplc="04100003" w:tentative="1">
      <w:start w:val="1"/>
      <w:numFmt w:val="bullet"/>
      <w:lvlText w:val="o"/>
      <w:lvlJc w:val="left"/>
      <w:pPr>
        <w:ind w:left="3598" w:hanging="360"/>
      </w:pPr>
      <w:rPr>
        <w:rFonts w:ascii="Courier New" w:hAnsi="Courier New" w:cs="Courier New" w:hint="default"/>
      </w:rPr>
    </w:lvl>
    <w:lvl w:ilvl="5" w:tplc="04100005" w:tentative="1">
      <w:start w:val="1"/>
      <w:numFmt w:val="bullet"/>
      <w:lvlText w:val=""/>
      <w:lvlJc w:val="left"/>
      <w:pPr>
        <w:ind w:left="4318" w:hanging="360"/>
      </w:pPr>
      <w:rPr>
        <w:rFonts w:ascii="Wingdings" w:hAnsi="Wingdings" w:hint="default"/>
      </w:rPr>
    </w:lvl>
    <w:lvl w:ilvl="6" w:tplc="04100001" w:tentative="1">
      <w:start w:val="1"/>
      <w:numFmt w:val="bullet"/>
      <w:lvlText w:val=""/>
      <w:lvlJc w:val="left"/>
      <w:pPr>
        <w:ind w:left="5038" w:hanging="360"/>
      </w:pPr>
      <w:rPr>
        <w:rFonts w:ascii="Symbol" w:hAnsi="Symbol" w:hint="default"/>
      </w:rPr>
    </w:lvl>
    <w:lvl w:ilvl="7" w:tplc="04100003" w:tentative="1">
      <w:start w:val="1"/>
      <w:numFmt w:val="bullet"/>
      <w:lvlText w:val="o"/>
      <w:lvlJc w:val="left"/>
      <w:pPr>
        <w:ind w:left="5758" w:hanging="360"/>
      </w:pPr>
      <w:rPr>
        <w:rFonts w:ascii="Courier New" w:hAnsi="Courier New" w:cs="Courier New" w:hint="default"/>
      </w:rPr>
    </w:lvl>
    <w:lvl w:ilvl="8" w:tplc="04100005" w:tentative="1">
      <w:start w:val="1"/>
      <w:numFmt w:val="bullet"/>
      <w:lvlText w:val=""/>
      <w:lvlJc w:val="left"/>
      <w:pPr>
        <w:ind w:left="647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4B0"/>
    <w:rsid w:val="000F3269"/>
    <w:rsid w:val="001E0EC3"/>
    <w:rsid w:val="00323910"/>
    <w:rsid w:val="003B7509"/>
    <w:rsid w:val="00761AA5"/>
    <w:rsid w:val="009B2CF8"/>
    <w:rsid w:val="00C94613"/>
    <w:rsid w:val="00FF7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0C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74B0"/>
    <w:pPr>
      <w:suppressAutoHyphens/>
      <w:spacing w:line="1" w:lineRule="atLeast"/>
      <w:ind w:leftChars="-1" w:left="-1" w:hangingChars="1" w:hanging="1"/>
      <w:textDirection w:val="btLr"/>
      <w:textAlignment w:val="top"/>
      <w:outlineLvl w:val="0"/>
    </w:pPr>
    <w:rPr>
      <w:rFonts w:ascii="Calibri" w:eastAsia="Times New Roman" w:hAnsi="Calibri" w:cs="Times New Roman"/>
      <w:position w:val="-1"/>
      <w:sz w:val="22"/>
      <w:lang w:val="en-GB"/>
    </w:rPr>
  </w:style>
  <w:style w:type="paragraph" w:styleId="Heading1">
    <w:name w:val="heading 1"/>
    <w:basedOn w:val="Normal"/>
    <w:next w:val="Normal"/>
    <w:link w:val="Heading1Char"/>
    <w:uiPriority w:val="9"/>
    <w:qFormat/>
    <w:rsid w:val="003B7509"/>
    <w:pPr>
      <w:keepNext/>
      <w:keepLines/>
      <w:spacing w:before="480"/>
    </w:pPr>
    <w:rPr>
      <w:rFonts w:ascii="Cambria" w:eastAsiaTheme="majorEastAsia" w:hAnsi="Cambr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09"/>
    <w:rPr>
      <w:rFonts w:ascii="Cambria" w:eastAsiaTheme="majorEastAsia" w:hAnsi="Cambria" w:cstheme="majorBidi"/>
      <w:b/>
      <w:bCs/>
      <w:sz w:val="28"/>
      <w:szCs w:val="32"/>
    </w:rPr>
  </w:style>
  <w:style w:type="paragraph" w:styleId="NoSpacing">
    <w:name w:val="No Spacing"/>
    <w:basedOn w:val="Normal"/>
    <w:uiPriority w:val="1"/>
    <w:qFormat/>
    <w:rsid w:val="000F3269"/>
    <w:rPr>
      <w:rFonts w:ascii="Garamond" w:hAnsi="Garamond"/>
      <w:sz w:val="20"/>
      <w:szCs w:val="14"/>
    </w:rPr>
  </w:style>
  <w:style w:type="paragraph" w:styleId="ListParagraph">
    <w:name w:val="List Paragraph"/>
    <w:basedOn w:val="Normal"/>
    <w:uiPriority w:val="34"/>
    <w:qFormat/>
    <w:rsid w:val="00FF74B0"/>
    <w:pPr>
      <w:ind w:left="720"/>
      <w:contextualSpacing/>
    </w:pPr>
  </w:style>
  <w:style w:type="paragraph" w:styleId="BalloonText">
    <w:name w:val="Balloon Text"/>
    <w:basedOn w:val="Normal"/>
    <w:link w:val="BalloonTextChar"/>
    <w:uiPriority w:val="99"/>
    <w:semiHidden/>
    <w:unhideWhenUsed/>
    <w:rsid w:val="00FF74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74B0"/>
    <w:rPr>
      <w:rFonts w:ascii="Lucida Grande" w:eastAsia="Times New Roman" w:hAnsi="Lucida Grande" w:cs="Lucida Grande"/>
      <w:position w:val="-1"/>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74B0"/>
    <w:pPr>
      <w:suppressAutoHyphens/>
      <w:spacing w:line="1" w:lineRule="atLeast"/>
      <w:ind w:leftChars="-1" w:left="-1" w:hangingChars="1" w:hanging="1"/>
      <w:textDirection w:val="btLr"/>
      <w:textAlignment w:val="top"/>
      <w:outlineLvl w:val="0"/>
    </w:pPr>
    <w:rPr>
      <w:rFonts w:ascii="Calibri" w:eastAsia="Times New Roman" w:hAnsi="Calibri" w:cs="Times New Roman"/>
      <w:position w:val="-1"/>
      <w:sz w:val="22"/>
      <w:lang w:val="en-GB"/>
    </w:rPr>
  </w:style>
  <w:style w:type="paragraph" w:styleId="Heading1">
    <w:name w:val="heading 1"/>
    <w:basedOn w:val="Normal"/>
    <w:next w:val="Normal"/>
    <w:link w:val="Heading1Char"/>
    <w:uiPriority w:val="9"/>
    <w:qFormat/>
    <w:rsid w:val="003B7509"/>
    <w:pPr>
      <w:keepNext/>
      <w:keepLines/>
      <w:spacing w:before="480"/>
    </w:pPr>
    <w:rPr>
      <w:rFonts w:ascii="Cambria" w:eastAsiaTheme="majorEastAsia" w:hAnsi="Cambr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09"/>
    <w:rPr>
      <w:rFonts w:ascii="Cambria" w:eastAsiaTheme="majorEastAsia" w:hAnsi="Cambria" w:cstheme="majorBidi"/>
      <w:b/>
      <w:bCs/>
      <w:sz w:val="28"/>
      <w:szCs w:val="32"/>
    </w:rPr>
  </w:style>
  <w:style w:type="paragraph" w:styleId="NoSpacing">
    <w:name w:val="No Spacing"/>
    <w:basedOn w:val="Normal"/>
    <w:uiPriority w:val="1"/>
    <w:qFormat/>
    <w:rsid w:val="000F3269"/>
    <w:rPr>
      <w:rFonts w:ascii="Garamond" w:hAnsi="Garamond"/>
      <w:sz w:val="20"/>
      <w:szCs w:val="14"/>
    </w:rPr>
  </w:style>
  <w:style w:type="paragraph" w:styleId="ListParagraph">
    <w:name w:val="List Paragraph"/>
    <w:basedOn w:val="Normal"/>
    <w:uiPriority w:val="34"/>
    <w:qFormat/>
    <w:rsid w:val="00FF74B0"/>
    <w:pPr>
      <w:ind w:left="720"/>
      <w:contextualSpacing/>
    </w:pPr>
  </w:style>
  <w:style w:type="paragraph" w:styleId="BalloonText">
    <w:name w:val="Balloon Text"/>
    <w:basedOn w:val="Normal"/>
    <w:link w:val="BalloonTextChar"/>
    <w:uiPriority w:val="99"/>
    <w:semiHidden/>
    <w:unhideWhenUsed/>
    <w:rsid w:val="00FF74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74B0"/>
    <w:rPr>
      <w:rFonts w:ascii="Lucida Grande" w:eastAsia="Times New Roman" w:hAnsi="Lucida Grande" w:cs="Lucida Grande"/>
      <w:position w:val="-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1572</Characters>
  <Application>Microsoft Macintosh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Whitney</dc:creator>
  <cp:keywords/>
  <dc:description/>
  <cp:lastModifiedBy>Cory Whitney</cp:lastModifiedBy>
  <cp:revision>2</cp:revision>
  <dcterms:created xsi:type="dcterms:W3CDTF">2019-12-14T12:05:00Z</dcterms:created>
  <dcterms:modified xsi:type="dcterms:W3CDTF">2019-12-14T12:05:00Z</dcterms:modified>
</cp:coreProperties>
</file>