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26163" w14:textId="77777777" w:rsidR="00AB3395" w:rsidRDefault="00AB3395" w:rsidP="00440FF5">
      <w:pPr>
        <w:spacing w:line="480" w:lineRule="auto"/>
        <w:rPr>
          <w:rFonts w:ascii="Times New Roman" w:hAnsi="Times New Roman" w:cs="Times New Roman"/>
        </w:rPr>
      </w:pPr>
      <w:r>
        <w:rPr>
          <w:rFonts w:ascii="Times New Roman" w:hAnsi="Times New Roman" w:cs="Times New Roman"/>
        </w:rPr>
        <w:t>Courtney Warner</w:t>
      </w:r>
      <w:r>
        <w:rPr>
          <w:rFonts w:ascii="Times New Roman" w:hAnsi="Times New Roman" w:cs="Times New Roman"/>
        </w:rPr>
        <w:br/>
        <w:t>CS 405 Secure Coding</w:t>
      </w:r>
      <w:r>
        <w:rPr>
          <w:rFonts w:ascii="Times New Roman" w:hAnsi="Times New Roman" w:cs="Times New Roman"/>
        </w:rPr>
        <w:br/>
        <w:t>Journal Assignment: Defense in Depth</w:t>
      </w:r>
    </w:p>
    <w:p w14:paraId="0A3A6734" w14:textId="0E9CEB6A" w:rsidR="00AB3395" w:rsidRDefault="00AB3395" w:rsidP="002C76B0">
      <w:pPr>
        <w:spacing w:line="480" w:lineRule="auto"/>
        <w:ind w:firstLine="720"/>
        <w:rPr>
          <w:rFonts w:ascii="Times New Roman" w:hAnsi="Times New Roman" w:cs="Times New Roman"/>
        </w:rPr>
      </w:pPr>
      <w:r>
        <w:rPr>
          <w:rFonts w:ascii="Times New Roman" w:hAnsi="Times New Roman" w:cs="Times New Roman"/>
        </w:rPr>
        <w:t xml:space="preserve">Defense in Depth (DiD) is a security methodology that employs </w:t>
      </w:r>
      <w:r w:rsidR="00711135">
        <w:rPr>
          <w:rFonts w:ascii="Times New Roman" w:hAnsi="Times New Roman" w:cs="Times New Roman"/>
        </w:rPr>
        <w:t>multiple</w:t>
      </w:r>
      <w:r>
        <w:rPr>
          <w:rFonts w:ascii="Times New Roman" w:hAnsi="Times New Roman" w:cs="Times New Roman"/>
        </w:rPr>
        <w:t xml:space="preserve"> layered defenses to protect systems from attacks. Rather than relying on a single control, it incorporates additional layers to delay, detect, or halt intrusions. The Cyber Security Minute video illustrates that DiD establishes barriers at various levels, including hardware, software, and human interaction, ensuring ongoing protection even if one layer is breached (YouTube, 2020).</w:t>
      </w:r>
    </w:p>
    <w:p w14:paraId="0C577B0B" w14:textId="77777777" w:rsidR="00AB3395" w:rsidRDefault="00AB3395" w:rsidP="002C76B0">
      <w:pPr>
        <w:spacing w:line="480" w:lineRule="auto"/>
        <w:ind w:firstLine="720"/>
        <w:rPr>
          <w:rFonts w:ascii="Times New Roman" w:hAnsi="Times New Roman" w:cs="Times New Roman"/>
        </w:rPr>
      </w:pPr>
      <w:r>
        <w:rPr>
          <w:rFonts w:ascii="Times New Roman" w:hAnsi="Times New Roman" w:cs="Times New Roman"/>
        </w:rPr>
        <w:t xml:space="preserve">A pertinent question arises: How deep </w:t>
      </w:r>
      <w:proofErr w:type="gramStart"/>
      <w:r>
        <w:rPr>
          <w:rFonts w:ascii="Times New Roman" w:hAnsi="Times New Roman" w:cs="Times New Roman"/>
        </w:rPr>
        <w:t>is</w:t>
      </w:r>
      <w:proofErr w:type="gramEnd"/>
      <w:r>
        <w:rPr>
          <w:rFonts w:ascii="Times New Roman" w:hAnsi="Times New Roman" w:cs="Times New Roman"/>
        </w:rPr>
        <w:t xml:space="preserve"> too deep? Implementing excessive overlapping or redundant security controls can increase complexity and costs without providing proportional benefits. For instance, using multiple overlapping intrusion detection systems may lead to alert fatigue and reduced effectiveness. Similarly, adding numerous layers of input sanitization without proper coordination can cause performance issues or introduce inconsistent behavior across modules. As noted in Secure Coding in C and C++, relying exclusively on runtime protections such as stack canaries or DEP is inadequate. A real-world example discussed involves unsafe string-handling functions like </w:t>
      </w: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proofErr w:type="gramStart"/>
      <w:r>
        <w:rPr>
          <w:rFonts w:ascii="Times New Roman" w:hAnsi="Times New Roman" w:cs="Times New Roman"/>
        </w:rPr>
        <w:t>sprintf</w:t>
      </w:r>
      <w:proofErr w:type="spellEnd"/>
      <w:r>
        <w:rPr>
          <w:rFonts w:ascii="Times New Roman" w:hAnsi="Times New Roman" w:cs="Times New Roman"/>
        </w:rPr>
        <w:t>(</w:t>
      </w:r>
      <w:proofErr w:type="gramEnd"/>
      <w:r>
        <w:rPr>
          <w:rFonts w:ascii="Times New Roman" w:hAnsi="Times New Roman" w:cs="Times New Roman"/>
        </w:rPr>
        <w:t xml:space="preserve">), which can lead to buffer overflows if not properly bounded. A suitable DiD strategy mitigates this by combining secure string functions like </w:t>
      </w:r>
      <w:proofErr w:type="spellStart"/>
      <w:proofErr w:type="gramStart"/>
      <w:r>
        <w:rPr>
          <w:rFonts w:ascii="Times New Roman" w:hAnsi="Times New Roman" w:cs="Times New Roman"/>
        </w:rPr>
        <w:t>strncpy</w:t>
      </w:r>
      <w:proofErr w:type="spellEnd"/>
      <w:r>
        <w:rPr>
          <w:rFonts w:ascii="Times New Roman" w:hAnsi="Times New Roman" w:cs="Times New Roman"/>
        </w:rPr>
        <w:t>(</w:t>
      </w:r>
      <w:proofErr w:type="gramEnd"/>
      <w:r>
        <w:rPr>
          <w:rFonts w:ascii="Times New Roman" w:hAnsi="Times New Roman" w:cs="Times New Roman"/>
        </w:rPr>
        <w:t>) with static analysis tools, compiler-enforced bounds checking, and runtime memory protection mechanisms (Seacord, 2013, pp. 27–32).</w:t>
      </w:r>
    </w:p>
    <w:p w14:paraId="0018B2E7" w14:textId="77777777" w:rsidR="00AB3395" w:rsidRDefault="00AB3395" w:rsidP="002C76B0">
      <w:pPr>
        <w:spacing w:line="480" w:lineRule="auto"/>
        <w:ind w:firstLine="720"/>
        <w:rPr>
          <w:rFonts w:ascii="Times New Roman" w:hAnsi="Times New Roman" w:cs="Times New Roman"/>
        </w:rPr>
      </w:pPr>
      <w:r>
        <w:rPr>
          <w:rFonts w:ascii="Times New Roman" w:hAnsi="Times New Roman" w:cs="Times New Roman"/>
        </w:rPr>
        <w:t xml:space="preserve">From a time, cost, and operational perspective, trade-offs exist. Implementing DiD necessitates an initial investment in secure software design, training, and tools like memory-safe libraries or static code analyzers. However, breaches caused by buffer overflow vulnerabilities, such as those exploited by the Code Red and Slammer worms, resulted in significant damage and </w:t>
      </w:r>
      <w:r>
        <w:rPr>
          <w:rFonts w:ascii="Times New Roman" w:hAnsi="Times New Roman" w:cs="Times New Roman"/>
        </w:rPr>
        <w:lastRenderedPageBreak/>
        <w:t>recovery costs. These incidents highlight the long-term expense of inadequate layered protections. Operationally, DiD must be efficient and tailored. The AES Decryption Core study included hardware-level defenses like clock randomization and fault injection resistance controls that are not applicable in software-only systems (</w:t>
      </w:r>
      <w:proofErr w:type="spellStart"/>
      <w:r>
        <w:rPr>
          <w:rFonts w:ascii="Times New Roman" w:hAnsi="Times New Roman" w:cs="Times New Roman"/>
        </w:rPr>
        <w:t>Yendamury</w:t>
      </w:r>
      <w:proofErr w:type="spellEnd"/>
      <w:r>
        <w:rPr>
          <w:rFonts w:ascii="Times New Roman" w:hAnsi="Times New Roman" w:cs="Times New Roman"/>
        </w:rPr>
        <w:t xml:space="preserve"> &amp; Mohankumar, 2021).</w:t>
      </w:r>
    </w:p>
    <w:p w14:paraId="5C043434" w14:textId="77777777" w:rsidR="00AB3395" w:rsidRDefault="00AB3395" w:rsidP="002C76B0">
      <w:pPr>
        <w:spacing w:line="480" w:lineRule="auto"/>
        <w:ind w:firstLine="720"/>
        <w:rPr>
          <w:rFonts w:ascii="Times New Roman" w:hAnsi="Times New Roman" w:cs="Times New Roman"/>
        </w:rPr>
      </w:pPr>
      <w:r>
        <w:rPr>
          <w:rFonts w:ascii="Times New Roman" w:hAnsi="Times New Roman" w:cs="Times New Roman"/>
        </w:rPr>
        <w:t>DiD should also reflect the system’s specific threat model. A banking web application might implement DiD through input validation, parameterized SQL queries to prevent injection, HTTPS for secure transport, and multi-factor authentication. In contrast, a medical device running embedded C code might use memory-safe coding standards like MISRA-C, watchdog timers, and runtime checks to detect logic corruption. Tailored defenses improve reliability by focusing on the most relevant attack vectors (</w:t>
      </w:r>
      <w:proofErr w:type="spellStart"/>
      <w:r>
        <w:rPr>
          <w:rFonts w:ascii="Times New Roman" w:hAnsi="Times New Roman" w:cs="Times New Roman"/>
        </w:rPr>
        <w:t>Yendamury</w:t>
      </w:r>
      <w:proofErr w:type="spellEnd"/>
      <w:r>
        <w:rPr>
          <w:rFonts w:ascii="Times New Roman" w:hAnsi="Times New Roman" w:cs="Times New Roman"/>
        </w:rPr>
        <w:t xml:space="preserve"> &amp; Mohankumar, 2021).</w:t>
      </w:r>
    </w:p>
    <w:p w14:paraId="0A82B1A7" w14:textId="629D9513" w:rsidR="00466F1A" w:rsidRPr="002C76B0" w:rsidRDefault="00AB3395" w:rsidP="002C76B0">
      <w:pPr>
        <w:spacing w:line="480" w:lineRule="auto"/>
        <w:ind w:firstLine="720"/>
        <w:rPr>
          <w:rFonts w:ascii="Times New Roman" w:hAnsi="Times New Roman" w:cs="Times New Roman"/>
        </w:rPr>
      </w:pPr>
      <w:r>
        <w:rPr>
          <w:rFonts w:ascii="Times New Roman" w:hAnsi="Times New Roman" w:cs="Times New Roman"/>
        </w:rPr>
        <w:t xml:space="preserve">In conclusion, Defense in Depth is most effective when its layers are strategically implemented with technical specificity. </w:t>
      </w:r>
      <w:r w:rsidR="00CF20B1">
        <w:rPr>
          <w:rFonts w:ascii="Times New Roman" w:hAnsi="Times New Roman" w:cs="Times New Roman"/>
        </w:rPr>
        <w:t>Secure coding provides the foundation, but it must be backed by architecture-level controls, hardware protections, and context-aware risk management.</w:t>
      </w:r>
    </w:p>
    <w:p w14:paraId="2330DD9A" w14:textId="52E60FFC" w:rsidR="00466F1A" w:rsidRPr="002C76B0" w:rsidRDefault="00466F1A" w:rsidP="002C76B0">
      <w:pPr>
        <w:spacing w:line="480" w:lineRule="auto"/>
        <w:rPr>
          <w:rFonts w:ascii="Times New Roman" w:hAnsi="Times New Roman" w:cs="Times New Roman"/>
        </w:rPr>
      </w:pPr>
      <w:r w:rsidRPr="002C76B0">
        <w:rPr>
          <w:rFonts w:ascii="Times New Roman" w:hAnsi="Times New Roman" w:cs="Times New Roman"/>
        </w:rPr>
        <w:t>References</w:t>
      </w:r>
      <w:r w:rsidRPr="002C76B0">
        <w:rPr>
          <w:rFonts w:ascii="Times New Roman" w:hAnsi="Times New Roman" w:cs="Times New Roman"/>
        </w:rPr>
        <w:t>:</w:t>
      </w:r>
    </w:p>
    <w:p w14:paraId="5DF9133C" w14:textId="187BC4AD" w:rsidR="00466F1A" w:rsidRPr="00466F1A" w:rsidRDefault="00466F1A" w:rsidP="002C76B0">
      <w:pPr>
        <w:spacing w:line="480" w:lineRule="auto"/>
        <w:rPr>
          <w:rFonts w:ascii="Times New Roman" w:hAnsi="Times New Roman" w:cs="Times New Roman"/>
        </w:rPr>
      </w:pPr>
      <w:r w:rsidRPr="002C76B0">
        <w:rPr>
          <w:rFonts w:ascii="Times New Roman" w:hAnsi="Times New Roman" w:cs="Times New Roman"/>
        </w:rPr>
        <w:t>Seacord, R. C. (</w:t>
      </w:r>
      <w:r w:rsidRPr="00466F1A">
        <w:rPr>
          <w:rFonts w:ascii="Times New Roman" w:hAnsi="Times New Roman" w:cs="Times New Roman"/>
        </w:rPr>
        <w:t>2013). Secure coding in C and C++ (2nd ed.). Addison-Wesley.</w:t>
      </w:r>
    </w:p>
    <w:p w14:paraId="7789155B" w14:textId="0FD9E06A" w:rsidR="00BE0980" w:rsidRDefault="00466F1A" w:rsidP="00466F1A">
      <w:pPr>
        <w:spacing w:line="480" w:lineRule="auto"/>
        <w:rPr>
          <w:rFonts w:ascii="Times New Roman" w:hAnsi="Times New Roman" w:cs="Times New Roman"/>
        </w:rPr>
      </w:pPr>
      <w:proofErr w:type="spellStart"/>
      <w:r w:rsidRPr="00466F1A">
        <w:rPr>
          <w:rFonts w:ascii="Times New Roman" w:hAnsi="Times New Roman" w:cs="Times New Roman"/>
        </w:rPr>
        <w:t>Yendamury</w:t>
      </w:r>
      <w:proofErr w:type="spellEnd"/>
      <w:r w:rsidRPr="00466F1A">
        <w:rPr>
          <w:rFonts w:ascii="Times New Roman" w:hAnsi="Times New Roman" w:cs="Times New Roman"/>
        </w:rPr>
        <w:t xml:space="preserve">, G., &amp; Mohankumar, N. (2021). Defense in depth approach on AES cryptographic decryption core to enhance reliability. 2021 IEEE International IOT, Electronics and Mechatronics Conference (IEMTRONICS), 1–7. </w:t>
      </w:r>
      <w:hyperlink r:id="rId4" w:history="1">
        <w:r w:rsidR="00BE0980" w:rsidRPr="000420F8">
          <w:rPr>
            <w:rStyle w:val="Hyperlink"/>
            <w:rFonts w:ascii="Times New Roman" w:hAnsi="Times New Roman" w:cs="Times New Roman"/>
          </w:rPr>
          <w:t>https://doi.org/10.1109/IEMTRONICS52119.2021.9422567</w:t>
        </w:r>
      </w:hyperlink>
    </w:p>
    <w:p w14:paraId="18495058" w14:textId="1BBCFF70" w:rsidR="00466F1A" w:rsidRPr="00466F1A" w:rsidRDefault="00466F1A" w:rsidP="00466F1A">
      <w:pPr>
        <w:spacing w:line="480" w:lineRule="auto"/>
        <w:rPr>
          <w:rFonts w:ascii="Times New Roman" w:hAnsi="Times New Roman" w:cs="Times New Roman"/>
        </w:rPr>
      </w:pPr>
      <w:r w:rsidRPr="00466F1A">
        <w:rPr>
          <w:rFonts w:ascii="Times New Roman" w:hAnsi="Times New Roman" w:cs="Times New Roman"/>
        </w:rPr>
        <w:t>YouTube. (2020, October 15). Cyber Security Minute: How does Defense in Depth work? [Video]. https://www.youtube.com/watch?v=lnIRqw0jutA</w:t>
      </w:r>
    </w:p>
    <w:sectPr w:rsidR="00466F1A" w:rsidRPr="0046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1A"/>
    <w:rsid w:val="00116DEB"/>
    <w:rsid w:val="002C76B0"/>
    <w:rsid w:val="003B189B"/>
    <w:rsid w:val="00440FF5"/>
    <w:rsid w:val="00466F1A"/>
    <w:rsid w:val="004E2C0B"/>
    <w:rsid w:val="00676B36"/>
    <w:rsid w:val="00676D2F"/>
    <w:rsid w:val="006929C2"/>
    <w:rsid w:val="00693B73"/>
    <w:rsid w:val="006E3298"/>
    <w:rsid w:val="00711135"/>
    <w:rsid w:val="00732BEF"/>
    <w:rsid w:val="00913AE1"/>
    <w:rsid w:val="00A63714"/>
    <w:rsid w:val="00AB3395"/>
    <w:rsid w:val="00BE0980"/>
    <w:rsid w:val="00C114D5"/>
    <w:rsid w:val="00C704B4"/>
    <w:rsid w:val="00CF20B1"/>
    <w:rsid w:val="00D26396"/>
    <w:rsid w:val="00FB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EAC51"/>
  <w15:chartTrackingRefBased/>
  <w15:docId w15:val="{ECC216B2-E7BA-429B-BFFC-25CE3AF5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F1A"/>
    <w:rPr>
      <w:rFonts w:eastAsiaTheme="majorEastAsia" w:cstheme="majorBidi"/>
      <w:color w:val="272727" w:themeColor="text1" w:themeTint="D8"/>
    </w:rPr>
  </w:style>
  <w:style w:type="paragraph" w:styleId="Title">
    <w:name w:val="Title"/>
    <w:basedOn w:val="Normal"/>
    <w:next w:val="Normal"/>
    <w:link w:val="TitleChar"/>
    <w:uiPriority w:val="10"/>
    <w:qFormat/>
    <w:rsid w:val="00466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F1A"/>
    <w:pPr>
      <w:spacing w:before="160"/>
      <w:jc w:val="center"/>
    </w:pPr>
    <w:rPr>
      <w:i/>
      <w:iCs/>
      <w:color w:val="404040" w:themeColor="text1" w:themeTint="BF"/>
    </w:rPr>
  </w:style>
  <w:style w:type="character" w:customStyle="1" w:styleId="QuoteChar">
    <w:name w:val="Quote Char"/>
    <w:basedOn w:val="DefaultParagraphFont"/>
    <w:link w:val="Quote"/>
    <w:uiPriority w:val="29"/>
    <w:rsid w:val="00466F1A"/>
    <w:rPr>
      <w:i/>
      <w:iCs/>
      <w:color w:val="404040" w:themeColor="text1" w:themeTint="BF"/>
    </w:rPr>
  </w:style>
  <w:style w:type="paragraph" w:styleId="ListParagraph">
    <w:name w:val="List Paragraph"/>
    <w:basedOn w:val="Normal"/>
    <w:uiPriority w:val="34"/>
    <w:qFormat/>
    <w:rsid w:val="00466F1A"/>
    <w:pPr>
      <w:ind w:left="720"/>
      <w:contextualSpacing/>
    </w:pPr>
  </w:style>
  <w:style w:type="character" w:styleId="IntenseEmphasis">
    <w:name w:val="Intense Emphasis"/>
    <w:basedOn w:val="DefaultParagraphFont"/>
    <w:uiPriority w:val="21"/>
    <w:qFormat/>
    <w:rsid w:val="00466F1A"/>
    <w:rPr>
      <w:i/>
      <w:iCs/>
      <w:color w:val="0F4761" w:themeColor="accent1" w:themeShade="BF"/>
    </w:rPr>
  </w:style>
  <w:style w:type="paragraph" w:styleId="IntenseQuote">
    <w:name w:val="Intense Quote"/>
    <w:basedOn w:val="Normal"/>
    <w:next w:val="Normal"/>
    <w:link w:val="IntenseQuoteChar"/>
    <w:uiPriority w:val="30"/>
    <w:qFormat/>
    <w:rsid w:val="00466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F1A"/>
    <w:rPr>
      <w:i/>
      <w:iCs/>
      <w:color w:val="0F4761" w:themeColor="accent1" w:themeShade="BF"/>
    </w:rPr>
  </w:style>
  <w:style w:type="character" w:styleId="IntenseReference">
    <w:name w:val="Intense Reference"/>
    <w:basedOn w:val="DefaultParagraphFont"/>
    <w:uiPriority w:val="32"/>
    <w:qFormat/>
    <w:rsid w:val="00466F1A"/>
    <w:rPr>
      <w:b/>
      <w:bCs/>
      <w:smallCaps/>
      <w:color w:val="0F4761" w:themeColor="accent1" w:themeShade="BF"/>
      <w:spacing w:val="5"/>
    </w:rPr>
  </w:style>
  <w:style w:type="character" w:styleId="Hyperlink">
    <w:name w:val="Hyperlink"/>
    <w:basedOn w:val="DefaultParagraphFont"/>
    <w:uiPriority w:val="99"/>
    <w:unhideWhenUsed/>
    <w:rsid w:val="00BE0980"/>
    <w:rPr>
      <w:color w:val="467886" w:themeColor="hyperlink"/>
      <w:u w:val="single"/>
    </w:rPr>
  </w:style>
  <w:style w:type="character" w:styleId="UnresolvedMention">
    <w:name w:val="Unresolved Mention"/>
    <w:basedOn w:val="DefaultParagraphFont"/>
    <w:uiPriority w:val="99"/>
    <w:semiHidden/>
    <w:unhideWhenUsed/>
    <w:rsid w:val="00BE0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09/IEMTRONICS52119.2021.9422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477</Words>
  <Characters>3140</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12</cp:revision>
  <dcterms:created xsi:type="dcterms:W3CDTF">2025-05-22T03:05:00Z</dcterms:created>
  <dcterms:modified xsi:type="dcterms:W3CDTF">2025-05-22T03:22:00Z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5cf1b66d-0d0b-4ede-a87a-074d4fe36ddc</vt:lpwstr>
  </property>
</Properties>
</file>