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b/>
          <w:bCs/>
          <w:color w:val="000000"/>
          <w:spacing w:val="0"/>
          <w:w w:val="100"/>
          <w:position w:val="0"/>
          <w:sz w:val="76"/>
          <w:szCs w:val="76"/>
          <w:shd w:val="clear" w:color="auto" w:fill="auto"/>
          <w:lang w:val="en-US" w:eastAsia="en-US" w:bidi="en-US"/>
        </w:rPr>
        <w:t>OS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第二章练习题</w:t>
      </w:r>
      <w:bookmarkEnd w:id="0"/>
      <w:bookmarkEnd w:id="1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一、选择题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、从静态的角度看，进程是由（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）、（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）、（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）三部分组成的，其中（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）是进程存在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的唯一标志。当几个进程共享（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）时，（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）应当是可重入代码。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4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A,B,C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JCB; （2）PCB （3）DCB （4）FCP（5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程序段（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）数据段（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I/O </w:t>
      </w:r>
      <w:r>
        <w:rPr>
          <w:color w:val="000000"/>
          <w:spacing w:val="0"/>
          <w:w w:val="100"/>
          <w:position w:val="0"/>
          <w:shd w:val="clear" w:color="auto" w:fill="auto"/>
        </w:rPr>
        <w:t>缓冲区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、进程和程序的一个本质区别是（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4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）前者分时使用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，后者独占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）前者存储在内存， 后者存储在外存 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前者在一个文件中，后者在多个文件中 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）前者为动态的，后者为静态的。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、进程的三个基本状态是（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）、（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）、（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）。由（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）到（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）是由进程调度所引起的；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由（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）到（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）是正在执行的进程发生了某事件，使之无法继续执行而引起。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A, B, 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）挂起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）阻塞 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）就绪 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）执行 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）完成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、正在等待他人释放临界资源的进程 处于（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）状态，已分配到除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外的所有资源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的进程处于（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）状态，已获得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的进程处于（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）状态。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4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A, B, 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）挂起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）阻塞 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）就绪 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）执行 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）完成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、某进程所要求的一次打印输出结束，该进程被（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），其进程的状态将从（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）阻塞（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）执行（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）唤醒（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）挂起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40" w:line="9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）就绪到运行（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）阻塞到就绪（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）运行到阻塞（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）阻塞到运行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4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、下列进程状态转换中，绝对不可能发生的状态转换是（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）；一般不会发生的状态转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换是（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2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）就绪到执行（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）执行到就绪（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）就绪到阻塞（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）阻塞到就绪（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）阻塞 到执行（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）执行到阻塞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、在一个单处理机系统中，存在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个进程，最多可有（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）个进程处于就绪队列；如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果这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个进程中有一个系统进程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IDLE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（也叫空转进程，因为它只是不断循环地执行空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语句），则最多可有（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））个进程处于阻塞状态。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6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5931" w:val="left"/>
        </w:tabs>
        <w:bidi w:val="0"/>
        <w:spacing w:before="0" w:after="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、正在执行的进程由于其时间片用完被暂停执行，此时进程应从执行状态变为（</w:t>
        <w:tab/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3738" w:val="left"/>
        </w:tabs>
        <w:bidi w:val="0"/>
        <w:spacing w:before="0" w:after="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状态；处于静止阻塞状态的进程，在进程等待的事件出现后，应变为（</w:t>
        <w:tab/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）状态；若进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102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程正处于执行状态时，因终端的请求而暂停下来以便研究其运行情况，这时进程应转 变为（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）状态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，若进程已处于阻塞状态，则此时应转变为（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）状态。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60" w:line="102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A, B, C, 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）静止阻塞；（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）活动阻塞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）静止就绪 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）活动就绪 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）执行。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、为使进程由活动就绪转变为静止就绪，应利用（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）原语；为使进程由执行状态转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变为阻塞状态，应利用（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）原语；为使进程由静止就绪变为活动就绪，应利用（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原语；从阻塞状态变为就绪状态应利用（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）原语。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6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A, B, C, 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create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suspend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active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block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wakeup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、下列信息中，不属于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现场信息的依次是（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）和（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460" w:line="9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A,B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）指令计数器（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）进程的就绪、阻塞、执行等基本状态（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）堆栈的栈顶指针 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）段表控制寄存器（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）保存在堆栈中的函数参数、函数返回地址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、下列信息中，（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）不属于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PCB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的内容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）进程打开文件的描述符表（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）进程调度程序代码（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）程序段、数据段的内存 基址和长度（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）完整的程序代码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、在将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的执行状态分为用户态和核心态的系统中，应该在核心态下执行的指令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依次为（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）、（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）和（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）。而从用户状态转换到系统状态是通过（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）实现的。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A,B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）屏蔽所有中断（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）将数据压入堆栈（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）设置时钟（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）存取内存中某地 址单元的值（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）停机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）执行进程直接修改程序状态字（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）中断屏蔽（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）访问指令或中断（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）进程 调度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4832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、在分时系统中，导致进程创建的典型事件是（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）；批处理系统中，导致进程创建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的典型事件是（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）；由系统专门为运行中的应用进程创建新进程的事件是（</w:t>
        <w:tab/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）。在创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建乾时，（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）不是创建所有必需的步骤。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）用户注册（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）用户登录（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）用户记账（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）用户通信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）作业录入（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）作业调度（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）进程调度（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）中级调度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）分配资源（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）进行通信（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）共享资源（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）提供服务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0" w:line="9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）为进程建立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PCB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）为进程分配 内存等资源（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）为进程分配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）将进 </w:t>
      </w:r>
      <w:r>
        <w:rPr>
          <w:color w:val="000000"/>
          <w:spacing w:val="0"/>
          <w:w w:val="100"/>
          <w:position w:val="0"/>
          <w:shd w:val="clear" w:color="auto" w:fill="auto"/>
        </w:rPr>
        <w:t>程插入就绪队列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</w:rPr>
        <w:t>、从下面对临界区的论述中，选出一条正确的论述。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）临界区是指进程中用于实现进程互斥的那段代码。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）临界区是指进程中用于实现进程同步的那段代码。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）临界区是指进程中用于实现进程通信的那段代码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）临界区是指进程中用于访问共享资源的那段代码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8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）临界区是指进程中访问临界资源的那段代码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、进程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和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共享同一临界资源，并且进程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正处于对应的临界区内执行。请从下 </w:t>
      </w:r>
      <w:r>
        <w:rPr>
          <w:color w:val="000000"/>
          <w:spacing w:val="0"/>
          <w:w w:val="100"/>
          <w:position w:val="0"/>
          <w:shd w:val="clear" w:color="auto" w:fill="auto"/>
        </w:rPr>
        <w:t>列描述中选择一条正确的描述。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）进程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</w:rPr>
        <w:t>的执行不能被中断，即临界区的代码具有原子性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）进程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的执行能被中断，但中断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后，不能将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调度给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>进程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）进程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的执行能被中断，而且只要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进程就绪，就可以将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调度给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>进程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）进程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的执行能被中断，而且只要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进程就绪，就必定将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调度给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进程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）是一种只能由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wait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signal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操作所改变的整型变量，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）可用于实现进程的 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）和（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），（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）是排它性访问临界资源。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）控制变量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）锁 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）整型信号量（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）记录型信号量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）同步 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）通信（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）调度（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）互斥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、对于记录型信号量， 在执行一次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wait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操作时，信号量的值应当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），当其值为（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时，进程应阻塞。在执行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signal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操作时，信号时的值应当（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），当其值为（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）时，应 </w:t>
      </w:r>
      <w:r>
        <w:rPr>
          <w:color w:val="000000"/>
          <w:spacing w:val="0"/>
          <w:w w:val="100"/>
          <w:position w:val="0"/>
          <w:shd w:val="clear" w:color="auto" w:fill="auto"/>
        </w:rPr>
        <w:t>唤醒阻塞队列中的进程。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）不变（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）加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）减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）加指定数值 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）减指定数值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）大于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）小于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0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）大于等于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0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）小于等于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0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、用信号量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实现对系统中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台打印机的互斥使用，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S.value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的初值应设置为（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若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S.value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的当前值为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，则表示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S.L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队列中有（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）个等待进程。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0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-1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-4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520" w:line="9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0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9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、设有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个进程共享一个互斥段，如果最多允许有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个进程进入互斥段，则所采用 的互斥信号量初值应设置为（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），而该信号量的取值范围为（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）；如果最多允许有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个进程同时进入互斥段，则所采用的互斥信号量初值应设置为（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9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0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40" w:line="99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0~1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1~0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1~</w:t>
      </w:r>
      <w:r>
        <w:rPr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0~</w:t>
      </w:r>
      <w:r>
        <w:rPr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9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、在生产者—消费者问题中，应设置互斥信号量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mutex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、资源信号量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full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empty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 它们的初值应分别是（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）、（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）、（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40" w:line="99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0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-1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-n （5） +n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99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21</w:t>
      </w:r>
      <w:r>
        <w:rPr>
          <w:color w:val="000000"/>
          <w:spacing w:val="0"/>
          <w:w w:val="100"/>
          <w:position w:val="0"/>
          <w:shd w:val="clear" w:color="auto" w:fill="auto"/>
        </w:rPr>
        <w:t>、对生产者—消费者问题的算法描述如下，请选择正确的答案编号填入方框中。</w:t>
      </w:r>
    </w:p>
    <w:tbl>
      <w:tblPr>
        <w:tblOverlap w:val="never"/>
        <w:jc w:val="left"/>
        <w:tblLayout w:type="fixed"/>
      </w:tblPr>
      <w:tblGrid>
        <w:gridCol w:w="6154"/>
        <w:gridCol w:w="1195"/>
        <w:gridCol w:w="6139"/>
      </w:tblGrid>
      <w:tr>
        <w:trPr>
          <w:trHeight w:val="66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Producer(){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consumer(){</w:t>
            </w:r>
          </w:p>
        </w:tc>
      </w:tr>
      <w:tr>
        <w:trPr>
          <w:trHeight w:val="50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 xml:space="preserve">While(1) 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zh-CN" w:eastAsia="zh-CN" w:bidi="zh-CN"/>
              </w:rPr>
              <w:t>{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 xml:space="preserve">While(1) </w:t>
            </w: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zh-CN" w:eastAsia="zh-CN" w:bidi="zh-CN"/>
              </w:rPr>
              <w:t>{</w:t>
            </w:r>
          </w:p>
        </w:tc>
      </w:tr>
      <w:tr>
        <w:trPr>
          <w:trHeight w:val="509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(A);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(E);</w:t>
            </w:r>
          </w:p>
        </w:tc>
      </w:tr>
      <w:tr>
        <w:trPr>
          <w:trHeight w:val="49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(B);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B);</w:t>
            </w:r>
          </w:p>
        </w:tc>
      </w:tr>
      <w:tr>
        <w:trPr>
          <w:trHeight w:val="50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Buffer(in)=m;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M=buffer(out);</w:t>
            </w:r>
          </w:p>
        </w:tc>
      </w:tr>
      <w:tr>
        <w:trPr>
          <w:trHeight w:val="499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In=(in+1)mod n;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Out=(out+1)mod n;</w:t>
            </w:r>
          </w:p>
        </w:tc>
      </w:tr>
      <w:tr>
        <w:trPr>
          <w:trHeight w:val="51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(C);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(C);</w:t>
            </w:r>
          </w:p>
        </w:tc>
      </w:tr>
      <w:tr>
        <w:trPr>
          <w:trHeight w:val="49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(D);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(F);</w:t>
            </w:r>
          </w:p>
        </w:tc>
      </w:tr>
      <w:tr>
        <w:trPr>
          <w:trHeight w:val="49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zh-CN" w:eastAsia="zh-CN" w:bidi="zh-CN"/>
              </w:rPr>
              <w:t>}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zh-CN" w:eastAsia="zh-CN" w:bidi="zh-CN"/>
              </w:rPr>
              <w:t>}</w:t>
            </w:r>
          </w:p>
        </w:tc>
      </w:tr>
      <w:tr>
        <w:trPr>
          <w:trHeight w:val="118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zh-CN" w:eastAsia="zh-CN" w:bidi="zh-CN"/>
              </w:rPr>
              <w:t>}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zh-CN" w:eastAsia="zh-CN" w:bidi="zh-CN"/>
              </w:rPr>
              <w:t>}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9118" w:h="27062"/>
          <w:pgMar w:top="1190" w:left="979" w:right="951" w:bottom="1552" w:header="762" w:footer="1124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6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wait（full） （6）signal（empty）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、在直接通信方式中， 系统通常提供的两条通信原语如下， 请选择适当的参数填入。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Send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），（））；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Receive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），（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））；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6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sender; （2）receiver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text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message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mailbox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382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、试选择（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）—（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），以便能正确地描述图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 xml:space="preserve">2.12 </w:t>
      </w:r>
      <w:r>
        <w:rPr>
          <w:color w:val="000000"/>
          <w:spacing w:val="0"/>
          <w:w w:val="100"/>
          <w:position w:val="0"/>
          <w:shd w:val="clear" w:color="auto" w:fill="auto"/>
        </w:rPr>
        <w:t>所示的前趋关系。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Semaphore a=b=c=0;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P1(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){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S1;(A);}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P2( ){S2;(B);}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P3( ){wait( a); wait( b); S3; ( C);}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6391910</wp:posOffset>
            </wp:positionH>
            <wp:positionV relativeFrom="paragraph">
              <wp:posOffset>63500</wp:posOffset>
            </wp:positionV>
            <wp:extent cx="2066290" cy="2438400"/>
            <wp:wrapSquare wrapText="left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066290" cy="24384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P4( ){(D); S4;}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Main(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){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Cobegin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P1( );p2();p3(); p4();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Coend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  <w:sectPr>
          <w:headerReference w:type="default" r:id="rId7"/>
          <w:footnotePr>
            <w:pos w:val="pageBottom"/>
            <w:numFmt w:val="decimal"/>
            <w:numRestart w:val="continuous"/>
          </w:footnotePr>
          <w:pgSz w:w="19118" w:h="27062"/>
          <w:pgMar w:top="3264" w:left="1070" w:right="1416" w:bottom="3264" w:header="0" w:footer="2836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}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9787" w:val="left"/>
          <w:tab w:leader="underscore" w:pos="13147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二、填空题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9787" w:val="left"/>
          <w:tab w:leader="underscore" w:pos="13147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、在单用户单任务环境下，用户独占全机，此时机内资源的状态，只能由运行程序的 操作加以改变，此时的程序执行具有 </w:t>
        <w:tab/>
        <w:t xml:space="preserve">性和 </w:t>
        <w:tab/>
        <w:t>性特征。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0853" w:val="left"/>
          <w:tab w:leader="underscore" w:pos="13790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、并发进程之间的相互制约，是由于它们 </w:t>
        <w:tab/>
        <w:t>和</w:t>
        <w:tab/>
        <w:t>而产生的，因而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6912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导致程序在并发执行具有 </w:t>
        <w:tab/>
        <w:t>特征。、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leader="underscore" w:pos="14234" w:val="left"/>
          <w:tab w:leader="underscore" w:pos="15979" w:val="left"/>
        </w:tabs>
        <w:bidi w:val="0"/>
        <w:spacing w:before="0" w:after="0"/>
        <w:ind w:left="0" w:right="0" w:firstLine="0"/>
        <w:jc w:val="left"/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、程序并发执行与顺序执行时相比产生了一些新特征，分别是 </w:t>
        <w:tab/>
        <w:t xml:space="preserve">、 </w:t>
        <w:tab/>
        <w:t>、和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leader="underscore" w:pos="1397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ab/>
        <w:t>。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leader="underscore" w:pos="6422" w:val="left"/>
          <w:tab w:leader="underscore" w:pos="14234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、引入进程的目的是 </w:t>
        <w:tab/>
        <w:t xml:space="preserve">，而引入线程的目的是 </w:t>
        <w:tab/>
        <w:t>。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leader="underscore" w:pos="4282" w:val="left"/>
          <w:tab w:leader="underscore" w:pos="8674" w:val="left"/>
          <w:tab w:leader="underscore" w:pos="11779" w:val="left"/>
          <w:tab w:leader="underscore" w:pos="16949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、进程由 </w:t>
        <w:tab/>
        <w:t>、</w:t>
        <w:tab/>
        <w:t xml:space="preserve">和 </w:t>
        <w:tab/>
        <w:t xml:space="preserve">组成，其中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是进程存在的唯一标志。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leader="underscore" w:pos="6912" w:val="left"/>
          <w:tab w:leader="underscore" w:pos="10093" w:val="left"/>
          <w:tab w:leader="underscore" w:pos="16498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、进程最基本的特征是 </w:t>
        <w:tab/>
        <w:t>和</w:t>
        <w:tab/>
        <w:t xml:space="preserve">，除此之外，它还有 </w:t>
        <w:tab/>
        <w:t>、</w:t>
      </w:r>
      <w:r>
        <w:fldChar w:fldCharType="end"/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867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ab/>
        <w:t>特征。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2077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、由于进程的实质是程序的一次执行，故进程有 </w:t>
        <w:tab/>
        <w:t>的基本特征，该特征还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5285" w:val="left"/>
          <w:tab w:leader="underscore" w:pos="10093" w:val="left"/>
          <w:tab w:leader="underscore" w:pos="14707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表现在进程由 </w:t>
        <w:tab/>
        <w:t xml:space="preserve">而产生，由 </w:t>
        <w:tab/>
        <w:t xml:space="preserve">而执行，由 </w:t>
        <w:tab/>
        <w:t>而消亡，即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进程具有一定的生命期。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6912" w:val="left"/>
          <w:tab w:leader="underscore" w:pos="10093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、引入进程带来的好处 </w:t>
        <w:tab/>
        <w:t>和</w:t>
        <w:tab/>
        <w:t>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6949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、当前正在执行的进程由于时间片用完而暂停执行时，该进程应转变为 </w:t>
        <w:tab/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2888" w:val="left"/>
        </w:tabs>
        <w:bidi w:val="0"/>
        <w:spacing w:before="0" w:after="0" w:line="10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状态，若因发生某种事件而不能继续执行时，应转为 </w:t>
        <w:tab/>
        <w:t>状态；若应终端用户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8885" w:val="left"/>
        </w:tabs>
        <w:bidi w:val="0"/>
        <w:spacing w:before="0" w:after="0" w:line="1010" w:lineRule="exact"/>
        <w:ind w:left="0" w:right="0" w:firstLine="0"/>
        <w:jc w:val="left"/>
        <w:sectPr>
          <w:headerReference w:type="default" r:id="rId8"/>
          <w:footnotePr>
            <w:pos w:val="pageBottom"/>
            <w:numFmt w:val="decimal"/>
            <w:numRestart w:val="continuous"/>
          </w:footnotePr>
          <w:pgSz w:w="19118" w:h="27062"/>
          <w:pgMar w:top="6168" w:left="1066" w:right="932" w:bottom="1690" w:header="0" w:footer="1262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的请求而暂停执行时，它应转为 </w:t>
        <w:tab/>
        <w:t>状态。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9" behindDoc="0" locked="0" layoutInCell="1" allowOverlap="1">
                <wp:simplePos x="0" y="0"/>
                <wp:positionH relativeFrom="page">
                  <wp:posOffset>663575</wp:posOffset>
                </wp:positionH>
                <wp:positionV relativeFrom="paragraph">
                  <wp:posOffset>0</wp:posOffset>
                </wp:positionV>
                <wp:extent cx="4377055" cy="40830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77055" cy="4083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50"/>
                                <w:szCs w:val="50"/>
                                <w:shd w:val="clear" w:color="auto" w:fill="auto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、用户阻止进程继续运行，应利用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52.25pt;margin-top:0;width:344.64999999999998pt;height:32.149999999999999pt;z-index:-125829374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50"/>
                          <w:szCs w:val="50"/>
                          <w:shd w:val="clear" w:color="auto" w:fill="auto"/>
                        </w:rPr>
                        <w:t>10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、用户阻止进程继续运行，应利用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1" behindDoc="0" locked="0" layoutInCell="1" allowOverlap="1">
                <wp:simplePos x="0" y="0"/>
                <wp:positionH relativeFrom="page">
                  <wp:posOffset>6948805</wp:posOffset>
                </wp:positionH>
                <wp:positionV relativeFrom="paragraph">
                  <wp:posOffset>0</wp:posOffset>
                </wp:positionV>
                <wp:extent cx="4087495" cy="408305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87495" cy="4083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原语，若进程正在执行，应转变为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47.14999999999998pt;margin-top:0;width:321.85000000000002pt;height:32.149999999999999pt;z-index:-125829372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原语，若进程正在执行，应转变为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4387" w:val="left"/>
          <w:tab w:leader="underscore" w:pos="13668" w:val="left"/>
          <w:tab w:leader="underscore" w:pos="13668" w:val="left"/>
        </w:tabs>
        <w:bidi w:val="0"/>
        <w:spacing w:before="0" w:after="0" w:line="9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状态；以后，若用户要恢复其运行，应利用 </w:t>
        <w:tab/>
        <w:t xml:space="preserve">原语，此时进程 应转变为 </w:t>
        <w:tab/>
        <w:t>状态。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6934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、系统中共有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个用户进程，且当前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在用户态下执行，则最多可有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9890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个用户进程处于就绪状态，最多可有 </w:t>
        <w:tab/>
        <w:t>个用户进程处于阻塞状态；若当前在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8442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核心 态下执 行 ， 则最 多可 有</w:t>
        <w:tab/>
        <w:t>个用户 进 程处于 就 绪 状态 ，最 多可有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2568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ab/>
        <w:t>个用户进程处于阻塞状态。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8442" w:val="left"/>
          <w:tab w:leader="underscore" w:pos="11347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、为了防止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OS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本身及关键数据（如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PCB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），遭受到应用程序有意或无意的破坏，通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常也将处理机的执行状态分成 </w:t>
        <w:tab/>
        <w:t xml:space="preserve">和 </w:t>
        <w:tab/>
        <w:t>两种状态。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9890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、进程同步主要是对多个相关进程在 </w:t>
        <w:tab/>
        <w:t>上进行协调。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9890" w:val="left"/>
          <w:tab w:leader="underscore" w:pos="13286" w:val="left"/>
          <w:tab w:leader="underscore" w:pos="16387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、同 步机制应遵循 的准则 有是 </w:t>
        <w:tab/>
        <w:t xml:space="preserve">、 </w:t>
        <w:tab/>
        <w:t xml:space="preserve">、 </w:t>
        <w:tab/>
        <w:t>和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2568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ab/>
        <w:t>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2158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、在记录型信号量机制中，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S.value&gt;0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时的值表示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；每次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wait </w:t>
      </w:r>
      <w:r>
        <w:rPr>
          <w:color w:val="000000"/>
          <w:spacing w:val="0"/>
          <w:w w:val="100"/>
          <w:position w:val="0"/>
          <w:shd w:val="clear" w:color="auto" w:fill="auto"/>
        </w:rPr>
        <w:t>操作意味着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2568" w:val="left"/>
          <w:tab w:leader="underscore" w:pos="8442" w:val="left"/>
          <w:tab w:leader="underscore" w:pos="13668" w:val="left"/>
          <w:tab w:leader="underscore" w:pos="14213" w:val="left"/>
        </w:tabs>
        <w:bidi w:val="0"/>
        <w:spacing w:before="0" w:after="0" w:line="98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，因此应将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S.value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，当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S.value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时，进程应阻塞。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． 在记录 型 信 号量 机制中， 每次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signal </w:t>
      </w:r>
      <w:r>
        <w:rPr>
          <w:color w:val="000000"/>
          <w:spacing w:val="0"/>
          <w:w w:val="100"/>
          <w:position w:val="0"/>
          <w:shd w:val="clear" w:color="auto" w:fill="auto"/>
        </w:rPr>
        <w:t>操 作意味 着</w:t>
        <w:tab/>
        <w:t>，因 些应 将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3634" w:val="left"/>
          <w:tab w:leader="underscore" w:pos="10896" w:val="left"/>
          <w:tab w:leader="underscore" w:pos="15466" w:val="left"/>
        </w:tabs>
        <w:bidi w:val="0"/>
        <w:spacing w:before="0" w:after="0" w:line="98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S.value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，当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S.value&lt;=0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时，表示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，此时应 </w:t>
        <w:tab/>
        <w:t>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0421" w:val="left"/>
          <w:tab w:leader="underscore" w:pos="14006" w:val="left"/>
          <w:tab w:leader="underscore" w:pos="16934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、在利用信号量实现进程互斥时，应将 </w:t>
        <w:tab/>
        <w:t xml:space="preserve">置于 </w:t>
        <w:tab/>
        <w:t>和</w:t>
        <w:tab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之间。、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6792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、在每个进程中访问 </w:t>
        <w:tab/>
        <w:t>的那段代码称为临界区。为实现对它的共享，应保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3950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证进 程</w:t>
        <w:tab/>
        <w:t>地 进 入自 己 的 临界 区 ，为此 在每个进 程 的 临界 区前 应设 置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2568" w:val="left"/>
          <w:tab w:leader="underscore" w:pos="8645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，临界区后应设置 </w:t>
        <w:tab/>
        <w:t>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1688" w:val="left"/>
        </w:tabs>
        <w:bidi w:val="0"/>
        <w:spacing w:before="0" w:after="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19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、利用共享的文件进行进程通信的方式被称作 </w:t>
        <w:tab/>
        <w:t>，除此之外，进程类型还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3024" w:val="left"/>
          <w:tab w:leader="underscore" w:pos="5928" w:val="left"/>
          <w:tab w:leader="underscore" w:pos="8866" w:val="left"/>
        </w:tabs>
        <w:bidi w:val="0"/>
        <w:spacing w:before="0" w:after="420" w:line="98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有</w:t>
        <w:tab/>
        <w:t>、</w:t>
        <w:tab/>
        <w:t>和</w:t>
        <w:tab/>
        <w:t>三种类型。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、客户机—服务器系统通信机制主要的实现方法有是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24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三种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8184" w:val="left"/>
          <w:tab w:leader="underscore" w:pos="13406" w:val="left"/>
          <w:tab w:leader="underscore" w:pos="16426" w:val="left"/>
        </w:tabs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21</w:t>
      </w:r>
      <w:r>
        <w:rPr>
          <w:color w:val="000000"/>
          <w:spacing w:val="0"/>
          <w:w w:val="100"/>
          <w:position w:val="0"/>
          <w:shd w:val="clear" w:color="auto" w:fill="auto"/>
        </w:rPr>
        <w:t>、为实现消息缓冲队列通信，应在</w:t>
        <w:tab/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PCB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中增加 </w:t>
        <w:tab/>
        <w:t xml:space="preserve">、 </w:t>
        <w:tab/>
        <w:t>和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2568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ab/>
        <w:t>三个数据项。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0286" w:val="left"/>
        </w:tabs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22</w:t>
      </w:r>
      <w:r>
        <w:rPr>
          <w:color w:val="000000"/>
          <w:spacing w:val="0"/>
          <w:w w:val="100"/>
          <w:position w:val="0"/>
          <w:shd w:val="clear" w:color="auto" w:fill="auto"/>
        </w:rPr>
        <w:t>、引入线程概念后，操作系统以</w:t>
        <w:tab/>
        <w:t>作 为资源分配的基本单位，以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2568" w:val="left"/>
        </w:tabs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ab/>
        <w:t xml:space="preserve">作为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调度和分派的基本单位。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4472" w:val="left"/>
        </w:tabs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、在采用用户级线程的系统中，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OS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进行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调度的对象是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>；在采用内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0814" w:val="left"/>
        </w:tabs>
        <w:bidi w:val="0"/>
        <w:spacing w:before="0" w:after="4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核支持的线程的系统中， </w:t>
      </w: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CPU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调度的对象是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  <w:t>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underscore" w:pos="11400" w:val="left"/>
        </w:tabs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</w:rPr>
        <w:t>24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、线程之所以能减少并发执行的开销是因为 </w:t>
        <w:tab/>
        <w:t>。</w:t>
      </w:r>
    </w:p>
    <w:sectPr>
      <w:headerReference w:type="default" r:id="rId9"/>
      <w:footnotePr>
        <w:pos w:val="pageBottom"/>
        <w:numFmt w:val="decimal"/>
        <w:numRestart w:val="continuous"/>
      </w:footnotePr>
      <w:pgSz w:w="19118" w:h="27062"/>
      <w:pgMar w:top="1363" w:left="1036" w:right="990" w:bottom="1773" w:header="935" w:footer="1345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1627505</wp:posOffset>
              </wp:positionV>
              <wp:extent cx="10701655" cy="28638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01655" cy="2863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shd w:val="clear" w:color="auto" w:fill="auto"/>
                              <w:lang w:val="en-US" w:eastAsia="en-US" w:bidi="en-US"/>
                            </w:rPr>
                            <w:t>A,B,C,D,E,F:(1)wait(mutex) (2)signal(mutex) (3)wait(empty) (4)signal(full) (5)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7.100000000000001pt;margin-top:128.15000000000001pt;width:842.64999999999998pt;height:22.5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50"/>
                        <w:szCs w:val="5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  <w:lang w:val="en-US" w:eastAsia="en-US" w:bidi="en-US"/>
                      </w:rPr>
                      <w:t>A,B,C,D,E,F:(1)wait(mutex) (2)signal(mutex) (3)wait(empty) (4)signal(full) (5)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2907665</wp:posOffset>
              </wp:positionV>
              <wp:extent cx="9841865" cy="28956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841865" cy="2895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shd w:val="clear" w:color="auto" w:fill="auto"/>
                              <w:lang w:val="en-US" w:eastAsia="en-US" w:bidi="en-US"/>
                            </w:rPr>
                            <w:t>A,B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shd w:val="clear" w:color="auto" w:fill="auto"/>
                              <w:lang w:val="en-US" w:eastAsia="en-US" w:bidi="en-US"/>
                            </w:rPr>
                            <w:t>，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shd w:val="clear" w:color="auto" w:fill="auto"/>
                              <w:lang w:val="en-US" w:eastAsia="en-US" w:bidi="en-US"/>
                            </w:rPr>
                            <w:t>C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shd w:val="clear" w:color="auto" w:fill="auto"/>
                              <w:lang w:val="en-US" w:eastAsia="en-US" w:bidi="en-US"/>
                            </w:rPr>
                            <w:t>，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shd w:val="clear" w:color="auto" w:fill="auto"/>
                              <w:lang w:val="en-US" w:eastAsia="en-US" w:bidi="en-US"/>
                            </w:rPr>
                            <w:t>D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shd w:val="clear" w:color="auto" w:fill="auto"/>
                              <w:lang w:val="en-US" w:eastAsia="en-US" w:bidi="en-US"/>
                            </w:rPr>
                            <w:t xml:space="preserve">：(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shd w:val="clear" w:color="auto" w:fill="auto"/>
                              <w:lang w:val="zh-CN" w:eastAsia="zh-CN" w:bidi="zh-CN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shd w:val="clear" w:color="auto" w:fill="auto"/>
                              <w:lang w:val="zh-CN" w:eastAsia="zh-CN" w:bidi="zh-CN"/>
                            </w:rPr>
                            <w:t xml:space="preserve">)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shd w:val="clear" w:color="auto" w:fill="auto"/>
                              <w:lang w:val="en-US" w:eastAsia="en-US" w:bidi="en-US"/>
                            </w:rPr>
                            <w:t>signal(a) (2) signal(b) (3)wait(c) (4)signal(c) (5)wait(a) (6) wait(b)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57.100000000000001pt;margin-top:228.94999999999999pt;width:774.95000000000005pt;height:22.8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50"/>
                        <w:szCs w:val="5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  <w:lang w:val="en-US" w:eastAsia="en-US" w:bidi="en-US"/>
                      </w:rPr>
                      <w:t>A,B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  <w:lang w:val="en-US" w:eastAsia="en-US" w:bidi="en-US"/>
                      </w:rPr>
                      <w:t>，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  <w:lang w:val="en-US" w:eastAsia="en-US" w:bidi="en-US"/>
                      </w:rPr>
                      <w:t>C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  <w:lang w:val="en-US" w:eastAsia="en-US" w:bidi="en-US"/>
                      </w:rPr>
                      <w:t>，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  <w:lang w:val="en-US" w:eastAsia="en-US" w:bidi="en-US"/>
                      </w:rPr>
                      <w:t>D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  <w:lang w:val="en-US" w:eastAsia="en-US" w:bidi="en-US"/>
                      </w:rPr>
                      <w:t xml:space="preserve">：(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  <w:lang w:val="zh-CN" w:eastAsia="zh-CN" w:bidi="zh-CN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  <w:lang w:val="zh-CN" w:eastAsia="zh-CN" w:bidi="zh-CN"/>
                      </w:rPr>
                      <w:t xml:space="preserve">)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shd w:val="clear" w:color="auto" w:fill="auto"/>
                        <w:lang w:val="en-US" w:eastAsia="en-US" w:bidi="en-US"/>
                      </w:rPr>
                      <w:t>signal(a) (2) signal(b) (3)wait(c) (4)signal(c) (5)wait(a) (6) wait(b)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宋体" w:eastAsia="宋体" w:hAnsi="宋体" w:cs="宋体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宋体" w:eastAsia="宋体" w:hAnsi="宋体" w:cs="宋体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宋体" w:eastAsia="宋体" w:hAnsi="宋体" w:cs="宋体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78"/>
      <w:szCs w:val="78"/>
      <w:u w:val="none"/>
    </w:rPr>
  </w:style>
  <w:style w:type="character" w:customStyle="1" w:styleId="CharStyle6">
    <w:name w:val="正文文本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lang w:val="zh-CN" w:eastAsia="zh-CN" w:bidi="zh-CN"/>
    </w:rPr>
  </w:style>
  <w:style w:type="character" w:customStyle="1" w:styleId="CharStyle10">
    <w:name w:val="其他_"/>
    <w:basedOn w:val="DefaultParagraphFont"/>
    <w:link w:val="Style9"/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CharStyle14">
    <w:name w:val="页眉或页脚 (2)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7">
    <w:name w:val="正文文本 (2)_"/>
    <w:basedOn w:val="DefaultParagraphFont"/>
    <w:link w:val="Style16"/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9">
    <w:name w:val="正文文本 (3)_"/>
    <w:basedOn w:val="DefaultParagraphFont"/>
    <w:link w:val="Style18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2">
    <w:name w:val="目录_"/>
    <w:basedOn w:val="DefaultParagraphFont"/>
    <w:link w:val="Style21"/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lang w:val="zh-CN" w:eastAsia="zh-CN" w:bidi="zh-CN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spacing w:after="8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78"/>
      <w:szCs w:val="78"/>
      <w:u w:val="none"/>
    </w:rPr>
  </w:style>
  <w:style w:type="paragraph" w:customStyle="1" w:styleId="Style5">
    <w:name w:val="正文文本"/>
    <w:basedOn w:val="Normal"/>
    <w:link w:val="CharStyle6"/>
    <w:pPr>
      <w:widowControl w:val="0"/>
      <w:shd w:val="clear" w:color="auto" w:fill="FFFFFF"/>
      <w:spacing w:line="415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lang w:val="zh-CN" w:eastAsia="zh-CN" w:bidi="zh-CN"/>
    </w:rPr>
  </w:style>
  <w:style w:type="paragraph" w:customStyle="1" w:styleId="Style9">
    <w:name w:val="其他"/>
    <w:basedOn w:val="Normal"/>
    <w:link w:val="CharStyle10"/>
    <w:pPr>
      <w:widowControl w:val="0"/>
      <w:shd w:val="clear" w:color="auto" w:fill="FFFFFF"/>
      <w:spacing w:line="415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paragraph" w:customStyle="1" w:styleId="Style13">
    <w:name w:val="页眉或页脚 (2)"/>
    <w:basedOn w:val="Normal"/>
    <w:link w:val="CharStyle14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6">
    <w:name w:val="正文文本 (2)"/>
    <w:basedOn w:val="Normal"/>
    <w:link w:val="CharStyle17"/>
    <w:pPr>
      <w:widowControl w:val="0"/>
      <w:shd w:val="clear" w:color="auto" w:fill="FFFFFF"/>
      <w:spacing w:after="80"/>
      <w:ind w:firstLine="4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8">
    <w:name w:val="正文文本 (3)"/>
    <w:basedOn w:val="Normal"/>
    <w:link w:val="CharStyle19"/>
    <w:pPr>
      <w:widowControl w:val="0"/>
      <w:shd w:val="clear" w:color="auto" w:fill="FFFFFF"/>
      <w:spacing w:after="80"/>
      <w:ind w:firstLine="4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1">
    <w:name w:val="目录"/>
    <w:basedOn w:val="Normal"/>
    <w:link w:val="CharStyle22"/>
    <w:pPr>
      <w:widowControl w:val="0"/>
      <w:shd w:val="clear" w:color="auto" w:fill="FFFFFF"/>
      <w:spacing w:line="1010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/Relationships>
</file>