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</w:t>
      </w:r>
      <w:r>
        <w:rPr>
          <w:rFonts w:ascii="Times New Roman" w:hAnsi="Times New Roman" w:eastAsia="宋体"/>
          <w:b w:val="0"/>
        </w:rPr>
        <w:t>1.2  OpenGL</w:t>
      </w:r>
      <w:r>
        <w:rPr>
          <w:rFonts w:hint="eastAsia" w:ascii="Times New Roman" w:hAnsi="Times New Roman" w:eastAsia="宋体"/>
          <w:b w:val="0"/>
        </w:rPr>
        <w:t>与着色器编程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实验目的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理解OpenGL的原理。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了解和熟悉OpenGL着色语言。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掌握基于OpenGL的C++程序结构。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掌握OpenGL中若干基本二维图形的绘制。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了解顶点着色器的使用。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了解片元着色器的使用。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理论背景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</w:t>
      </w:r>
      <w:r>
        <w:rPr>
          <w:rFonts w:hint="eastAsia" w:ascii="Times New Roman" w:hAnsi="Times New Roman" w:eastAsia="宋体"/>
        </w:rPr>
        <w:t>的含义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OpenGL是一种应用程序编程接口（Application Programming Interface，API），它是一种可以对图形硬件设备特性进行访问的软件库。OpenGL最新的4.3版本包含了超过500个不同的命令，可以用于设置所需的对象、图像和操作，以便开发出交互式的三维计算机图形应用程序。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被设计为一个现代化的、硬件无关的接口，因此可以在不考虑计算机操作系统或窗口系统的前提下，在多种不同的图形硬件系统上，或者完全通过软件的方式实现OpenGL的接口。OpenGL自身并不包括任何执行窗口任务或者处理用户输入的函数，OpenGL也没有提供任何用于表达三维物体模型，或者读取图像文件（例如JPEG文件）的操作。这时，需要通过一系列的几何图元（geometric primitive）（包括点、线、三角形）来创建三维空间的物体。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一个用来渲染图像的</w:t>
      </w:r>
      <w:r>
        <w:rPr>
          <w:rFonts w:ascii="Times New Roman" w:hAnsi="Times New Roman" w:eastAsia="宋体"/>
        </w:rPr>
        <w:t>OpenGL需要执行的主要操作如下所示：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从OpenGL的几何图元中设置数据，用于构建形状。使用不同的着色器（shader）对输入的图元数据执行计算操作，判断它们的位置、颜色，以及其他渲染属性。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将输入图元的数学描述转换为与屏幕位置对应的像素</w:t>
      </w:r>
      <w:r>
        <w:rPr>
          <w:rFonts w:hint="eastAsia" w:ascii="Times New Roman" w:hAnsi="Times New Roman" w:eastAsia="宋体"/>
          <w:lang w:val="en-US" w:eastAsia="zh-CN"/>
        </w:rPr>
        <w:t>片元</w:t>
      </w:r>
      <w:r>
        <w:rPr>
          <w:rFonts w:ascii="Times New Roman" w:hAnsi="Times New Roman" w:eastAsia="宋体"/>
        </w:rPr>
        <w:t>（fragment）。这一步也</w:t>
      </w:r>
      <w:r>
        <w:rPr>
          <w:rFonts w:hint="eastAsia" w:ascii="Times New Roman" w:hAnsi="Times New Roman" w:eastAsia="宋体"/>
          <w:lang w:val="en-US" w:eastAsia="zh-CN"/>
        </w:rPr>
        <w:t>称</w:t>
      </w:r>
      <w:r>
        <w:rPr>
          <w:rFonts w:ascii="Times New Roman" w:hAnsi="Times New Roman" w:eastAsia="宋体"/>
        </w:rPr>
        <w:t>为光栅化（rasterization）。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最后针对光栅化过程产生的每个片元，执行片元着色器（fragment shader），从而决定这个片元的最终颜色和位置。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如果有必要，还需要对每个片元执行一些额外的操作，例如判断片元对应的对象是否可见，或者将片元的颜色与当前屏幕位置的颜色进行融合。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另一个最本质的概念叫做着色器，它是图形硬件设备所执行的一类特殊函数。理解着色器最好的方法是把它看作专为图形处理单元（通常称作GPU）编译的一种小型程序。OpenGL在其内部包含了所有的编译器工具，可以直接从着色器源代码创建GPU所需的编译代码并执行。在OpenGL中，会用到四种不同的着色阶段（shader stage）。其中最常用的包括顶点着色器（vertex shader）以及片元着色器（fragment shader），前者用于处理顶点数据，后者用于处理光栅化后的片元数据。所有的OpenGL</w:t>
      </w:r>
      <w:r>
        <w:rPr>
          <w:rFonts w:hint="eastAsia" w:ascii="Times New Roman" w:hAnsi="Times New Roman" w:eastAsia="宋体"/>
        </w:rPr>
        <w:t>程序都需要用到这两类着色器。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最终生成的图像包含了屏幕上绘制的所有像素点。像素（</w:t>
      </w:r>
      <w:r>
        <w:rPr>
          <w:rFonts w:ascii="Times New Roman" w:hAnsi="Times New Roman" w:eastAsia="宋体"/>
        </w:rPr>
        <w:t>pixel）是显示器上最小显示单位。计算机系统将所有的像素保存到帧缓存（frame buffer）。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368800" cy="2876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28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着色器与Open</w:t>
      </w:r>
      <w:r>
        <w:rPr>
          <w:rFonts w:ascii="Times New Roman" w:hAnsi="Times New Roman" w:eastAsia="宋体"/>
        </w:rPr>
        <w:t>GL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 实现了通常所说的渲染流程（rendering pipeline），它是一系列数据处理过程，并且将应用程序的数据转换到最终渲染的图像。上图为 OpenGL 4.3 版本的管线。自从 OpenGL 诞生以来，它的渲染流程已经发生了非常大的变化。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 首先接收用户提供的几何数据（顶点和几何图元），并且将它输入到一系列着色器阶段中进行处理，包括：顶点着色、细分着色（它本身包含两个着色器），以及最后的几何着色，然后它将被送入光栅化单元（rasterizer）。光栅化单元负责对所有剪切区域（clipping region）内的图元生成片元数据，然后对每个生成的片元都执行一个片元着色器。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对于</w:t>
      </w:r>
      <w:r>
        <w:rPr>
          <w:rFonts w:ascii="Times New Roman" w:hAnsi="Times New Roman" w:eastAsia="宋体"/>
        </w:rPr>
        <w:t xml:space="preserve"> OpenGL 应用程序而言着色器扮演了一个最重要的角色。你可完全控制自己需要用到的着色器来实现自己所需的功能。实际上，不需要用到所有的着色阶段，只有顶点着色器和片元着色器是必需的。细分和几何着色器是可选的步骤。</w:t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着色器与</w:t>
      </w:r>
      <w:r>
        <w:rPr>
          <w:rFonts w:ascii="Times New Roman" w:hAnsi="Times New Roman" w:eastAsia="宋体"/>
        </w:rPr>
        <w:t>OpenGL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现代</w:t>
      </w:r>
      <w:r>
        <w:rPr>
          <w:rFonts w:ascii="Times New Roman" w:hAnsi="Times New Roman" w:eastAsia="宋体"/>
        </w:rPr>
        <w:t xml:space="preserve"> OpenGL 渲染流程严重依赖着色器来处理传入的数据。在OpenGL 3.0 版本及以前，或者如果你用到了兼容模式（compatibility profile）环境，OpenGL 还包含一个固定功能流程（fixed-function pipeline），它可以在不使用着色器的情况下处理几何与像素数据。从 3.1 版本开始，固定功能流程从核心模式中去除，因此必须使用着色器来完成工作。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对于</w:t>
      </w:r>
      <w:r>
        <w:rPr>
          <w:rFonts w:ascii="Times New Roman" w:hAnsi="Times New Roman" w:eastAsia="宋体"/>
        </w:rPr>
        <w:t xml:space="preserve"> OpenGL 而言，会使用 GLSL去编写着色器，也就是 OpenGL Shading Language。虽然 GLSL 是一种专门为图形开发设计的编程语言，但它与C语言非常类似，当然还有一点 C++ 的影子。</w:t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着色器的编译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 着色器程序的编写与 C 语言等基于编译器的语言非常类似，也就是使用编译器来解析程序，检查是否存在错误，然后将它翻译为目标代码。然后在链接过程中将一系列目标文件合并，并产生最终的可执行程序。下</w:t>
      </w:r>
      <w:r>
        <w:rPr>
          <w:rFonts w:hint="eastAsia" w:ascii="Times New Roman" w:hAnsi="Times New Roman" w:eastAsia="宋体"/>
          <w:lang w:val="en-US" w:eastAsia="zh-CN"/>
        </w:rPr>
        <w:t>方</w:t>
      </w:r>
      <w:r>
        <w:rPr>
          <w:rFonts w:ascii="Times New Roman" w:hAnsi="Times New Roman" w:eastAsia="宋体"/>
        </w:rPr>
        <w:t>给出了创建 GLSL 着色器对象并通过链接来生成可执行着色器程序的过程。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对于每个着色器程序，都需要在应用程序中通过下面的步骤进行设置：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创建一个着色器对象。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将着色器源代码</w:t>
      </w:r>
      <w:r>
        <w:rPr>
          <w:rFonts w:hint="eastAsia" w:ascii="Times New Roman" w:hAnsi="Times New Roman" w:eastAsia="宋体"/>
          <w:lang w:val="en-US" w:eastAsia="zh-CN"/>
        </w:rPr>
        <w:t>编译</w:t>
      </w:r>
      <w:r>
        <w:rPr>
          <w:rFonts w:ascii="Times New Roman" w:hAnsi="Times New Roman" w:eastAsia="宋体"/>
        </w:rPr>
        <w:t>为对象。</w:t>
      </w:r>
    </w:p>
    <w:p>
      <w:pPr>
        <w:pStyle w:val="12"/>
        <w:numPr>
          <w:ilvl w:val="1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验证着色器的编译是否成功。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然后需要将所有着色器对象链接为一个着色器程序，包括：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创建一个着色器程序。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将着色器对象关联到着色器程序。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链接着色器程序。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判断着色器的链接过程是否成功完成。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使用着色器来处理顶点和片元</w:t>
      </w:r>
      <w:r>
        <w:rPr>
          <w:rFonts w:hint="eastAsia" w:ascii="Times New Roman" w:hAnsi="Times New Roman" w:eastAsia="宋体"/>
        </w:rPr>
        <w:t>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通常，创建多个着色器对象是因为有可能在不同的程序中复用同一个函数，而</w:t>
      </w:r>
      <w:r>
        <w:rPr>
          <w:rFonts w:ascii="Times New Roman" w:hAnsi="Times New Roman" w:eastAsia="宋体"/>
        </w:rPr>
        <w:t xml:space="preserve"> GLSL 程序也是同样的道理。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代码讲解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本次实验内容主要是利用</w:t>
      </w:r>
      <w:r>
        <w:rPr>
          <w:rFonts w:ascii="Times New Roman" w:hAnsi="Times New Roman" w:eastAsia="宋体"/>
        </w:rPr>
        <w:t>C++和OpenGL着色语言建立一个显示简单二维彩色图形的程序。同学们</w:t>
      </w:r>
      <w:r>
        <w:rPr>
          <w:rFonts w:hint="eastAsia" w:ascii="Times New Roman" w:hAnsi="Times New Roman" w:eastAsia="宋体"/>
        </w:rPr>
        <w:t>可以下载实验2</w:t>
      </w:r>
      <w:r>
        <w:rPr>
          <w:rFonts w:ascii="Times New Roman" w:hAnsi="Times New Roman" w:eastAsia="宋体"/>
        </w:rPr>
        <w:t>.1</w:t>
      </w:r>
      <w:r>
        <w:rPr>
          <w:rFonts w:hint="eastAsia" w:ascii="Times New Roman" w:hAnsi="Times New Roman" w:eastAsia="宋体"/>
        </w:rPr>
        <w:t>的代码参照实验进行操作，但建议</w:t>
      </w:r>
      <w:r>
        <w:rPr>
          <w:rFonts w:ascii="Times New Roman" w:hAnsi="Times New Roman" w:eastAsia="宋体"/>
        </w:rPr>
        <w:t>下载一份实验1.1的代码，然后参考本次实验1.2的实验课ppt的内容逐步添加修改代码，以便更好地理解这些代码的实际含义</w:t>
      </w:r>
      <w:r>
        <w:rPr>
          <w:rFonts w:hint="eastAsia" w:ascii="Times New Roman" w:hAnsi="Times New Roman" w:eastAsia="宋体"/>
        </w:rPr>
        <w:t>。</w:t>
      </w: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Ope</w:t>
      </w:r>
      <w:r>
        <w:rPr>
          <w:rFonts w:ascii="Times New Roman" w:hAnsi="Times New Roman" w:eastAsia="宋体"/>
        </w:rPr>
        <w:t>nGL</w:t>
      </w:r>
      <w:r>
        <w:rPr>
          <w:rFonts w:hint="eastAsia" w:ascii="Times New Roman" w:hAnsi="Times New Roman" w:eastAsia="宋体"/>
        </w:rPr>
        <w:t>项目结构</w:t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参照实验1</w:t>
      </w:r>
      <w:r>
        <w:rPr>
          <w:rFonts w:ascii="Times New Roman" w:hAnsi="Times New Roman" w:eastAsia="宋体"/>
        </w:rPr>
        <w:t>.1</w:t>
      </w:r>
      <w:r>
        <w:rPr>
          <w:rFonts w:hint="eastAsia" w:ascii="Times New Roman" w:hAnsi="Times New Roman" w:eastAsia="宋体"/>
        </w:rPr>
        <w:t>的内容，将实验提供代码解压后用自己喜欢的代码编辑器打开。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1962150" cy="2390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include 文件夹</w:t>
      </w:r>
      <w:r>
        <w:rPr>
          <w:rFonts w:hint="eastAsia" w:ascii="Times New Roman" w:hAnsi="Times New Roman" w:eastAsia="宋体"/>
        </w:rPr>
        <w:t>:</w:t>
      </w:r>
    </w:p>
    <w:p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Angel.h 主要包含了 </w:t>
      </w:r>
      <w:r>
        <w:rPr>
          <w:rFonts w:hint="eastAsia" w:ascii="Times New Roman" w:hAnsi="Times New Roman" w:eastAsia="宋体"/>
        </w:rPr>
        <w:t>GLAD</w:t>
      </w:r>
      <w:r>
        <w:rPr>
          <w:rFonts w:ascii="Times New Roman" w:hAnsi="Times New Roman" w:eastAsia="宋体"/>
        </w:rPr>
        <w:t xml:space="preserve"> 和 GL</w:t>
      </w:r>
      <w:r>
        <w:rPr>
          <w:rFonts w:hint="eastAsia" w:ascii="Times New Roman" w:hAnsi="Times New Roman" w:eastAsia="宋体"/>
        </w:rPr>
        <w:t>FW</w:t>
      </w:r>
      <w:r>
        <w:rPr>
          <w:rFonts w:ascii="Times New Roman" w:hAnsi="Times New Roman" w:eastAsia="宋体"/>
        </w:rPr>
        <w:t xml:space="preserve"> 的头文件和简单的宏定义</w:t>
      </w:r>
    </w:p>
    <w:p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CheckError.h 定义了输出错误信息的函数</w:t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shaders 文件夹</w:t>
      </w:r>
      <w:r>
        <w:rPr>
          <w:rFonts w:hint="eastAsia" w:ascii="Times New Roman" w:hAnsi="Times New Roman" w:eastAsia="宋体"/>
        </w:rPr>
        <w:t>：</w:t>
      </w:r>
      <w:r>
        <w:rPr>
          <w:rFonts w:ascii="Times New Roman" w:hAnsi="Times New Roman" w:eastAsia="宋体"/>
        </w:rPr>
        <w:t>vshader 与 fshader 分别是用 GLSL 编写的顶点着色器和片元着色器，在程序中通过 InitShader() 函数加载。</w:t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Initshader.cpp</w:t>
      </w:r>
      <w:r>
        <w:rPr>
          <w:rFonts w:hint="eastAsia" w:ascii="Times New Roman" w:hAnsi="Times New Roman" w:eastAsia="宋体"/>
        </w:rPr>
        <w:t>：实现了</w:t>
      </w:r>
      <w:r>
        <w:rPr>
          <w:rFonts w:ascii="Times New Roman" w:hAnsi="Times New Roman" w:eastAsia="宋体"/>
        </w:rPr>
        <w:t xml:space="preserve"> InitShader() 函数，是为着色器进入 GPU 的操作专门实现的函数。</w:t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main.cpp</w:t>
      </w:r>
      <w:r>
        <w:rPr>
          <w:rFonts w:hint="eastAsia" w:ascii="Times New Roman" w:hAnsi="Times New Roman" w:eastAsia="宋体"/>
        </w:rPr>
        <w:t>：项目中的主要逻辑实现文件，包含初始化、绘制、响应控制等功能实现。</w:t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CMakeLists是指导CMake生成项目的描述文件， 描述了项目的生成过程，包括基本配置、生成目标、链接库等等。</w:t>
      </w: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</w:t>
      </w:r>
      <w:r>
        <w:rPr>
          <w:rFonts w:hint="eastAsia" w:ascii="Times New Roman" w:hAnsi="Times New Roman" w:eastAsia="宋体"/>
        </w:rPr>
        <w:t>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核心代码文件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一个</w:t>
      </w:r>
      <w:r>
        <w:rPr>
          <w:rFonts w:ascii="Times New Roman" w:hAnsi="Times New Roman" w:eastAsia="宋体"/>
        </w:rPr>
        <w:t>OpenGL程序通常会在起始部分，包含必要的头文件，并声明一些全局变量和其他有用的程序结构。程序主体由init()，display()，main()这三个函数组成。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init()函数负责设置程序中需要用到的数据。在本实验中，它负责设置渲染图元时用到的顶点位置信息。然后指定了程序中使用的顶点和片元着色器。最后将应用程序的数据与着色器程序的变量关联起来。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display()函数真正执行了渲染的工作。它负责调用OpenGL函数并渲染需要的内容，几乎所有的display()函数都要完成清除窗口内容、调用OpenGL命令来渲染对象、将最终图像输出到屏幕这三个步骤。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main()函数执行了创建窗口、调用init()以及最终进入时间循环体系的一系列繁重工作。这里会使用到一些以gl开头的函数，这些会是来自第三方库</w:t>
      </w:r>
      <w:r>
        <w:rPr>
          <w:rFonts w:hint="eastAsia" w:ascii="Times New Roman" w:hAnsi="Times New Roman" w:eastAsia="宋体"/>
        </w:rPr>
        <w:t>GLAD</w:t>
      </w:r>
      <w:r>
        <w:rPr>
          <w:rFonts w:ascii="Times New Roman" w:hAnsi="Times New Roman" w:eastAsia="宋体"/>
        </w:rPr>
        <w:t>和GL</w:t>
      </w:r>
      <w:r>
        <w:rPr>
          <w:rFonts w:hint="eastAsia" w:ascii="Times New Roman" w:hAnsi="Times New Roman" w:eastAsia="宋体"/>
        </w:rPr>
        <w:t>F</w:t>
      </w:r>
      <w:r>
        <w:rPr>
          <w:rFonts w:ascii="Times New Roman" w:hAnsi="Times New Roman" w:eastAsia="宋体"/>
        </w:rPr>
        <w:t>W的函数，这些函数的作用是快速完成一些简单功能，并保证OpenGL程序可以运行在不同的操作系统上。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深入main()主函数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3521075" cy="4112260"/>
            <wp:effectExtent l="0" t="0" r="317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glfwInit()初始化GLFW库。glfwInit()必须是应用程序调用的第一个GLFW函数，它会负责设置其他GLFW例程所必需的数据结构。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glfwWindowHint ()</w:t>
      </w:r>
      <w:r>
        <w:rPr>
          <w:rFonts w:hint="eastAsia" w:ascii="Times New Roman" w:hAnsi="Times New Roman" w:eastAsia="宋体"/>
        </w:rPr>
        <w:t>用来配置</w:t>
      </w:r>
      <w:r>
        <w:rPr>
          <w:rFonts w:ascii="Times New Roman" w:hAnsi="Times New Roman" w:eastAsia="宋体"/>
        </w:rPr>
        <w:t>GLFW</w:t>
      </w:r>
      <w:r>
        <w:rPr>
          <w:rFonts w:hint="eastAsia" w:ascii="Times New Roman" w:hAnsi="Times New Roman" w:eastAsia="宋体"/>
        </w:rPr>
        <w:t>，第一个参数代表选项的名称，我们可以从很多以</w:t>
      </w:r>
      <w:r>
        <w:rPr>
          <w:rFonts w:ascii="Times New Roman" w:hAnsi="Times New Roman" w:eastAsia="宋体"/>
        </w:rPr>
        <w:t>GLFW_开头的枚举值中选择；第二个参数接受一个整型，用来设置这个选项的值。在本例中</w:t>
      </w:r>
      <w:r>
        <w:rPr>
          <w:rFonts w:hint="eastAsia" w:ascii="Times New Roman" w:hAnsi="Times New Roman" w:eastAsia="宋体"/>
        </w:rPr>
        <w:t>将主版本号</w:t>
      </w:r>
      <w:r>
        <w:rPr>
          <w:rFonts w:ascii="Times New Roman" w:hAnsi="Times New Roman" w:eastAsia="宋体"/>
        </w:rPr>
        <w:t>(Major)和次版本号(Minor)都设为3</w:t>
      </w:r>
      <w:r>
        <w:rPr>
          <w:rFonts w:hint="eastAsia" w:ascii="Times New Roman" w:hAnsi="Times New Roman" w:eastAsia="宋体"/>
        </w:rPr>
        <w:t>。我们同样明确告诉</w:t>
      </w:r>
      <w:r>
        <w:rPr>
          <w:rFonts w:ascii="Times New Roman" w:hAnsi="Times New Roman" w:eastAsia="宋体"/>
        </w:rPr>
        <w:t>GLFW我们使用的是核心模式(Core-profile)。明确告诉GLFW我们需要使用核心模式意味着我们只能使用OpenGL功能的一个子集（没有我们已不再需要的向后兼容特性）。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glfwCreateWindow ()创建窗口</w:t>
      </w:r>
      <w:r>
        <w:rPr>
          <w:rFonts w:hint="eastAsia" w:ascii="Times New Roman" w:hAnsi="Times New Roman" w:eastAsia="宋体"/>
        </w:rPr>
        <w:t>。窗口的宽和高作为它的前两个参数，第三个参数表示这个窗口的名称（标题），第四个和第五个参数可以忽略</w:t>
      </w:r>
      <w:r>
        <w:rPr>
          <w:rFonts w:ascii="Times New Roman" w:hAnsi="Times New Roman" w:eastAsia="宋体"/>
        </w:rPr>
        <w:t>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glfwMakeContextCurrent()</w:t>
      </w:r>
      <w:r>
        <w:rPr>
          <w:rFonts w:hint="eastAsia" w:ascii="Times New Roman" w:hAnsi="Times New Roman" w:eastAsia="宋体"/>
        </w:rPr>
        <w:t>用来通知</w:t>
      </w:r>
      <w:r>
        <w:rPr>
          <w:rFonts w:ascii="Times New Roman" w:hAnsi="Times New Roman" w:eastAsia="宋体"/>
        </w:rPr>
        <w:t>GLFW将窗口的上下文设置为当前线程的主上下文。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glfwSetFramebufferSizeCallback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，该函数会调用回调函数</w:t>
      </w:r>
      <w:r>
        <w:rPr>
          <w:rFonts w:ascii="Times New Roman" w:hAnsi="Times New Roman" w:eastAsia="宋体"/>
        </w:rPr>
        <w:t>framebuffer_size_callback()</w:t>
      </w:r>
      <w:r>
        <w:rPr>
          <w:rFonts w:hint="eastAsia" w:ascii="Times New Roman" w:hAnsi="Times New Roman" w:eastAsia="宋体"/>
        </w:rPr>
        <w:t>，回调函数中</w:t>
      </w:r>
      <w:r>
        <w:rPr>
          <w:rFonts w:ascii="Times New Roman" w:hAnsi="Times New Roman" w:eastAsia="宋体"/>
        </w:rPr>
        <w:t>GLFWwindow作为它的第一个参数，以及两个整数表示窗口的新维度。每当窗口改变大小，GLFW会调用这个函数并填充相应的参数供你处理。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gladLoadGLLoader((GLADloadproc)glfwGetProcAddress)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</w:rPr>
        <w:t>GLAD是用来管理OpenGL的函数指针的，所以在调用任何OpenGL的函数之前需要初始化GLAD。</w:t>
      </w:r>
      <w:r>
        <w:rPr>
          <w:rFonts w:hint="eastAsia" w:ascii="Times New Roman" w:hAnsi="Times New Roman" w:eastAsia="宋体"/>
        </w:rPr>
        <w:t>给</w:t>
      </w:r>
      <w:r>
        <w:rPr>
          <w:rFonts w:ascii="Times New Roman" w:hAnsi="Times New Roman" w:eastAsia="宋体"/>
        </w:rPr>
        <w:t>GLAD传入了用来加载系统相关的OpenGL函数指针地址的函数。GLFW给我们的是glfwGetProcAddress，它根据我们编译的系统定义了正确的函数。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glfwWindowShouldClose()</w:t>
      </w:r>
      <w:r>
        <w:rPr>
          <w:rFonts w:hint="eastAsia" w:ascii="Times New Roman" w:hAnsi="Times New Roman" w:eastAsia="宋体"/>
        </w:rPr>
        <w:t>函数在我们每次循环的开始前检查一次</w:t>
      </w:r>
      <w:r>
        <w:rPr>
          <w:rFonts w:ascii="Times New Roman" w:hAnsi="Times New Roman" w:eastAsia="宋体"/>
        </w:rPr>
        <w:t>GLFW是否被要求退出，如果是的话该函数返回true然后渲染循环便结束，之后为我们就可以关闭应用程序了。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glfwSwapBuffers()函数会交换颜色缓冲（它是一个储存着GLFW窗口每一个像素颜色值的大缓冲），它在这一迭代中被用来绘制，并且将会作为输出显示在屏幕上。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glfwPollEvents()函数检查有没有触发什么事件（比如键盘输入、鼠标移动等）、更新窗口状态，并调用对应的回调函数（可以通过回调方法手动设置）。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 </w:t>
      </w:r>
    </w:p>
    <w:p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OpenGL的初始化过程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下面将分析讨论</w:t>
      </w:r>
      <w:r>
        <w:rPr>
          <w:rFonts w:ascii="Times New Roman" w:hAnsi="Times New Roman" w:eastAsia="宋体"/>
        </w:rPr>
        <w:t>init()函数</w:t>
      </w:r>
      <w:r>
        <w:rPr>
          <w:rFonts w:hint="eastAsia" w:ascii="Times New Roman" w:hAnsi="Times New Roman" w:eastAsia="宋体"/>
        </w:rPr>
        <w:t>：</w:t>
      </w:r>
    </w:p>
    <w:p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本次实验想要绘制两个形状，一个是三角形，一个是正方形。于是函数开始先创建了两个顶点数组对象vao（v</w:t>
      </w:r>
      <w:r>
        <w:rPr>
          <w:rFonts w:ascii="Times New Roman" w:hAnsi="Times New Roman" w:eastAsia="宋体"/>
        </w:rPr>
        <w:t>ertex array object</w:t>
      </w:r>
      <w:r>
        <w:rPr>
          <w:rFonts w:hint="eastAsia" w:ascii="Times New Roman" w:hAnsi="Times New Roman" w:eastAsia="宋体"/>
        </w:rPr>
        <w:t>），这个变量将用于管理顶点缓存对象，一个</w:t>
      </w:r>
      <w:r>
        <w:rPr>
          <w:rFonts w:ascii="Times New Roman" w:hAnsi="Times New Roman" w:eastAsia="宋体"/>
        </w:rPr>
        <w:t>vao可以管理多个顶点属性（坐标、颜色、法向量等）</w:t>
      </w:r>
      <w:r>
        <w:rPr>
          <w:rFonts w:hint="eastAsia" w:ascii="Times New Roman" w:hAnsi="Times New Roman" w:eastAsia="宋体"/>
        </w:rPr>
        <w:t>。然后定义了我们要绘制的三角形与正方形的顶点坐标数组以及</w:t>
      </w:r>
      <w:r>
        <w:rPr>
          <w:rFonts w:hint="eastAsia" w:ascii="Times New Roman" w:hAnsi="Times New Roman" w:eastAsia="宋体"/>
          <w:lang w:val="en-US" w:eastAsia="zh-CN"/>
        </w:rPr>
        <w:t>对应</w:t>
      </w:r>
      <w:r>
        <w:rPr>
          <w:rFonts w:hint="eastAsia" w:ascii="Times New Roman" w:hAnsi="Times New Roman" w:eastAsia="宋体"/>
        </w:rPr>
        <w:t>的顶点颜色数组。其中generate</w:t>
      </w:r>
      <w:r>
        <w:rPr>
          <w:rFonts w:ascii="Times New Roman" w:hAnsi="Times New Roman" w:eastAsia="宋体"/>
        </w:rPr>
        <w:t>TrianglePoints</w:t>
      </w:r>
      <w:r>
        <w:rPr>
          <w:rFonts w:hint="eastAsia" w:ascii="Times New Roman" w:hAnsi="Times New Roman" w:eastAsia="宋体"/>
        </w:rPr>
        <w:t>和generate</w:t>
      </w:r>
      <w:r>
        <w:rPr>
          <w:rFonts w:ascii="Times New Roman" w:hAnsi="Times New Roman" w:eastAsia="宋体"/>
        </w:rPr>
        <w:t>SquarePoints</w:t>
      </w:r>
      <w:r>
        <w:rPr>
          <w:rFonts w:hint="eastAsia" w:ascii="Times New Roman" w:hAnsi="Times New Roman" w:eastAsia="宋体"/>
        </w:rPr>
        <w:t>是代码中生成这些顶点数据的函数。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3239770" cy="1640840"/>
            <wp:effectExtent l="0" t="0" r="1778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vshader和fshader分别对应shaders文件夹内的顶点与片元着色器文件的路径</w:t>
      </w:r>
      <w:r>
        <w:rPr>
          <w:rFonts w:hint="eastAsia" w:ascii="Times New Roman" w:hAnsi="Times New Roman" w:eastAsia="宋体"/>
        </w:rPr>
        <w:t>，我们使用</w:t>
      </w:r>
      <w:r>
        <w:rPr>
          <w:rFonts w:ascii="Times New Roman" w:hAnsi="Times New Roman" w:eastAsia="宋体"/>
        </w:rPr>
        <w:t>InitShader.cpp内定义好的InitShader函数绑定和编译这两个着色器</w:t>
      </w:r>
      <w:r>
        <w:rPr>
          <w:rFonts w:hint="eastAsia" w:ascii="Times New Roman" w:hAnsi="Times New Roman" w:eastAsia="宋体"/>
        </w:rPr>
        <w:t>。函数会返回一个“着色器对象”，我们接着调用</w:t>
      </w:r>
      <w:r>
        <w:rPr>
          <w:rFonts w:ascii="Times New Roman" w:hAnsi="Times New Roman" w:eastAsia="宋体"/>
        </w:rPr>
        <w:t>glUseProgram函数使用该着色器对象</w:t>
      </w:r>
      <w:r>
        <w:rPr>
          <w:rFonts w:hint="eastAsia" w:ascii="Times New Roman" w:hAnsi="Times New Roman" w:eastAsia="宋体"/>
        </w:rPr>
        <w:t>。我们后面会</w:t>
      </w:r>
      <w:r>
        <w:rPr>
          <w:rFonts w:ascii="Times New Roman" w:hAnsi="Times New Roman" w:eastAsia="宋体"/>
        </w:rPr>
        <w:t>通过缓存对象 buffer 传递数据</w:t>
      </w:r>
      <w:r>
        <w:rPr>
          <w:rFonts w:hint="eastAsia" w:ascii="Times New Roman" w:hAnsi="Times New Roman" w:eastAsia="宋体"/>
        </w:rPr>
        <w:t>到渲染管道，而调用gl</w:t>
      </w:r>
      <w:r>
        <w:rPr>
          <w:rFonts w:ascii="Times New Roman" w:hAnsi="Times New Roman" w:eastAsia="宋体"/>
        </w:rPr>
        <w:t>UseProgram</w:t>
      </w:r>
      <w:r>
        <w:rPr>
          <w:rFonts w:hint="eastAsia" w:ascii="Times New Roman" w:hAnsi="Times New Roman" w:eastAsia="宋体"/>
        </w:rPr>
        <w:t>之后，</w:t>
      </w:r>
      <w:r>
        <w:rPr>
          <w:rFonts w:ascii="Times New Roman" w:hAnsi="Times New Roman" w:eastAsia="宋体"/>
        </w:rPr>
        <w:t>渲染管道中会使用到我们</w:t>
      </w:r>
      <w:r>
        <w:rPr>
          <w:rFonts w:hint="eastAsia" w:ascii="Times New Roman" w:hAnsi="Times New Roman" w:eastAsia="宋体"/>
        </w:rPr>
        <w:t>指定</w:t>
      </w:r>
      <w:r>
        <w:rPr>
          <w:rFonts w:ascii="Times New Roman" w:hAnsi="Times New Roman" w:eastAsia="宋体"/>
        </w:rPr>
        <w:t>的这两个着色器进行处理</w:t>
      </w:r>
      <w:r>
        <w:rPr>
          <w:rFonts w:hint="eastAsia"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3239770" cy="845820"/>
            <wp:effectExtent l="0" t="0" r="1778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首先我们给三角形的数据进行初始化，使用</w:t>
      </w:r>
      <w:r>
        <w:rPr>
          <w:rFonts w:ascii="Times New Roman" w:hAnsi="Times New Roman" w:eastAsia="宋体"/>
        </w:rPr>
        <w:t>glGenVertexArrays函数分配一个vao</w:t>
      </w: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vertex array object）对象</w:t>
      </w:r>
      <w:r>
        <w:rPr>
          <w:rFonts w:hint="eastAsia" w:ascii="Times New Roman" w:hAnsi="Times New Roman" w:eastAsia="宋体"/>
        </w:rPr>
        <w:t>，使用</w:t>
      </w:r>
      <w:r>
        <w:rPr>
          <w:rFonts w:ascii="Times New Roman" w:hAnsi="Times New Roman" w:eastAsia="宋体"/>
        </w:rPr>
        <w:t>glBindVertexArray函数绑定vao</w:t>
      </w:r>
      <w:r>
        <w:rPr>
          <w:rFonts w:hint="eastAsia" w:ascii="Times New Roman" w:hAnsi="Times New Roman" w:eastAsia="宋体"/>
        </w:rPr>
        <w:t>[</w:t>
      </w:r>
      <w:r>
        <w:rPr>
          <w:rFonts w:ascii="Times New Roman" w:hAnsi="Times New Roman" w:eastAsia="宋体"/>
        </w:rPr>
        <w:t>0]</w:t>
      </w:r>
      <w:r>
        <w:rPr>
          <w:rFonts w:hint="eastAsia" w:ascii="Times New Roman" w:hAnsi="Times New Roman" w:eastAsia="宋体"/>
        </w:rPr>
        <w:t>，vao对象将用于管理顶点缓存对象v</w:t>
      </w:r>
      <w:r>
        <w:rPr>
          <w:rFonts w:ascii="Times New Roman" w:hAnsi="Times New Roman" w:eastAsia="宋体"/>
        </w:rPr>
        <w:t>bo</w:t>
      </w: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vertex buffer object</w:t>
      </w:r>
      <w:r>
        <w:rPr>
          <w:rFonts w:hint="eastAsia" w:ascii="Times New Roman" w:hAnsi="Times New Roman" w:eastAsia="宋体"/>
        </w:rPr>
        <w:t>），一个</w:t>
      </w:r>
      <w:r>
        <w:rPr>
          <w:rFonts w:ascii="Times New Roman" w:hAnsi="Times New Roman" w:eastAsia="宋体"/>
        </w:rPr>
        <w:t>vao可以管理多个顶点属性（坐标、颜色、法向量等）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3239770" cy="839470"/>
            <wp:effectExtent l="0" t="0" r="17780" b="177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与顶点数组对象vao</w:t>
      </w:r>
      <w:r>
        <w:rPr>
          <w:rFonts w:ascii="Times New Roman" w:hAnsi="Times New Roman" w:eastAsia="宋体"/>
        </w:rPr>
        <w:t>的创建类似，我们这里定义顶点缓存对象vbo(vertex buffer object)，这个</w:t>
      </w:r>
      <w:r>
        <w:rPr>
          <w:rFonts w:hint="eastAsia" w:ascii="Times New Roman" w:hAnsi="Times New Roman" w:eastAsia="宋体"/>
        </w:rPr>
        <w:t>变量是</w:t>
      </w:r>
      <w:r>
        <w:rPr>
          <w:rFonts w:ascii="Times New Roman" w:hAnsi="Times New Roman" w:eastAsia="宋体"/>
        </w:rPr>
        <w:t>用来真正处理和管理各种顶点数据的，通过</w:t>
      </w:r>
      <w:r>
        <w:rPr>
          <w:rFonts w:hint="eastAsia" w:ascii="Times New Roman" w:hAnsi="Times New Roman" w:eastAsia="宋体"/>
        </w:rPr>
        <w:t>vao</w:t>
      </w:r>
      <w:r>
        <w:rPr>
          <w:rFonts w:ascii="Times New Roman" w:hAnsi="Times New Roman" w:eastAsia="宋体"/>
        </w:rPr>
        <w:t>我们将会向GPU传递数据</w:t>
      </w:r>
      <w:r>
        <w:rPr>
          <w:rFonts w:hint="eastAsia" w:ascii="Times New Roman" w:hAnsi="Times New Roman" w:eastAsia="宋体"/>
        </w:rPr>
        <w:t>。使用</w:t>
      </w:r>
      <w:r>
        <w:rPr>
          <w:rFonts w:ascii="Times New Roman" w:hAnsi="Times New Roman" w:eastAsia="宋体"/>
        </w:rPr>
        <w:t>glGenBuffer函数分配vbo</w:t>
      </w:r>
      <w:r>
        <w:rPr>
          <w:rFonts w:hint="eastAsia" w:ascii="Times New Roman" w:hAnsi="Times New Roman" w:eastAsia="宋体"/>
        </w:rPr>
        <w:t>，使用</w:t>
      </w:r>
      <w:r>
        <w:rPr>
          <w:rFonts w:ascii="Times New Roman" w:hAnsi="Times New Roman" w:eastAsia="宋体"/>
        </w:rPr>
        <w:t>glBindBuffer函数绑定vbo</w:t>
      </w:r>
      <w:r>
        <w:rPr>
          <w:rFonts w:hint="eastAsia" w:ascii="Times New Roman" w:hAnsi="Times New Roman" w:eastAsia="宋体"/>
        </w:rPr>
        <w:t>，然后使用</w:t>
      </w:r>
      <w:r>
        <w:rPr>
          <w:rFonts w:ascii="Times New Roman" w:hAnsi="Times New Roman" w:eastAsia="宋体"/>
        </w:rPr>
        <w:t xml:space="preserve">glBufferData函数分配一个缓存空间，把我们定义好的 </w:t>
      </w:r>
      <w:r>
        <w:rPr>
          <w:rFonts w:hint="eastAsia" w:ascii="Times New Roman" w:hAnsi="Times New Roman" w:eastAsia="宋体"/>
        </w:rPr>
        <w:t>三角形顶点数据tri</w:t>
      </w:r>
      <w:r>
        <w:rPr>
          <w:rFonts w:ascii="Times New Roman" w:hAnsi="Times New Roman" w:eastAsia="宋体"/>
        </w:rPr>
        <w:t>angle_vertices 传输到缓存对象当中。</w:t>
      </w:r>
      <w:r>
        <w:rPr>
          <w:rFonts w:hint="eastAsia" w:ascii="Times New Roman" w:hAnsi="Times New Roman" w:eastAsia="宋体"/>
        </w:rPr>
        <w:t>在</w:t>
      </w:r>
      <w:r>
        <w:rPr>
          <w:rFonts w:ascii="Times New Roman" w:hAnsi="Times New Roman" w:eastAsia="宋体"/>
        </w:rPr>
        <w:t>glBufferData()函数中，顶点属性数据应设置GL_ARRAY_BUFFER，sizeof(vertices)指定了内存分配的大小，由于运行时不做修改所以最后的usage参数为GL_STATIC_DRAW。</w:t>
      </w:r>
    </w:p>
    <w:p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虽然我们传入了一个顶点坐标数组，但是</w:t>
      </w:r>
      <w:r>
        <w:rPr>
          <w:rFonts w:ascii="Times New Roman" w:hAnsi="Times New Roman" w:eastAsia="宋体"/>
        </w:rPr>
        <w:t>GPU并不知道要如何使用这个数据，我们还需要告诉GPU如何读取和链接</w:t>
      </w:r>
      <w:r>
        <w:rPr>
          <w:rFonts w:hint="eastAsia" w:ascii="Times New Roman" w:hAnsi="Times New Roman" w:eastAsia="宋体"/>
        </w:rPr>
        <w:t>，这里开始会涉及到两个着色器文件的内容。下面先介绍C</w:t>
      </w:r>
      <w:r>
        <w:rPr>
          <w:rFonts w:ascii="Times New Roman" w:hAnsi="Times New Roman" w:eastAsia="宋体"/>
        </w:rPr>
        <w:t>++</w:t>
      </w:r>
      <w:r>
        <w:rPr>
          <w:rFonts w:hint="eastAsia" w:ascii="Times New Roman" w:hAnsi="Times New Roman" w:eastAsia="宋体"/>
        </w:rPr>
        <w:t>代码中的数据操作，然后再介绍着色器文件内代码具体的含义。</w:t>
      </w:r>
    </w:p>
    <w:p>
      <w:pPr>
        <w:pStyle w:val="12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我们希望将tri</w:t>
      </w:r>
      <w:r>
        <w:rPr>
          <w:rFonts w:ascii="Times New Roman" w:hAnsi="Times New Roman" w:eastAsia="宋体"/>
        </w:rPr>
        <w:t>angle_vertices数组作为顶点坐标传递到渲染管道内，在vshader.glsl中，我们有声明一个in的属性 vPosition ，表示顶点着色器接收的数据，在init函数中，我们使用glGetAttribLocation函数获取这个属性在着色器程序 program 中的位置</w:t>
      </w:r>
      <w:r>
        <w:rPr>
          <w:rFonts w:hint="eastAsia" w:ascii="Times New Roman" w:hAnsi="Times New Roman" w:eastAsia="宋体"/>
        </w:rPr>
        <w:t>。</w:t>
      </w:r>
    </w:p>
    <w:p>
      <w:pPr>
        <w:pStyle w:val="12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由于顶点属性默认是禁用的，所以获取了这个属性的位置后，我们要使用</w:t>
      </w:r>
      <w:r>
        <w:rPr>
          <w:rFonts w:ascii="Times New Roman" w:hAnsi="Times New Roman" w:eastAsia="宋体"/>
        </w:rPr>
        <w:t>glEnableVertexAttribArray函数启用该属性，使得着色器中它能够接收数据</w:t>
      </w:r>
      <w:r>
        <w:rPr>
          <w:rFonts w:hint="eastAsia" w:ascii="Times New Roman" w:hAnsi="Times New Roman" w:eastAsia="宋体"/>
        </w:rPr>
        <w:t>。之后我们需要手动定义我们传递给着色器的</w:t>
      </w:r>
      <w:r>
        <w:rPr>
          <w:rFonts w:ascii="Times New Roman" w:hAnsi="Times New Roman" w:eastAsia="宋体"/>
        </w:rPr>
        <w:t xml:space="preserve"> vertices 数组是如何对应到顶点属性的，也就是和GPU解释这些数据该如何读取，使用的函数为glVertexAttribPointer</w:t>
      </w:r>
      <w:r>
        <w:rPr>
          <w:rFonts w:hint="eastAsia" w:ascii="Times New Roman" w:hAnsi="Times New Roman" w:eastAsia="宋体"/>
        </w:rPr>
        <w:t>（文档最后会有函数简介）。同理我们在顶点着色器文件v</w:t>
      </w:r>
      <w:r>
        <w:rPr>
          <w:rFonts w:ascii="Times New Roman" w:hAnsi="Times New Roman" w:eastAsia="宋体"/>
        </w:rPr>
        <w:t>shader</w:t>
      </w:r>
      <w:r>
        <w:rPr>
          <w:rFonts w:hint="eastAsia" w:ascii="Times New Roman" w:hAnsi="Times New Roman" w:eastAsia="宋体"/>
        </w:rPr>
        <w:t>.</w:t>
      </w:r>
      <w:r>
        <w:rPr>
          <w:rFonts w:ascii="Times New Roman" w:hAnsi="Times New Roman" w:eastAsia="宋体"/>
        </w:rPr>
        <w:t>glsl</w:t>
      </w:r>
      <w:r>
        <w:rPr>
          <w:rFonts w:hint="eastAsia" w:ascii="Times New Roman" w:hAnsi="Times New Roman" w:eastAsia="宋体"/>
        </w:rPr>
        <w:t xml:space="preserve">也声明了一个 </w:t>
      </w:r>
      <w:r>
        <w:rPr>
          <w:rFonts w:ascii="Times New Roman" w:hAnsi="Times New Roman" w:eastAsia="宋体"/>
        </w:rPr>
        <w:t xml:space="preserve">vColor </w:t>
      </w:r>
      <w:r>
        <w:rPr>
          <w:rFonts w:hint="eastAsia" w:ascii="Times New Roman" w:hAnsi="Times New Roman" w:eastAsia="宋体"/>
        </w:rPr>
        <w:t>属性，用来接收顶点颜色数据。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3239770" cy="2887345"/>
            <wp:effectExtent l="0" t="0" r="1778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到目前为止，代码都是在</w:t>
      </w:r>
      <w:r>
        <w:rPr>
          <w:rFonts w:ascii="Times New Roman" w:hAnsi="Times New Roman" w:eastAsia="宋体"/>
        </w:rPr>
        <w:t>glBindVertexArray(vao[0])</w:t>
      </w:r>
      <w:r>
        <w:rPr>
          <w:rFonts w:hint="eastAsia" w:ascii="Times New Roman" w:hAnsi="Times New Roman" w:eastAsia="宋体"/>
        </w:rPr>
        <w:t>之后进行的数据初始化，所以这</w:t>
      </w:r>
      <w:r>
        <w:rPr>
          <w:rFonts w:hint="eastAsia" w:ascii="Times New Roman" w:hAnsi="Times New Roman" w:eastAsia="宋体"/>
          <w:lang w:val="en-US" w:eastAsia="zh-CN"/>
        </w:rPr>
        <w:t>句</w:t>
      </w:r>
      <w:r>
        <w:rPr>
          <w:rFonts w:hint="eastAsia" w:ascii="Times New Roman" w:hAnsi="Times New Roman" w:eastAsia="宋体"/>
        </w:rPr>
        <w:t>代码之后关于vbo的操作，都会指向vao</w:t>
      </w:r>
      <w:r>
        <w:rPr>
          <w:rFonts w:ascii="Times New Roman" w:hAnsi="Times New Roman" w:eastAsia="宋体"/>
        </w:rPr>
        <w:t>[0]</w:t>
      </w:r>
      <w:r>
        <w:rPr>
          <w:rFonts w:hint="eastAsia" w:ascii="Times New Roman" w:hAnsi="Times New Roman" w:eastAsia="宋体"/>
        </w:rPr>
        <w:t>这个顶点数组对象管理，这些数据都是三角形的顶点数据。当我们想初始化正方形的顶点数据时，也需要重复上面三角形的操作，先从</w:t>
      </w:r>
      <w:r>
        <w:rPr>
          <w:rFonts w:ascii="Times New Roman" w:hAnsi="Times New Roman" w:eastAsia="宋体"/>
        </w:rPr>
        <w:t>glBindVertexArray</w:t>
      </w:r>
      <w:r>
        <w:rPr>
          <w:rFonts w:hint="eastAsia" w:ascii="Times New Roman" w:hAnsi="Times New Roman" w:eastAsia="宋体"/>
        </w:rPr>
        <w:t>开始，我们将vao</w:t>
      </w:r>
      <w:r>
        <w:rPr>
          <w:rFonts w:ascii="Times New Roman" w:hAnsi="Times New Roman" w:eastAsia="宋体"/>
        </w:rPr>
        <w:t>[1]</w:t>
      </w:r>
      <w:r>
        <w:rPr>
          <w:rFonts w:hint="eastAsia" w:ascii="Times New Roman" w:hAnsi="Times New Roman" w:eastAsia="宋体"/>
        </w:rPr>
        <w:t>作为正方形数据的顶点数组对象，这里不在赘述，结合代码观看。init函数最后的</w:t>
      </w:r>
      <w:r>
        <w:rPr>
          <w:rFonts w:ascii="Times New Roman" w:hAnsi="Times New Roman" w:eastAsia="宋体"/>
        </w:rPr>
        <w:t>glClearColor()设置了当前所有使用的清除颜色值，可用来设置背景的颜色。</w:t>
      </w:r>
      <w:r>
        <w:rPr>
          <w:rFonts w:hint="eastAsia" w:ascii="Times New Roman" w:hAnsi="Times New Roman" w:eastAsia="宋体"/>
        </w:rPr>
        <w:t>可以参考：</w:t>
      </w:r>
      <w:r>
        <w:fldChar w:fldCharType="begin"/>
      </w:r>
      <w:r>
        <w:instrText xml:space="preserve"> HYPERLINK "https://learnopengl-cn.github.io/01%20Getting%20started/05%20Shaders/" </w:instrText>
      </w:r>
      <w:r>
        <w:fldChar w:fldCharType="separate"/>
      </w:r>
      <w:r>
        <w:rPr>
          <w:rStyle w:val="8"/>
          <w:rFonts w:ascii="Times New Roman" w:hAnsi="Times New Roman" w:eastAsia="宋体"/>
        </w:rPr>
        <w:t>https://learnopengl-cn.github.io/01%20Getting%20started/05%20Shaders/</w:t>
      </w:r>
      <w:r>
        <w:rPr>
          <w:rStyle w:val="8"/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进行更加详细的学习。</w:t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使用OpenGL进行渲染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下面将分析讨论</w:t>
      </w:r>
      <w:r>
        <w:rPr>
          <w:rFonts w:ascii="Times New Roman" w:hAnsi="Times New Roman" w:eastAsia="宋体"/>
        </w:rPr>
        <w:t>display()函数。</w:t>
      </w:r>
    </w:p>
    <w:p>
      <w:pPr>
        <w:jc w:val="center"/>
        <w:rPr>
          <w:rFonts w:hint="eastAsia" w:ascii="Times New Roman" w:hAnsi="Times New Roman" w:eastAsiaTheme="minorEastAsia"/>
          <w:lang w:val="en-US" w:eastAsia="zh-CN"/>
        </w:rPr>
      </w:pPr>
      <w:r>
        <w:drawing>
          <wp:inline distT="0" distB="0" distL="114300" distR="114300">
            <wp:extent cx="3239770" cy="3046095"/>
            <wp:effectExtent l="0" t="0" r="17780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在渲染前需要利用</w:t>
      </w:r>
      <w:r>
        <w:rPr>
          <w:rFonts w:ascii="Times New Roman" w:hAnsi="Times New Roman" w:eastAsia="宋体"/>
        </w:rPr>
        <w:t>glClear()函数清除帧缓存的数据。</w:t>
      </w:r>
    </w:p>
    <w:p>
      <w:pPr>
        <w:pStyle w:val="12"/>
        <w:numPr>
          <w:ilvl w:val="0"/>
          <w:numId w:val="9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我们想绘制图像，那么就需要指定着色器，所以需要</w:t>
      </w:r>
      <w:r>
        <w:rPr>
          <w:rFonts w:ascii="Times New Roman" w:hAnsi="Times New Roman" w:eastAsia="宋体"/>
        </w:rPr>
        <w:t>glUseProgram</w:t>
      </w:r>
      <w:r>
        <w:rPr>
          <w:rFonts w:hint="eastAsia" w:ascii="Times New Roman" w:hAnsi="Times New Roman" w:eastAsia="宋体"/>
        </w:rPr>
        <w:t>函数激活我们在init函数中定义的着色器对象program。</w:t>
      </w:r>
    </w:p>
    <w:p>
      <w:pPr>
        <w:pStyle w:val="12"/>
        <w:numPr>
          <w:ilvl w:val="0"/>
          <w:numId w:val="9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先绘制三角形，所以我们先gl</w:t>
      </w:r>
      <w:r>
        <w:rPr>
          <w:rFonts w:ascii="Times New Roman" w:hAnsi="Times New Roman" w:eastAsia="宋体"/>
        </w:rPr>
        <w:t>BindVertexArray</w:t>
      </w:r>
      <w:r>
        <w:rPr>
          <w:rFonts w:hint="eastAsia" w:ascii="Times New Roman" w:hAnsi="Times New Roman" w:eastAsia="宋体"/>
        </w:rPr>
        <w:t>绑定三角形数据对应的vao，接着</w:t>
      </w:r>
      <w:r>
        <w:rPr>
          <w:rFonts w:hint="eastAsia" w:ascii="Times New Roman" w:hAnsi="Times New Roman" w:eastAsia="宋体"/>
          <w:lang w:val="en-US" w:eastAsia="zh-CN"/>
        </w:rPr>
        <w:t>使用</w:t>
      </w:r>
      <w:bookmarkStart w:id="0" w:name="_GoBack"/>
      <w:bookmarkEnd w:id="0"/>
      <w:r>
        <w:rPr>
          <w:rFonts w:ascii="Times New Roman" w:hAnsi="Times New Roman" w:eastAsia="宋体"/>
        </w:rPr>
        <w:t>glDrawArrays</w:t>
      </w:r>
      <w:r>
        <w:rPr>
          <w:rFonts w:hint="eastAsia" w:ascii="Times New Roman" w:hAnsi="Times New Roman" w:eastAsia="宋体"/>
        </w:rPr>
        <w:t>绘制三角形，这函数会</w:t>
      </w:r>
      <w:r>
        <w:rPr>
          <w:rFonts w:ascii="Times New Roman" w:hAnsi="Times New Roman" w:eastAsia="宋体"/>
        </w:rPr>
        <w:t>使用当前绑定的顶点数组元素来建立一系列的几何图元，实现顶点数据向OpenGL管线的传输。</w:t>
      </w:r>
      <w:r>
        <w:rPr>
          <w:rFonts w:hint="eastAsia" w:ascii="Times New Roman" w:hAnsi="Times New Roman" w:eastAsia="宋体"/>
        </w:rPr>
        <w:t>之后重复类似操作绘制正方形。</w:t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编写顶点与片元着色器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着色器就是使用</w:t>
      </w:r>
      <w:r>
        <w:rPr>
          <w:rFonts w:ascii="Times New Roman" w:hAnsi="Times New Roman" w:eastAsia="宋体"/>
        </w:rPr>
        <w:t>OpenGL着色语言（GLSL）编写的一个小型函数。程序可以以字符串的形式传输GLSL着色器到OpenGL，不过为了更容易地使用着色器去进行开发，所有实验都将着色器字符串的内容保存到文件中，并且使用Initshader()读取文件和创建OpenGL着色器程序。下面将深入了解</w:t>
      </w:r>
      <w:r>
        <w:rPr>
          <w:rFonts w:hint="eastAsia" w:ascii="Times New Roman" w:hAnsi="Times New Roman" w:eastAsia="宋体"/>
        </w:rPr>
        <w:t>本次实验</w:t>
      </w:r>
      <w:r>
        <w:rPr>
          <w:rFonts w:ascii="Times New Roman" w:hAnsi="Times New Roman" w:eastAsia="宋体"/>
        </w:rPr>
        <w:t>项目中的顶点着色器与片元着色器。</w:t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顶点着色器vshader.glsl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第一行</w:t>
      </w:r>
      <w:r>
        <w:rPr>
          <w:rFonts w:ascii="Times New Roman" w:hAnsi="Times New Roman" w:eastAsia="宋体"/>
        </w:rPr>
        <w:t>#version 330 core指定了所用的OpenGL着色语言版本，330 core代表了使用OpenGL 3.3 对应的GLSL语言，core代表使用OpenGL核心模式。每个着色器的第一行都应该设置#version，否则系统会使用110版本（对应OpenGL2.0）。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下一步是分配着色器变量。对于</w:t>
      </w:r>
      <w:r>
        <w:rPr>
          <w:rFonts w:ascii="Times New Roman" w:hAnsi="Times New Roman" w:eastAsia="宋体"/>
        </w:rPr>
        <w:t>in vec3 vPosition，in字段指定了数据进入着色器的流向，而vPosition变量是一个GLSL中四维浮点数向量。接下来的vColor与vPosition是相似的输入变量。对于out vec3 color，out的限定符代表在顶点着色器中，会把color对应的数值输出。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Mac OSX系统会默认使用OpenGL2.1，对应的GLSL版本为120，在shader间传递的变量使用varying字段，传入vshader的使用attribute。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着色器的</w:t>
      </w:r>
      <w:r>
        <w:rPr>
          <w:rFonts w:ascii="Times New Roman" w:hAnsi="Times New Roman" w:eastAsia="宋体"/>
        </w:rPr>
        <w:t>main()函数实现其主体部分，在OpenGL的所有着色器中，都会有一个main()函数。在这里实现的就是将输入的三维顶点位置转换为四维，最后一位用1.0补齐，并复制到顶点着色器的指定输出</w:t>
      </w:r>
      <w:r>
        <w:rPr>
          <w:rFonts w:hint="eastAsia" w:ascii="Times New Roman" w:hAnsi="Times New Roman" w:eastAsia="宋体"/>
        </w:rPr>
        <w:t>变量</w:t>
      </w:r>
      <w:r>
        <w:rPr>
          <w:rFonts w:ascii="Times New Roman" w:hAnsi="Times New Roman" w:eastAsia="宋体"/>
        </w:rPr>
        <w:t>gl_Positition中。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971040" cy="141351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140" cy="14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41600" cy="1407795"/>
            <wp:effectExtent l="0" t="0" r="635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217" cy="14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片元着色器fshader.glsl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</w:t>
      </w:r>
      <w:r>
        <w:rPr>
          <w:rFonts w:ascii="Times New Roman" w:hAnsi="Times New Roman" w:eastAsia="宋体"/>
        </w:rPr>
        <w:t>OpenGL中，还需要一个片元着色器来配合顶点着色器的工作。下面就是片元着色器的内容。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534795" cy="1021715"/>
            <wp:effectExtent l="0" t="0" r="8255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299" cy="10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66975" cy="9575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452" cy="9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虽然片元着色器与顶点着色器属于两个完全不同类型的着色器，但大部分的代码都很类似。这里的</w:t>
      </w:r>
      <w:r>
        <w:rPr>
          <w:rFonts w:ascii="Times New Roman" w:hAnsi="Times New Roman" w:eastAsia="宋体"/>
        </w:rPr>
        <w:t>in vec3 color代表了将顶点着色器中输出的color作为该片元着色器输入数据，这样便把两个不同着色阶段的数据连接了起来。最终片元着色器把fColor对应的数值输出，在这里也就是片元所对应的颜色值。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</w:t>
      </w:r>
      <w:r>
        <w:rPr>
          <w:rFonts w:ascii="Times New Roman" w:hAnsi="Times New Roman" w:eastAsia="宋体"/>
        </w:rPr>
        <w:t>OpenGL中的颜色是通过RGBA空间表示，因此最后用1.0的完全不透明alpha值，将RGB颜色向量转换为四维RGBA向量。在片元着色器中重点的内容就是设定片元的颜色，而在这里便决定了图元的最终颜色。</w:t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课堂练习</w:t>
      </w:r>
    </w:p>
    <w:p>
      <w:pPr>
        <w:pStyle w:val="12"/>
        <w:numPr>
          <w:ilvl w:val="0"/>
          <w:numId w:val="10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执行实验1</w:t>
      </w:r>
      <w:r>
        <w:rPr>
          <w:rFonts w:ascii="Times New Roman" w:hAnsi="Times New Roman" w:eastAsia="宋体"/>
        </w:rPr>
        <w:t>.2</w:t>
      </w:r>
      <w:r>
        <w:rPr>
          <w:rFonts w:hint="eastAsia" w:ascii="Times New Roman" w:hAnsi="Times New Roman" w:eastAsia="宋体"/>
        </w:rPr>
        <w:t>之后，可以得到下图的结果：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593850" cy="1687195"/>
            <wp:effectExtent l="0" t="0" r="6350" b="825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351" cy="16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0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通过修改给定代码中生成三角形和生成正方形的函数：g</w:t>
      </w:r>
      <w:r>
        <w:rPr>
          <w:rFonts w:ascii="Times New Roman" w:hAnsi="Times New Roman" w:eastAsia="宋体"/>
        </w:rPr>
        <w:t>enerateTrianglePoints</w:t>
      </w:r>
      <w:r>
        <w:rPr>
          <w:rFonts w:hint="eastAsia" w:ascii="Times New Roman" w:hAnsi="Times New Roman" w:eastAsia="宋体"/>
        </w:rPr>
        <w:t>和generate</w:t>
      </w:r>
      <w:r>
        <w:rPr>
          <w:rFonts w:ascii="Times New Roman" w:hAnsi="Times New Roman" w:eastAsia="宋体"/>
        </w:rPr>
        <w:t>SquarePoints</w:t>
      </w:r>
      <w:r>
        <w:rPr>
          <w:rFonts w:hint="eastAsia" w:ascii="Times New Roman" w:hAnsi="Times New Roman" w:eastAsia="宋体"/>
        </w:rPr>
        <w:t>，得到下边的效果</w:t>
      </w:r>
      <w:r>
        <w:rPr>
          <w:rFonts w:hint="eastAsia" w:ascii="Times New Roman" w:hAnsi="Times New Roman" w:eastAsia="宋体"/>
          <w:b/>
          <w:bCs/>
          <w:color w:val="FF0000"/>
        </w:rPr>
        <w:t>【今后的实验中我们会在代码里需要做实验写代码的地方加上@</w:t>
      </w:r>
      <w:r>
        <w:rPr>
          <w:rFonts w:ascii="Times New Roman" w:hAnsi="Times New Roman" w:eastAsia="宋体"/>
          <w:b/>
          <w:bCs/>
          <w:color w:val="FF0000"/>
        </w:rPr>
        <w:t>TODO</w:t>
      </w:r>
      <w:r>
        <w:rPr>
          <w:rFonts w:hint="eastAsia" w:ascii="Times New Roman" w:hAnsi="Times New Roman" w:eastAsia="宋体"/>
          <w:b/>
          <w:bCs/>
          <w:color w:val="FF0000"/>
        </w:rPr>
        <w:t>的符号】</w:t>
      </w:r>
      <w:r>
        <w:rPr>
          <w:rFonts w:hint="eastAsia" w:ascii="Times New Roman" w:hAnsi="Times New Roman" w:eastAsia="宋体"/>
        </w:rPr>
        <w:t>：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985645" cy="2078990"/>
            <wp:effectExtent l="0" t="0" r="0" b="0"/>
            <wp:docPr id="5" name="图片 4" descr="C:\Users\LEO\AppData\Local\Microsoft\Windows\INetCache\Content.Word\QQ截图20160823133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LEO\AppData\Local\Microsoft\Windows\INetCache\Content.Word\QQ截图2016082313373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260" cy="2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相关资料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有关着色器和vao等概念的详细介绍可以查看：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fldChar w:fldCharType="begin"/>
      </w:r>
      <w:r>
        <w:instrText xml:space="preserve"> HYPERLINK "https://learnopengl-cn.github.io/01%20Getting%20started/05%20Shaders/" </w:instrText>
      </w:r>
      <w:r>
        <w:fldChar w:fldCharType="separate"/>
      </w:r>
      <w:r>
        <w:rPr>
          <w:rStyle w:val="8"/>
          <w:rFonts w:ascii="Times New Roman" w:hAnsi="Times New Roman" w:eastAsia="宋体"/>
        </w:rPr>
        <w:t>https://learnopengl-cn.github.io/01%20Getting%20started/05%20Shaders/</w:t>
      </w:r>
      <w:r>
        <w:rPr>
          <w:rStyle w:val="8"/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/>
        </w:rPr>
        <w:t xml:space="preserve"> 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函数小结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void glGenVertexArrays(GLsizei n, GLuint *arrays); 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</w:t>
      </w:r>
      <w:r>
        <w:rPr>
          <w:rFonts w:ascii="Times New Roman" w:hAnsi="Times New Roman" w:eastAsia="宋体"/>
        </w:rPr>
        <w:t>n个未使用的对象名到数组arrays中，用作顶点数组对象。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glBindVertexArray(GLuint array);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如果输入的变量是由</w:t>
      </w:r>
      <w:r>
        <w:rPr>
          <w:rFonts w:ascii="Times New Roman" w:hAnsi="Times New Roman" w:eastAsia="宋体"/>
        </w:rPr>
        <w:t>glGenVertexArrays()所返回的，它将创建一个新的顶点数组对象并且与其名称关联。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glGenBuffers(GLsizei n, GLuint *buffers);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返回那个当前未使用缓存对象名称，并保存到</w:t>
      </w:r>
      <w:r>
        <w:rPr>
          <w:rFonts w:ascii="Times New Roman" w:hAnsi="Times New Roman" w:eastAsia="宋体"/>
        </w:rPr>
        <w:t>buffers数组中。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glBindBuffer(GLenum target, GLuint buffer);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指定当前激活的缓存对象为</w:t>
      </w:r>
      <w:r>
        <w:rPr>
          <w:rFonts w:ascii="Times New Roman" w:hAnsi="Times New Roman" w:eastAsia="宋体"/>
        </w:rPr>
        <w:t>target类型的buffer。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glBufferData (GLenum target, GLsizeiptr size, const GLvoid *data, GLenum usage)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在内存中分配</w:t>
      </w:r>
      <w:r>
        <w:rPr>
          <w:rFonts w:ascii="Times New Roman" w:hAnsi="Times New Roman" w:eastAsia="宋体"/>
        </w:rPr>
        <w:t>size个存储单元，用于存储数据或者索引。对于顶点的属性数据，target为GL_ARRAY_BUFFER，size表示存储数据的总数量。data是为了初始化缓存对象时内存中的指针，不初始化则为NULL。usage用于设置分配数据之后的读取和写入方式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glBufferSubData (GLenum target, GLintptr offset, GLsizei size, const void *data);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与</w:t>
      </w:r>
      <w:r>
        <w:rPr>
          <w:rFonts w:ascii="Times New Roman" w:hAnsi="Times New Roman" w:eastAsia="宋体"/>
        </w:rPr>
        <w:t>glBufferData ()的区别是offset指定了绑定数据的偏移。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glVertexAttribPointer (GLuint index, Glint size, GLsizei size, GLenum type, GLboolean normalized, GLsizei stride const GLvoid *pointer);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设置</w:t>
      </w:r>
      <w:r>
        <w:rPr>
          <w:rFonts w:ascii="Times New Roman" w:hAnsi="Times New Roman" w:eastAsia="宋体"/>
        </w:rPr>
        <w:t>index位置对应的数据值。pointer表示缓存对象中从起始位置开始计算的数组数据的偏移值。size表示每个顶点需要更新的分量数目。type指定了数组中每个元素的数据类型。normalized设置顶点数据在存储前是否需要进行归一化。stride是数组中每两个元素之间的大小偏移，为0则是紧密地封装在一起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glEnableVertexAttribArray (GLuint index);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设置启用与</w:t>
      </w:r>
      <w:r>
        <w:rPr>
          <w:rFonts w:ascii="Times New Roman" w:hAnsi="Times New Roman" w:eastAsia="宋体"/>
        </w:rPr>
        <w:t>index索引相关联的顶点数组。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glDrawArrays (GLenum mode, Glint first Glsizei count);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使用当前绑定的顶点数组元素来建立一系列的几何图元，起始位置为</w:t>
      </w:r>
      <w:r>
        <w:rPr>
          <w:rFonts w:ascii="Times New Roman" w:hAnsi="Times New Roman" w:eastAsia="宋体"/>
        </w:rPr>
        <w:t>first，数量为count。mode设置了构建图元的类型。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generateTrianglePoints(</w:t>
      </w:r>
      <w:r>
        <w:rPr>
          <w:rFonts w:hint="eastAsia" w:ascii="Times New Roman" w:hAnsi="Times New Roman" w:eastAsia="宋体"/>
        </w:rPr>
        <w:t>g</w:t>
      </w:r>
      <w:r>
        <w:rPr>
          <w:rFonts w:ascii="Times New Roman" w:hAnsi="Times New Roman" w:eastAsia="宋体"/>
        </w:rPr>
        <w:t xml:space="preserve">lm::vec2 vertices[], </w:t>
      </w:r>
      <w:r>
        <w:rPr>
          <w:rFonts w:hint="eastAsia" w:ascii="Times New Roman" w:hAnsi="Times New Roman" w:eastAsia="宋体"/>
        </w:rPr>
        <w:t>g</w:t>
      </w:r>
      <w:r>
        <w:rPr>
          <w:rFonts w:ascii="Times New Roman" w:hAnsi="Times New Roman" w:eastAsia="宋体"/>
        </w:rPr>
        <w:t>lm::vec3 colors[], int startVertexIndex)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从</w:t>
      </w:r>
      <w:r>
        <w:rPr>
          <w:rFonts w:ascii="Times New Roman" w:hAnsi="Times New Roman" w:eastAsia="宋体"/>
        </w:rPr>
        <w:t>startVertexIndex的索引位置开始，在vertices数组存入三角形顶点的坐标信息，在colors数组中存入颜色信息。</w:t>
      </w:r>
    </w:p>
    <w:p>
      <w:pPr>
        <w:pStyle w:val="12"/>
        <w:numPr>
          <w:ilvl w:val="0"/>
          <w:numId w:val="11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void generateSquarePoints(</w:t>
      </w:r>
      <w:r>
        <w:rPr>
          <w:rFonts w:hint="eastAsia" w:ascii="Times New Roman" w:hAnsi="Times New Roman" w:eastAsia="宋体"/>
        </w:rPr>
        <w:t>g</w:t>
      </w:r>
      <w:r>
        <w:rPr>
          <w:rFonts w:ascii="Times New Roman" w:hAnsi="Times New Roman" w:eastAsia="宋体"/>
        </w:rPr>
        <w:t xml:space="preserve">lm::vec2 vertices[], </w:t>
      </w:r>
      <w:r>
        <w:rPr>
          <w:rFonts w:hint="eastAsia" w:ascii="Times New Roman" w:hAnsi="Times New Roman" w:eastAsia="宋体"/>
        </w:rPr>
        <w:t>g</w:t>
      </w:r>
      <w:r>
        <w:rPr>
          <w:rFonts w:ascii="Times New Roman" w:hAnsi="Times New Roman" w:eastAsia="宋体"/>
        </w:rPr>
        <w:t>lm::vec3 colors[], int squareNumber, int startVertexIndex)</w:t>
      </w:r>
    </w:p>
    <w:p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从</w:t>
      </w:r>
      <w:r>
        <w:rPr>
          <w:rFonts w:ascii="Times New Roman" w:hAnsi="Times New Roman" w:eastAsia="宋体"/>
        </w:rPr>
        <w:t>startVertexIndex的索引位置开始，在vertices数组存入正方形顶点的坐标信息，在colors数组中存入颜色信息，squareNumber代表正方形的数量。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057B2"/>
    <w:multiLevelType w:val="multilevel"/>
    <w:tmpl w:val="056057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97F4F"/>
    <w:multiLevelType w:val="multilevel"/>
    <w:tmpl w:val="0BF97F4F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2E05BB"/>
    <w:multiLevelType w:val="multilevel"/>
    <w:tmpl w:val="132E05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6437D"/>
    <w:multiLevelType w:val="multilevel"/>
    <w:tmpl w:val="1A36437D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D7AA0"/>
    <w:multiLevelType w:val="multilevel"/>
    <w:tmpl w:val="20DD7AA0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4C03AA"/>
    <w:multiLevelType w:val="multilevel"/>
    <w:tmpl w:val="224C03A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486FBE"/>
    <w:multiLevelType w:val="multilevel"/>
    <w:tmpl w:val="2C486FBE"/>
    <w:lvl w:ilvl="0" w:tentative="0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37DB0DD5"/>
    <w:multiLevelType w:val="multilevel"/>
    <w:tmpl w:val="37DB0D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A832C1"/>
    <w:multiLevelType w:val="multilevel"/>
    <w:tmpl w:val="39A832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1ZDRiYTE3ZDAxODc3MWEwNDRhOGEyODk2YmQyZTIifQ=="/>
  </w:docVars>
  <w:rsids>
    <w:rsidRoot w:val="00765584"/>
    <w:rsid w:val="00005282"/>
    <w:rsid w:val="000103F5"/>
    <w:rsid w:val="0003088B"/>
    <w:rsid w:val="00033B43"/>
    <w:rsid w:val="00110E96"/>
    <w:rsid w:val="001A79C9"/>
    <w:rsid w:val="001F4694"/>
    <w:rsid w:val="002950D4"/>
    <w:rsid w:val="002B0E61"/>
    <w:rsid w:val="002B1804"/>
    <w:rsid w:val="002C7DC4"/>
    <w:rsid w:val="00305E97"/>
    <w:rsid w:val="003263A8"/>
    <w:rsid w:val="003B1190"/>
    <w:rsid w:val="00403B67"/>
    <w:rsid w:val="004B0EC3"/>
    <w:rsid w:val="004C2CB0"/>
    <w:rsid w:val="00501EFE"/>
    <w:rsid w:val="005C4432"/>
    <w:rsid w:val="00687C28"/>
    <w:rsid w:val="006D4930"/>
    <w:rsid w:val="00765584"/>
    <w:rsid w:val="007966B5"/>
    <w:rsid w:val="007F5B6E"/>
    <w:rsid w:val="008543C3"/>
    <w:rsid w:val="008B3E35"/>
    <w:rsid w:val="008D521F"/>
    <w:rsid w:val="008F0128"/>
    <w:rsid w:val="008F169A"/>
    <w:rsid w:val="008F388E"/>
    <w:rsid w:val="009043DD"/>
    <w:rsid w:val="00905AFF"/>
    <w:rsid w:val="009A2F60"/>
    <w:rsid w:val="009E6179"/>
    <w:rsid w:val="009F2FB1"/>
    <w:rsid w:val="009F4A5C"/>
    <w:rsid w:val="00A049A0"/>
    <w:rsid w:val="00A10199"/>
    <w:rsid w:val="00A36D9D"/>
    <w:rsid w:val="00AF3C79"/>
    <w:rsid w:val="00B74940"/>
    <w:rsid w:val="00B83555"/>
    <w:rsid w:val="00C550A2"/>
    <w:rsid w:val="00C63EA8"/>
    <w:rsid w:val="00C757D6"/>
    <w:rsid w:val="00C777F8"/>
    <w:rsid w:val="00C862CD"/>
    <w:rsid w:val="00D37891"/>
    <w:rsid w:val="00D809CC"/>
    <w:rsid w:val="00D84CF3"/>
    <w:rsid w:val="00E1475D"/>
    <w:rsid w:val="00E229E4"/>
    <w:rsid w:val="00EC419F"/>
    <w:rsid w:val="00F37E3C"/>
    <w:rsid w:val="00F544F9"/>
    <w:rsid w:val="176825E4"/>
    <w:rsid w:val="217A2579"/>
    <w:rsid w:val="22DE5F4F"/>
    <w:rsid w:val="34266CB4"/>
    <w:rsid w:val="3DE52FBF"/>
    <w:rsid w:val="3E5A1E08"/>
    <w:rsid w:val="4F744B39"/>
    <w:rsid w:val="4F9C19A5"/>
    <w:rsid w:val="56B33D9F"/>
    <w:rsid w:val="673C3302"/>
    <w:rsid w:val="6B6D6AA8"/>
    <w:rsid w:val="79174E6E"/>
    <w:rsid w:val="7F9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1376</Words>
  <Characters>7847</Characters>
  <Lines>65</Lines>
  <Paragraphs>18</Paragraphs>
  <TotalTime>9</TotalTime>
  <ScaleCrop>false</ScaleCrop>
  <LinksUpToDate>false</LinksUpToDate>
  <CharactersWithSpaces>9205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zichong</cp:lastModifiedBy>
  <dcterms:modified xsi:type="dcterms:W3CDTF">2023-09-10T11:09:11Z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D3093A95B3964C7A8103DCF1DB0B4BE0_12</vt:lpwstr>
  </property>
</Properties>
</file>