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711130CB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6110FD">
        <w:rPr>
          <w:rFonts w:ascii="Times New Roman" w:eastAsia="宋体" w:hAnsi="Times New Roman" w:hint="eastAsia"/>
          <w:b w:val="0"/>
        </w:rPr>
        <w:t>二</w:t>
      </w:r>
      <w:r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6110FD" w:rsidRPr="006110FD">
        <w:rPr>
          <w:rFonts w:ascii="Times New Roman" w:eastAsia="宋体" w:hAnsi="Times New Roman" w:hint="eastAsia"/>
          <w:b w:val="0"/>
        </w:rPr>
        <w:t>三维模型读取与控制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30442743" w:rsidR="00AB21B2" w:rsidRDefault="006110FD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6110FD">
        <w:rPr>
          <w:rFonts w:ascii="Times New Roman" w:eastAsia="宋体" w:hAnsi="Times New Roman" w:hint="eastAsia"/>
        </w:rPr>
        <w:t>读取</w:t>
      </w:r>
      <w:r w:rsidR="00DC425B">
        <w:rPr>
          <w:rFonts w:ascii="Times New Roman" w:eastAsia="宋体" w:hAnsi="Times New Roman" w:hint="eastAsia"/>
        </w:rPr>
        <w:t>实验提供的</w:t>
      </w:r>
      <w:r w:rsidRPr="006110FD">
        <w:rPr>
          <w:rFonts w:ascii="Times New Roman" w:eastAsia="宋体" w:hAnsi="Times New Roman"/>
        </w:rPr>
        <w:t>off</w:t>
      </w:r>
      <w:r w:rsidRPr="006110FD">
        <w:rPr>
          <w:rFonts w:ascii="Times New Roman" w:eastAsia="宋体" w:hAnsi="Times New Roman"/>
        </w:rPr>
        <w:t>格式三维模型，</w:t>
      </w:r>
      <w:r w:rsidR="00DC425B">
        <w:rPr>
          <w:rFonts w:ascii="Times New Roman" w:eastAsia="宋体" w:hAnsi="Times New Roman" w:hint="eastAsia"/>
        </w:rPr>
        <w:t>并</w:t>
      </w:r>
      <w:r w:rsidRPr="006110FD">
        <w:rPr>
          <w:rFonts w:ascii="Times New Roman" w:eastAsia="宋体" w:hAnsi="Times New Roman"/>
        </w:rPr>
        <w:t>对其赋色。利用鼠标和键盘的交互，控制动画效果，模型的颜色自己可以自行设置，好看就行。</w:t>
      </w:r>
    </w:p>
    <w:p w14:paraId="06B74D4D" w14:textId="493A01FB" w:rsidR="00F25FCB" w:rsidRDefault="006110FD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16AC676" wp14:editId="38F77622">
            <wp:extent cx="3050438" cy="29838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1113.46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30" cy="30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6D288161" w14:textId="77777777" w:rsidR="006110FD" w:rsidRDefault="006110FD" w:rsidP="006110FD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6110FD">
        <w:rPr>
          <w:rFonts w:ascii="Times New Roman" w:eastAsia="宋体" w:hAnsi="Times New Roman"/>
        </w:rPr>
        <w:t>OFF</w:t>
      </w:r>
      <w:r w:rsidRPr="006110FD">
        <w:rPr>
          <w:rFonts w:ascii="Times New Roman" w:eastAsia="宋体" w:hAnsi="Times New Roman"/>
        </w:rPr>
        <w:t>格式三维模型文件的读取</w:t>
      </w:r>
    </w:p>
    <w:p w14:paraId="2D6BD601" w14:textId="73ADFDCB" w:rsidR="006110FD" w:rsidRPr="006110FD" w:rsidRDefault="006110FD" w:rsidP="006110FD">
      <w:pPr>
        <w:ind w:firstLineChars="200" w:firstLine="420"/>
        <w:rPr>
          <w:rFonts w:ascii="Times New Roman" w:eastAsia="宋体" w:hAnsi="Times New Roman"/>
        </w:rPr>
      </w:pPr>
      <w:r w:rsidRPr="006110FD">
        <w:rPr>
          <w:rFonts w:ascii="Times New Roman" w:eastAsia="宋体" w:hAnsi="Times New Roman" w:hint="eastAsia"/>
        </w:rPr>
        <w:t>参考上机实验</w:t>
      </w:r>
      <w:r w:rsidRPr="006110FD">
        <w:rPr>
          <w:rFonts w:ascii="Times New Roman" w:eastAsia="宋体" w:hAnsi="Times New Roman"/>
        </w:rPr>
        <w:t>2.2</w:t>
      </w:r>
      <w:r w:rsidRPr="006110FD">
        <w:rPr>
          <w:rFonts w:ascii="Times New Roman" w:eastAsia="宋体" w:hAnsi="Times New Roman"/>
        </w:rPr>
        <w:t>的内容，完成对</w:t>
      </w:r>
      <w:r w:rsidRPr="006110FD">
        <w:rPr>
          <w:rFonts w:ascii="Times New Roman" w:eastAsia="宋体" w:hAnsi="Times New Roman"/>
        </w:rPr>
        <w:t>OFF</w:t>
      </w:r>
      <w:r w:rsidRPr="006110FD">
        <w:rPr>
          <w:rFonts w:ascii="Times New Roman" w:eastAsia="宋体" w:hAnsi="Times New Roman"/>
        </w:rPr>
        <w:t>格式三维模型文件的读取与显示，可改变</w:t>
      </w:r>
      <w:r w:rsidR="00014497">
        <w:rPr>
          <w:rFonts w:ascii="Times New Roman" w:eastAsia="宋体" w:hAnsi="Times New Roman" w:hint="eastAsia"/>
        </w:rPr>
        <w:t>物体</w:t>
      </w:r>
      <w:r w:rsidRPr="006110FD">
        <w:rPr>
          <w:rFonts w:ascii="Times New Roman" w:eastAsia="宋体" w:hAnsi="Times New Roman"/>
        </w:rPr>
        <w:t>的显示颜色，尽量特别</w:t>
      </w:r>
      <w:r w:rsidR="00014497">
        <w:rPr>
          <w:rFonts w:ascii="Times New Roman" w:eastAsia="宋体" w:hAnsi="Times New Roman" w:hint="eastAsia"/>
        </w:rPr>
        <w:t>，但不要太难看</w:t>
      </w:r>
      <w:r w:rsidRPr="006110FD">
        <w:rPr>
          <w:rFonts w:ascii="Times New Roman" w:eastAsia="宋体" w:hAnsi="Times New Roman"/>
        </w:rPr>
        <w:t>。</w:t>
      </w:r>
    </w:p>
    <w:p w14:paraId="1CFD9CA3" w14:textId="77777777" w:rsidR="006110FD" w:rsidRPr="00014497" w:rsidRDefault="006110FD" w:rsidP="006110FD">
      <w:pPr>
        <w:rPr>
          <w:rFonts w:ascii="Times New Roman" w:eastAsia="宋体" w:hAnsi="Times New Roman"/>
        </w:rPr>
      </w:pPr>
    </w:p>
    <w:p w14:paraId="5FD596D7" w14:textId="77777777" w:rsidR="006110FD" w:rsidRDefault="006110FD" w:rsidP="006110FD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6110FD">
        <w:rPr>
          <w:rFonts w:ascii="Times New Roman" w:eastAsia="宋体" w:hAnsi="Times New Roman"/>
        </w:rPr>
        <w:t>三维模型的旋转动画</w:t>
      </w:r>
    </w:p>
    <w:p w14:paraId="600DF8AF" w14:textId="4439288E" w:rsidR="006110FD" w:rsidRPr="006110FD" w:rsidRDefault="006110FD" w:rsidP="006110FD">
      <w:pPr>
        <w:ind w:firstLineChars="200" w:firstLine="420"/>
        <w:rPr>
          <w:rFonts w:ascii="Times New Roman" w:eastAsia="宋体" w:hAnsi="Times New Roman"/>
        </w:rPr>
      </w:pPr>
      <w:r w:rsidRPr="006110FD">
        <w:rPr>
          <w:rFonts w:ascii="Times New Roman" w:eastAsia="宋体" w:hAnsi="Times New Roman" w:hint="eastAsia"/>
        </w:rPr>
        <w:t>参考实验</w:t>
      </w:r>
      <w:r w:rsidRPr="006110FD">
        <w:rPr>
          <w:rFonts w:ascii="Times New Roman" w:eastAsia="宋体" w:hAnsi="Times New Roman"/>
        </w:rPr>
        <w:t>2.1</w:t>
      </w:r>
      <w:r w:rsidRPr="006110FD">
        <w:rPr>
          <w:rFonts w:ascii="Times New Roman" w:eastAsia="宋体" w:hAnsi="Times New Roman"/>
        </w:rPr>
        <w:t>中动画的生成方式，并结合实验</w:t>
      </w:r>
      <w:r w:rsidRPr="006110FD">
        <w:rPr>
          <w:rFonts w:ascii="Times New Roman" w:eastAsia="宋体" w:hAnsi="Times New Roman"/>
        </w:rPr>
        <w:t>2.3</w:t>
      </w:r>
      <w:r w:rsidRPr="006110FD">
        <w:rPr>
          <w:rFonts w:ascii="Times New Roman" w:eastAsia="宋体" w:hAnsi="Times New Roman"/>
        </w:rPr>
        <w:t>中对模型进行旋转变换的过程，生成旋转动画。</w:t>
      </w:r>
    </w:p>
    <w:p w14:paraId="130A37C8" w14:textId="77777777" w:rsidR="006110FD" w:rsidRPr="006110FD" w:rsidRDefault="006110FD" w:rsidP="006110FD">
      <w:pPr>
        <w:rPr>
          <w:rFonts w:ascii="Times New Roman" w:eastAsia="宋体" w:hAnsi="Times New Roman"/>
        </w:rPr>
      </w:pPr>
    </w:p>
    <w:p w14:paraId="2C29FFDF" w14:textId="77777777" w:rsidR="006110FD" w:rsidRDefault="006110FD" w:rsidP="006110FD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6110FD">
        <w:rPr>
          <w:rFonts w:ascii="Times New Roman" w:eastAsia="宋体" w:hAnsi="Times New Roman"/>
        </w:rPr>
        <w:t>键盘鼠标的交互</w:t>
      </w:r>
    </w:p>
    <w:p w14:paraId="1BB3E043" w14:textId="7C40C5F3" w:rsidR="00F25FCB" w:rsidRPr="005602AB" w:rsidRDefault="006110FD" w:rsidP="005602AB">
      <w:pPr>
        <w:ind w:firstLineChars="200" w:firstLine="420"/>
        <w:rPr>
          <w:rFonts w:ascii="Times New Roman" w:eastAsia="宋体" w:hAnsi="Times New Roman"/>
        </w:rPr>
      </w:pPr>
      <w:r w:rsidRPr="006110FD">
        <w:rPr>
          <w:rFonts w:ascii="Times New Roman" w:eastAsia="宋体" w:hAnsi="Times New Roman" w:hint="eastAsia"/>
        </w:rPr>
        <w:t>参考实验</w:t>
      </w:r>
      <w:r w:rsidRPr="006110FD">
        <w:rPr>
          <w:rFonts w:ascii="Times New Roman" w:eastAsia="宋体" w:hAnsi="Times New Roman"/>
        </w:rPr>
        <w:t>2.1</w:t>
      </w:r>
      <w:r w:rsidRPr="006110FD">
        <w:rPr>
          <w:rFonts w:ascii="Times New Roman" w:eastAsia="宋体" w:hAnsi="Times New Roman"/>
        </w:rPr>
        <w:t>中鼠标与键盘的交互，通过键盘设定选择绕</w:t>
      </w:r>
      <w:r w:rsidRPr="006110FD">
        <w:rPr>
          <w:rFonts w:ascii="Times New Roman" w:eastAsia="宋体" w:hAnsi="Times New Roman"/>
        </w:rPr>
        <w:t>x</w:t>
      </w:r>
      <w:r w:rsidRPr="006110FD">
        <w:rPr>
          <w:rFonts w:ascii="Times New Roman" w:eastAsia="宋体" w:hAnsi="Times New Roman"/>
        </w:rPr>
        <w:t>、</w:t>
      </w:r>
      <w:r w:rsidRPr="006110FD">
        <w:rPr>
          <w:rFonts w:ascii="Times New Roman" w:eastAsia="宋体" w:hAnsi="Times New Roman"/>
        </w:rPr>
        <w:t>y</w:t>
      </w:r>
      <w:r w:rsidRPr="006110FD">
        <w:rPr>
          <w:rFonts w:ascii="Times New Roman" w:eastAsia="宋体" w:hAnsi="Times New Roman"/>
        </w:rPr>
        <w:t>、</w:t>
      </w:r>
      <w:r w:rsidRPr="006110FD">
        <w:rPr>
          <w:rFonts w:ascii="Times New Roman" w:eastAsia="宋体" w:hAnsi="Times New Roman"/>
        </w:rPr>
        <w:t>z</w:t>
      </w:r>
      <w:r w:rsidRPr="006110FD">
        <w:rPr>
          <w:rFonts w:ascii="Times New Roman" w:eastAsia="宋体" w:hAnsi="Times New Roman"/>
        </w:rPr>
        <w:t>轴进行旋转，通过鼠标左键控制动画的开始与暂停。</w:t>
      </w:r>
    </w:p>
    <w:p w14:paraId="10F87B4C" w14:textId="77777777" w:rsidR="007E6160" w:rsidRPr="0034505D" w:rsidRDefault="007E6160" w:rsidP="007E6160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0BBFE1C9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实验二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172F28B3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实验二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31B20AC3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实验二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01D5085E">
            <wp:extent cx="1719072" cy="1031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3FE16561">
            <wp:extent cx="3919650" cy="100457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" r="15937"/>
                    <a:stretch/>
                  </pic:blipFill>
                  <pic:spPr bwMode="auto">
                    <a:xfrm>
                      <a:off x="0" y="0"/>
                      <a:ext cx="3921901" cy="100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F5AEACE" w14:textId="1C4FC6D6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3750A71E">
            <wp:extent cx="2040694" cy="9185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93" b="-1057"/>
                    <a:stretch/>
                  </pic:blipFill>
                  <pic:spPr bwMode="auto">
                    <a:xfrm>
                      <a:off x="0" y="0"/>
                      <a:ext cx="2042877" cy="91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6B856898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8D29A8">
        <w:rPr>
          <w:rFonts w:ascii="Times New Roman" w:eastAsia="宋体" w:hAnsi="Times New Roman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EB6C38">
        <w:rPr>
          <w:rFonts w:ascii="Times New Roman" w:eastAsia="宋体" w:hAnsi="Times New Roman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EB6C38">
        <w:rPr>
          <w:rFonts w:ascii="Times New Roman" w:eastAsia="宋体" w:hAnsi="Times New Roman"/>
          <w:b/>
          <w:bCs/>
          <w:color w:val="FF0000"/>
        </w:rPr>
        <w:t>3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B213" w14:textId="77777777" w:rsidR="00D02058" w:rsidRDefault="00D02058" w:rsidP="002950D4">
      <w:r>
        <w:separator/>
      </w:r>
    </w:p>
  </w:endnote>
  <w:endnote w:type="continuationSeparator" w:id="0">
    <w:p w14:paraId="66AAFF49" w14:textId="77777777" w:rsidR="00D02058" w:rsidRDefault="00D02058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E28B" w14:textId="77777777" w:rsidR="00D02058" w:rsidRDefault="00D02058" w:rsidP="002950D4">
      <w:r>
        <w:separator/>
      </w:r>
    </w:p>
  </w:footnote>
  <w:footnote w:type="continuationSeparator" w:id="0">
    <w:p w14:paraId="3524444A" w14:textId="77777777" w:rsidR="00D02058" w:rsidRDefault="00D02058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17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  <w:num w:numId="13">
    <w:abstractNumId w:val="9"/>
  </w:num>
  <w:num w:numId="14">
    <w:abstractNumId w:val="12"/>
  </w:num>
  <w:num w:numId="15">
    <w:abstractNumId w:val="6"/>
  </w:num>
  <w:num w:numId="16">
    <w:abstractNumId w:val="20"/>
  </w:num>
  <w:num w:numId="17">
    <w:abstractNumId w:val="18"/>
  </w:num>
  <w:num w:numId="18">
    <w:abstractNumId w:val="21"/>
  </w:num>
  <w:num w:numId="19">
    <w:abstractNumId w:val="23"/>
  </w:num>
  <w:num w:numId="20">
    <w:abstractNumId w:val="22"/>
  </w:num>
  <w:num w:numId="21">
    <w:abstractNumId w:val="14"/>
  </w:num>
  <w:num w:numId="22">
    <w:abstractNumId w:val="19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91C4C"/>
    <w:rsid w:val="002950D4"/>
    <w:rsid w:val="002C2BB7"/>
    <w:rsid w:val="002D3C7F"/>
    <w:rsid w:val="002E73DE"/>
    <w:rsid w:val="0034505D"/>
    <w:rsid w:val="003750B1"/>
    <w:rsid w:val="003775F5"/>
    <w:rsid w:val="003B1190"/>
    <w:rsid w:val="003B634A"/>
    <w:rsid w:val="003C4ACD"/>
    <w:rsid w:val="00403B67"/>
    <w:rsid w:val="004120C2"/>
    <w:rsid w:val="00441C83"/>
    <w:rsid w:val="004B0EC3"/>
    <w:rsid w:val="004C2CB0"/>
    <w:rsid w:val="005602AB"/>
    <w:rsid w:val="005908FA"/>
    <w:rsid w:val="00592605"/>
    <w:rsid w:val="005A6649"/>
    <w:rsid w:val="005C4432"/>
    <w:rsid w:val="005D2CFA"/>
    <w:rsid w:val="005D7ED7"/>
    <w:rsid w:val="00610175"/>
    <w:rsid w:val="006110FD"/>
    <w:rsid w:val="00666D26"/>
    <w:rsid w:val="00667AC1"/>
    <w:rsid w:val="00687C28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810C12"/>
    <w:rsid w:val="008D29A8"/>
    <w:rsid w:val="008D521F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F3C79"/>
    <w:rsid w:val="00B03CFE"/>
    <w:rsid w:val="00B23AFE"/>
    <w:rsid w:val="00B73CDB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02058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孙 乾</cp:lastModifiedBy>
  <cp:revision>47</cp:revision>
  <cp:lastPrinted>2021-06-24T10:20:00Z</cp:lastPrinted>
  <dcterms:created xsi:type="dcterms:W3CDTF">2021-06-22T15:59:00Z</dcterms:created>
  <dcterms:modified xsi:type="dcterms:W3CDTF">2021-09-13T01:03:00Z</dcterms:modified>
</cp:coreProperties>
</file>