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E7C4" w14:textId="1442FF56" w:rsidR="0083537A" w:rsidRDefault="00AD599B">
      <w:pPr>
        <w:pStyle w:val="a7"/>
        <w:rPr>
          <w:rFonts w:ascii="Times New Roman" w:eastAsia="宋体" w:hAnsi="Times New Roman"/>
          <w:b w:val="0"/>
        </w:rPr>
      </w:pPr>
      <w:r>
        <w:rPr>
          <w:rFonts w:ascii="Times New Roman" w:eastAsia="宋体" w:hAnsi="Times New Roman" w:hint="eastAsia"/>
          <w:b w:val="0"/>
        </w:rPr>
        <w:t>实验</w:t>
      </w:r>
      <w:r>
        <w:rPr>
          <w:rFonts w:ascii="Times New Roman" w:eastAsia="宋体" w:hAnsi="Times New Roman" w:hint="eastAsia"/>
          <w:b w:val="0"/>
        </w:rPr>
        <w:t>2</w:t>
      </w:r>
      <w:r>
        <w:rPr>
          <w:rFonts w:ascii="Times New Roman" w:eastAsia="宋体" w:hAnsi="Times New Roman"/>
          <w:b w:val="0"/>
        </w:rPr>
        <w:t>.1</w:t>
      </w:r>
      <w:r>
        <w:rPr>
          <w:rFonts w:ascii="Times New Roman" w:eastAsia="宋体" w:hAnsi="Times New Roman"/>
          <w:b w:val="0"/>
        </w:rPr>
        <w:tab/>
        <w:t>O</w:t>
      </w:r>
      <w:r>
        <w:rPr>
          <w:rFonts w:ascii="Times New Roman" w:eastAsia="宋体" w:hAnsi="Times New Roman" w:hint="eastAsia"/>
          <w:b w:val="0"/>
        </w:rPr>
        <w:t>pen</w:t>
      </w:r>
      <w:r>
        <w:rPr>
          <w:rFonts w:ascii="Times New Roman" w:eastAsia="宋体" w:hAnsi="Times New Roman"/>
          <w:b w:val="0"/>
        </w:rPr>
        <w:t>GL</w:t>
      </w:r>
      <w:r>
        <w:rPr>
          <w:rFonts w:ascii="Times New Roman" w:eastAsia="宋体" w:hAnsi="Times New Roman"/>
          <w:b w:val="0"/>
        </w:rPr>
        <w:t>鼠标键盘的交互</w:t>
      </w:r>
    </w:p>
    <w:p w14:paraId="70F045D5" w14:textId="77777777" w:rsidR="0083537A" w:rsidRDefault="00AD599B">
      <w:pPr>
        <w:rPr>
          <w:color w:val="5B9BD5" w:themeColor="accent5"/>
          <w:sz w:val="16"/>
          <w:szCs w:val="18"/>
        </w:rPr>
      </w:pPr>
      <w:r>
        <w:rPr>
          <w:color w:val="5B9BD5" w:themeColor="accent5"/>
          <w:sz w:val="16"/>
          <w:szCs w:val="18"/>
        </w:rPr>
        <w:t xml:space="preserve">// </w:t>
      </w:r>
      <w:r>
        <w:rPr>
          <w:rFonts w:hint="eastAsia"/>
          <w:color w:val="5B9BD5" w:themeColor="accent5"/>
          <w:sz w:val="16"/>
          <w:szCs w:val="18"/>
        </w:rPr>
        <w:t>这个实验和之前的实验略有不同，之前的实验需要完成鼠标左键点击事件、鼠标右键呼出小菜单、绘制子窗口以及子窗口的键盘响应，由于我们把库更新为</w:t>
      </w:r>
      <w:r>
        <w:rPr>
          <w:rFonts w:hint="eastAsia"/>
          <w:color w:val="5B9BD5" w:themeColor="accent5"/>
          <w:sz w:val="16"/>
          <w:szCs w:val="18"/>
        </w:rPr>
        <w:t>G</w:t>
      </w:r>
      <w:r>
        <w:rPr>
          <w:color w:val="5B9BD5" w:themeColor="accent5"/>
          <w:sz w:val="16"/>
          <w:szCs w:val="18"/>
        </w:rPr>
        <w:t>LFW</w:t>
      </w:r>
      <w:r>
        <w:rPr>
          <w:rFonts w:hint="eastAsia"/>
          <w:color w:val="5B9BD5" w:themeColor="accent5"/>
          <w:sz w:val="16"/>
          <w:szCs w:val="18"/>
        </w:rPr>
        <w:t>，其中不包含创建小菜单以及子窗口的</w:t>
      </w:r>
      <w:r>
        <w:rPr>
          <w:rFonts w:hint="eastAsia"/>
          <w:color w:val="5B9BD5" w:themeColor="accent5"/>
          <w:sz w:val="16"/>
          <w:szCs w:val="18"/>
        </w:rPr>
        <w:t>A</w:t>
      </w:r>
      <w:r>
        <w:rPr>
          <w:color w:val="5B9BD5" w:themeColor="accent5"/>
          <w:sz w:val="16"/>
          <w:szCs w:val="18"/>
        </w:rPr>
        <w:t>PI</w:t>
      </w:r>
      <w:r>
        <w:rPr>
          <w:rFonts w:hint="eastAsia"/>
          <w:color w:val="5B9BD5" w:themeColor="accent5"/>
          <w:sz w:val="16"/>
          <w:szCs w:val="18"/>
        </w:rPr>
        <w:t>，在网上查到的解决方法可能要修改</w:t>
      </w:r>
      <w:r>
        <w:rPr>
          <w:rFonts w:hint="eastAsia"/>
          <w:color w:val="5B9BD5" w:themeColor="accent5"/>
          <w:sz w:val="16"/>
          <w:szCs w:val="18"/>
        </w:rPr>
        <w:t>G</w:t>
      </w:r>
      <w:r>
        <w:rPr>
          <w:color w:val="5B9BD5" w:themeColor="accent5"/>
          <w:sz w:val="16"/>
          <w:szCs w:val="18"/>
        </w:rPr>
        <w:t>LFW</w:t>
      </w:r>
      <w:r>
        <w:rPr>
          <w:rFonts w:hint="eastAsia"/>
          <w:color w:val="5B9BD5" w:themeColor="accent5"/>
          <w:sz w:val="16"/>
          <w:szCs w:val="18"/>
        </w:rPr>
        <w:t>的源码再重新编译，比较麻烦，因此目前这个实验只有对鼠标（点击和滚轮滚动）以及键盘事件的响应。</w:t>
      </w:r>
    </w:p>
    <w:p w14:paraId="4CB3F17E" w14:textId="77777777" w:rsidR="0083537A" w:rsidRDefault="00AD599B">
      <w:pPr>
        <w:pStyle w:val="a9"/>
        <w:numPr>
          <w:ilvl w:val="0"/>
          <w:numId w:val="1"/>
        </w:numPr>
        <w:ind w:firstLineChars="0"/>
        <w:rPr>
          <w:rFonts w:ascii="Times New Roman" w:eastAsia="宋体" w:hAnsi="Times New Roman"/>
          <w:sz w:val="28"/>
          <w:szCs w:val="32"/>
        </w:rPr>
      </w:pPr>
      <w:r>
        <w:rPr>
          <w:rFonts w:ascii="Times New Roman" w:eastAsia="宋体" w:hAnsi="Times New Roman"/>
          <w:sz w:val="28"/>
          <w:szCs w:val="32"/>
        </w:rPr>
        <w:t>实验</w:t>
      </w:r>
      <w:r>
        <w:rPr>
          <w:rFonts w:ascii="Times New Roman" w:eastAsia="宋体" w:hAnsi="Times New Roman" w:hint="eastAsia"/>
          <w:sz w:val="28"/>
          <w:szCs w:val="32"/>
        </w:rPr>
        <w:t>目的</w:t>
      </w:r>
    </w:p>
    <w:p w14:paraId="2E444504" w14:textId="77777777" w:rsidR="0083537A" w:rsidRDefault="00AD599B">
      <w:pPr>
        <w:pStyle w:val="a9"/>
        <w:numPr>
          <w:ilvl w:val="0"/>
          <w:numId w:val="2"/>
        </w:numPr>
        <w:ind w:firstLineChars="0"/>
        <w:rPr>
          <w:rFonts w:ascii="Times New Roman" w:eastAsia="宋体" w:hAnsi="Times New Roman"/>
        </w:rPr>
      </w:pPr>
      <w:r>
        <w:rPr>
          <w:rFonts w:ascii="Times New Roman" w:eastAsia="宋体" w:hAnsi="Times New Roman" w:hint="eastAsia"/>
        </w:rPr>
        <w:t>学会</w:t>
      </w:r>
      <w:r>
        <w:rPr>
          <w:rFonts w:ascii="Times New Roman" w:eastAsia="宋体" w:hAnsi="Times New Roman"/>
        </w:rPr>
        <w:t>OpenGL</w:t>
      </w:r>
      <w:r>
        <w:rPr>
          <w:rFonts w:ascii="Times New Roman" w:eastAsia="宋体" w:hAnsi="Times New Roman"/>
        </w:rPr>
        <w:t>的简单键盘交互。</w:t>
      </w:r>
    </w:p>
    <w:p w14:paraId="0C1886EB" w14:textId="77777777" w:rsidR="0083537A" w:rsidRDefault="00AD599B">
      <w:pPr>
        <w:pStyle w:val="a9"/>
        <w:numPr>
          <w:ilvl w:val="0"/>
          <w:numId w:val="2"/>
        </w:numPr>
        <w:ind w:firstLineChars="0"/>
        <w:rPr>
          <w:rFonts w:ascii="Times New Roman" w:eastAsia="宋体" w:hAnsi="Times New Roman"/>
        </w:rPr>
      </w:pPr>
      <w:r>
        <w:rPr>
          <w:rFonts w:ascii="Times New Roman" w:eastAsia="宋体" w:hAnsi="Times New Roman" w:hint="eastAsia"/>
        </w:rPr>
        <w:t>掌握</w:t>
      </w:r>
      <w:r>
        <w:rPr>
          <w:rFonts w:ascii="Times New Roman" w:eastAsia="宋体" w:hAnsi="Times New Roman"/>
        </w:rPr>
        <w:t>OpenGL</w:t>
      </w:r>
      <w:r>
        <w:rPr>
          <w:rFonts w:ascii="Times New Roman" w:eastAsia="宋体" w:hAnsi="Times New Roman"/>
        </w:rPr>
        <w:t>的简单鼠标交互。</w:t>
      </w:r>
    </w:p>
    <w:p w14:paraId="23FC9E65" w14:textId="77777777" w:rsidR="0083537A" w:rsidRDefault="00AD599B">
      <w:pPr>
        <w:pStyle w:val="a9"/>
        <w:numPr>
          <w:ilvl w:val="0"/>
          <w:numId w:val="2"/>
        </w:numPr>
        <w:ind w:firstLineChars="0"/>
        <w:rPr>
          <w:rFonts w:ascii="Times New Roman" w:eastAsia="宋体" w:hAnsi="Times New Roman"/>
        </w:rPr>
      </w:pPr>
      <w:r>
        <w:rPr>
          <w:rFonts w:ascii="Times New Roman" w:eastAsia="宋体" w:hAnsi="Times New Roman" w:hint="eastAsia"/>
        </w:rPr>
        <w:t>进一步巩固</w:t>
      </w:r>
      <w:r>
        <w:rPr>
          <w:rFonts w:ascii="Times New Roman" w:eastAsia="宋体" w:hAnsi="Times New Roman"/>
        </w:rPr>
        <w:t>OpenGL</w:t>
      </w:r>
      <w:r>
        <w:rPr>
          <w:rFonts w:ascii="Times New Roman" w:eastAsia="宋体" w:hAnsi="Times New Roman"/>
        </w:rPr>
        <w:t>的基本图元绘制基础。</w:t>
      </w:r>
    </w:p>
    <w:p w14:paraId="2D5544EF" w14:textId="77777777" w:rsidR="0083537A" w:rsidRDefault="00AD599B">
      <w:pPr>
        <w:pStyle w:val="a9"/>
        <w:numPr>
          <w:ilvl w:val="0"/>
          <w:numId w:val="1"/>
        </w:numPr>
        <w:ind w:firstLineChars="0"/>
        <w:rPr>
          <w:rFonts w:ascii="Times New Roman" w:eastAsia="宋体" w:hAnsi="Times New Roman"/>
          <w:sz w:val="28"/>
          <w:szCs w:val="32"/>
        </w:rPr>
      </w:pPr>
      <w:r>
        <w:rPr>
          <w:rFonts w:ascii="Times New Roman" w:eastAsia="宋体" w:hAnsi="Times New Roman" w:hint="eastAsia"/>
          <w:sz w:val="28"/>
          <w:szCs w:val="32"/>
        </w:rPr>
        <w:t>理论背景</w:t>
      </w:r>
    </w:p>
    <w:p w14:paraId="3B42602A" w14:textId="77777777" w:rsidR="0083537A" w:rsidRDefault="00AD599B">
      <w:pPr>
        <w:pStyle w:val="a9"/>
        <w:numPr>
          <w:ilvl w:val="0"/>
          <w:numId w:val="3"/>
        </w:numPr>
        <w:ind w:firstLineChars="0"/>
        <w:rPr>
          <w:rFonts w:ascii="Times New Roman" w:eastAsia="宋体" w:hAnsi="Times New Roman"/>
        </w:rPr>
      </w:pPr>
      <w:r>
        <w:rPr>
          <w:rFonts w:ascii="Times New Roman" w:eastAsia="宋体" w:hAnsi="Times New Roman" w:hint="eastAsia"/>
        </w:rPr>
        <w:t>键盘交互事件</w:t>
      </w:r>
    </w:p>
    <w:p w14:paraId="7C6FEED7" w14:textId="77777777" w:rsidR="0083537A" w:rsidRDefault="00AD599B">
      <w:pPr>
        <w:rPr>
          <w:rFonts w:ascii="Times New Roman" w:eastAsia="宋体" w:hAnsi="Times New Roman"/>
        </w:rPr>
      </w:pPr>
      <w:r>
        <w:rPr>
          <w:rFonts w:ascii="Times New Roman" w:eastAsia="宋体" w:hAnsi="Times New Roman"/>
        </w:rPr>
        <w:tab/>
      </w:r>
      <w:r>
        <w:rPr>
          <w:rFonts w:ascii="Times New Roman" w:eastAsia="宋体" w:hAnsi="Times New Roman" w:hint="eastAsia"/>
        </w:rPr>
        <w:t>当鼠标位于窗口内并且键盘有某个键被按下或释放，就会产生键盘事件。当发生键盘事件时，系统会返回事件发生窗口的指针、键盘按键的索引、事件发生的类型（按下或者释放）等信息。</w:t>
      </w:r>
    </w:p>
    <w:p w14:paraId="6D2AA829" w14:textId="77777777" w:rsidR="0083537A" w:rsidRDefault="0083537A">
      <w:pPr>
        <w:ind w:firstLineChars="200" w:firstLine="420"/>
        <w:rPr>
          <w:rFonts w:ascii="Times New Roman" w:eastAsia="宋体" w:hAnsi="Times New Roman"/>
        </w:rPr>
      </w:pPr>
    </w:p>
    <w:p w14:paraId="1882290E" w14:textId="77777777" w:rsidR="0083537A" w:rsidRDefault="00AD599B">
      <w:pPr>
        <w:pStyle w:val="a9"/>
        <w:numPr>
          <w:ilvl w:val="0"/>
          <w:numId w:val="3"/>
        </w:numPr>
        <w:ind w:firstLineChars="0"/>
        <w:rPr>
          <w:rFonts w:ascii="Times New Roman" w:eastAsia="宋体" w:hAnsi="Times New Roman"/>
        </w:rPr>
      </w:pPr>
      <w:r>
        <w:rPr>
          <w:rFonts w:ascii="Times New Roman" w:eastAsia="宋体" w:hAnsi="Times New Roman" w:hint="eastAsia"/>
        </w:rPr>
        <w:t>鼠标交互事件</w:t>
      </w:r>
    </w:p>
    <w:p w14:paraId="546DB0D0" w14:textId="77777777" w:rsidR="0083537A" w:rsidRDefault="00AD599B">
      <w:pPr>
        <w:ind w:firstLineChars="200" w:firstLine="420"/>
        <w:rPr>
          <w:rFonts w:ascii="Times New Roman" w:eastAsia="宋体" w:hAnsi="Times New Roman"/>
        </w:rPr>
      </w:pPr>
      <w:r>
        <w:rPr>
          <w:rFonts w:ascii="Times New Roman" w:eastAsia="宋体" w:hAnsi="Times New Roman"/>
        </w:rPr>
        <w:t>GLFW</w:t>
      </w:r>
      <w:r>
        <w:rPr>
          <w:rFonts w:ascii="Times New Roman" w:eastAsia="宋体" w:hAnsi="Times New Roman" w:hint="eastAsia"/>
        </w:rPr>
        <w:t>可以响应两种类型的鼠标交互，分别为鼠标按键的点击与鼠标滚轮的滚动。当发生鼠标点击事件时，系统会返回点击按键的索引、事件发生的类型等信息，当发生滚轮滚动事件时，系统会返回滚轮在</w:t>
      </w:r>
      <w:r>
        <w:rPr>
          <w:rFonts w:ascii="Times New Roman" w:eastAsia="宋体" w:hAnsi="Times New Roman" w:hint="eastAsia"/>
        </w:rPr>
        <w:t>x</w:t>
      </w:r>
      <w:r>
        <w:rPr>
          <w:rFonts w:ascii="Times New Roman" w:eastAsia="宋体" w:hAnsi="Times New Roman" w:hint="eastAsia"/>
        </w:rPr>
        <w:t>、</w:t>
      </w:r>
      <w:r>
        <w:rPr>
          <w:rFonts w:ascii="Times New Roman" w:eastAsia="宋体" w:hAnsi="Times New Roman" w:hint="eastAsia"/>
        </w:rPr>
        <w:t>y</w:t>
      </w:r>
      <w:r>
        <w:rPr>
          <w:rFonts w:ascii="Times New Roman" w:eastAsia="宋体" w:hAnsi="Times New Roman" w:hint="eastAsia"/>
        </w:rPr>
        <w:t>轴方向上的偏移等信息。</w:t>
      </w:r>
    </w:p>
    <w:p w14:paraId="0F24F448" w14:textId="77777777" w:rsidR="0083537A" w:rsidRDefault="00AD599B">
      <w:pPr>
        <w:pStyle w:val="a9"/>
        <w:numPr>
          <w:ilvl w:val="0"/>
          <w:numId w:val="1"/>
        </w:numPr>
        <w:ind w:firstLineChars="0"/>
        <w:rPr>
          <w:rFonts w:ascii="Times New Roman" w:eastAsia="宋体" w:hAnsi="Times New Roman"/>
          <w:b/>
          <w:bCs/>
          <w:color w:val="FF0000"/>
          <w:sz w:val="28"/>
          <w:szCs w:val="32"/>
        </w:rPr>
      </w:pPr>
      <w:r>
        <w:rPr>
          <w:rFonts w:ascii="Times New Roman" w:eastAsia="宋体" w:hAnsi="Times New Roman" w:hint="eastAsia"/>
          <w:sz w:val="28"/>
          <w:szCs w:val="32"/>
        </w:rPr>
        <w:t>代码讲解</w:t>
      </w:r>
    </w:p>
    <w:p w14:paraId="17BC2408" w14:textId="77777777" w:rsidR="0083537A" w:rsidRDefault="00AD599B">
      <w:pPr>
        <w:ind w:firstLine="360"/>
        <w:rPr>
          <w:rFonts w:ascii="Times New Roman" w:eastAsia="宋体" w:hAnsi="Times New Roman"/>
        </w:rPr>
      </w:pPr>
      <w:r>
        <w:rPr>
          <w:rFonts w:ascii="Times New Roman" w:eastAsia="宋体" w:hAnsi="Times New Roman" w:hint="eastAsia"/>
        </w:rPr>
        <w:t>本次实验需要加入鼠标键盘操作来控制绘制效果。</w:t>
      </w:r>
    </w:p>
    <w:p w14:paraId="27BF1163" w14:textId="77777777" w:rsidR="0083537A" w:rsidRDefault="00AD599B">
      <w:pPr>
        <w:pStyle w:val="a9"/>
        <w:numPr>
          <w:ilvl w:val="0"/>
          <w:numId w:val="4"/>
        </w:numPr>
        <w:ind w:firstLineChars="0"/>
        <w:rPr>
          <w:rFonts w:ascii="Times New Roman" w:eastAsia="宋体" w:hAnsi="Times New Roman"/>
        </w:rPr>
      </w:pPr>
      <w:r>
        <w:rPr>
          <w:rFonts w:ascii="Times New Roman" w:eastAsia="宋体" w:hAnsi="Times New Roman"/>
        </w:rPr>
        <w:t>传输数据</w:t>
      </w:r>
      <w:r>
        <w:rPr>
          <w:rFonts w:ascii="Times New Roman" w:eastAsia="宋体" w:hAnsi="Times New Roman"/>
        </w:rPr>
        <w:t>glBufferSubData()</w:t>
      </w:r>
      <w:r>
        <w:rPr>
          <w:rFonts w:ascii="Times New Roman" w:eastAsia="宋体" w:hAnsi="Times New Roman"/>
        </w:rPr>
        <w:t>函数</w:t>
      </w:r>
      <w:r>
        <w:rPr>
          <w:rFonts w:ascii="Times New Roman" w:eastAsia="宋体" w:hAnsi="Times New Roman" w:hint="eastAsia"/>
        </w:rPr>
        <w:t>（以</w:t>
      </w:r>
      <w:r>
        <w:rPr>
          <w:rFonts w:ascii="Times New Roman" w:eastAsia="宋体" w:hAnsi="Times New Roman" w:hint="eastAsia"/>
        </w:rPr>
        <w:t>main</w:t>
      </w:r>
      <w:r>
        <w:rPr>
          <w:rFonts w:ascii="Times New Roman" w:eastAsia="宋体" w:hAnsi="Times New Roman"/>
        </w:rPr>
        <w:t>WindowInit</w:t>
      </w:r>
      <w:r>
        <w:rPr>
          <w:rFonts w:ascii="Times New Roman" w:eastAsia="宋体" w:hAnsi="Times New Roman" w:hint="eastAsia"/>
        </w:rPr>
        <w:t>为例）</w:t>
      </w:r>
    </w:p>
    <w:p w14:paraId="680ACB91" w14:textId="77777777" w:rsidR="0083537A" w:rsidRDefault="00AD599B">
      <w:pPr>
        <w:ind w:firstLineChars="200" w:firstLine="420"/>
        <w:rPr>
          <w:rFonts w:ascii="Times New Roman" w:eastAsia="宋体" w:hAnsi="Times New Roman"/>
        </w:rPr>
      </w:pPr>
      <w:r>
        <w:rPr>
          <w:rFonts w:ascii="Times New Roman" w:eastAsia="宋体" w:hAnsi="Times New Roman" w:hint="eastAsia"/>
        </w:rPr>
        <w:t>之前我们对坐标、颜色这些不同顶点属性定义了多个</w:t>
      </w:r>
      <w:r>
        <w:rPr>
          <w:rFonts w:ascii="Times New Roman" w:eastAsia="宋体" w:hAnsi="Times New Roman"/>
        </w:rPr>
        <w:t>vbo</w:t>
      </w:r>
      <w:r>
        <w:rPr>
          <w:rFonts w:ascii="Times New Roman" w:eastAsia="宋体" w:hAnsi="Times New Roman"/>
        </w:rPr>
        <w:t>进行数据传递，但是我们也可以只使用一个顶点缓存对象</w:t>
      </w:r>
      <w:r>
        <w:rPr>
          <w:rFonts w:ascii="Times New Roman" w:eastAsia="宋体" w:hAnsi="Times New Roman"/>
        </w:rPr>
        <w:t>vbo(vertex buffer object)</w:t>
      </w:r>
      <w:r>
        <w:rPr>
          <w:rFonts w:ascii="Times New Roman" w:eastAsia="宋体" w:hAnsi="Times New Roman"/>
        </w:rPr>
        <w:t>，用来处理和管</w:t>
      </w:r>
      <w:r>
        <w:rPr>
          <w:rFonts w:ascii="Times New Roman" w:eastAsia="宋体" w:hAnsi="Times New Roman"/>
        </w:rPr>
        <w:t>理各种顶点数据</w:t>
      </w:r>
      <w:r>
        <w:rPr>
          <w:rFonts w:ascii="Times New Roman" w:eastAsia="宋体" w:hAnsi="Times New Roman" w:hint="eastAsia"/>
        </w:rPr>
        <w:t>。与实验</w:t>
      </w:r>
      <w:r>
        <w:rPr>
          <w:rFonts w:ascii="Times New Roman" w:eastAsia="宋体" w:hAnsi="Times New Roman"/>
        </w:rPr>
        <w:t>1.2</w:t>
      </w:r>
      <w:r>
        <w:rPr>
          <w:rFonts w:ascii="Times New Roman" w:eastAsia="宋体" w:hAnsi="Times New Roman"/>
        </w:rPr>
        <w:t>传递数据使用</w:t>
      </w:r>
      <w:r>
        <w:rPr>
          <w:rFonts w:ascii="Times New Roman" w:eastAsia="宋体" w:hAnsi="Times New Roman"/>
        </w:rPr>
        <w:t>glBufferData()</w:t>
      </w:r>
      <w:r>
        <w:rPr>
          <w:rFonts w:ascii="Times New Roman" w:eastAsia="宋体" w:hAnsi="Times New Roman"/>
        </w:rPr>
        <w:t>函数不同，实验</w:t>
      </w:r>
      <w:r>
        <w:rPr>
          <w:rFonts w:ascii="Times New Roman" w:eastAsia="宋体" w:hAnsi="Times New Roman"/>
        </w:rPr>
        <w:t>2.1</w:t>
      </w:r>
      <w:r>
        <w:rPr>
          <w:rFonts w:ascii="Times New Roman" w:eastAsia="宋体" w:hAnsi="Times New Roman"/>
        </w:rPr>
        <w:t>开始将使用更方便的</w:t>
      </w:r>
      <w:r>
        <w:rPr>
          <w:rFonts w:ascii="Times New Roman" w:eastAsia="宋体" w:hAnsi="Times New Roman"/>
        </w:rPr>
        <w:t>glBufferSubData()</w:t>
      </w:r>
      <w:r>
        <w:rPr>
          <w:rFonts w:ascii="Times New Roman" w:eastAsia="宋体" w:hAnsi="Times New Roman"/>
        </w:rPr>
        <w:t>函数。</w:t>
      </w:r>
    </w:p>
    <w:p w14:paraId="01307A42" w14:textId="77777777" w:rsidR="0083537A" w:rsidRDefault="00AD599B">
      <w:pPr>
        <w:jc w:val="center"/>
        <w:rPr>
          <w:rFonts w:ascii="Times New Roman" w:eastAsia="宋体" w:hAnsi="Times New Roman"/>
        </w:rPr>
      </w:pPr>
      <w:r>
        <w:rPr>
          <w:rFonts w:ascii="Times New Roman" w:eastAsia="宋体" w:hAnsi="Times New Roman"/>
          <w:noProof/>
        </w:rPr>
        <w:drawing>
          <wp:inline distT="0" distB="0" distL="0" distR="0" wp14:anchorId="4EF7ACF5" wp14:editId="0EB3080D">
            <wp:extent cx="3693795" cy="259588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99303" cy="2599667"/>
                    </a:xfrm>
                    <a:prstGeom prst="rect">
                      <a:avLst/>
                    </a:prstGeom>
                  </pic:spPr>
                </pic:pic>
              </a:graphicData>
            </a:graphic>
          </wp:inline>
        </w:drawing>
      </w:r>
    </w:p>
    <w:p w14:paraId="3BCEDDC4" w14:textId="77777777" w:rsidR="0083537A" w:rsidRDefault="00AD599B">
      <w:pPr>
        <w:ind w:firstLineChars="200" w:firstLine="420"/>
        <w:rPr>
          <w:rFonts w:ascii="Times New Roman" w:eastAsia="宋体" w:hAnsi="Times New Roman"/>
        </w:rPr>
      </w:pPr>
      <w:r>
        <w:rPr>
          <w:rFonts w:ascii="Times New Roman" w:eastAsia="宋体" w:hAnsi="Times New Roman" w:hint="eastAsia"/>
        </w:rPr>
        <w:lastRenderedPageBreak/>
        <w:t>我们可以只用创建一个</w:t>
      </w:r>
      <w:r>
        <w:rPr>
          <w:rFonts w:ascii="Times New Roman" w:eastAsia="宋体" w:hAnsi="Times New Roman"/>
        </w:rPr>
        <w:t>vbo</w:t>
      </w:r>
      <w:r>
        <w:rPr>
          <w:rFonts w:ascii="Times New Roman" w:eastAsia="宋体" w:hAnsi="Times New Roman"/>
        </w:rPr>
        <w:t>，先使用</w:t>
      </w:r>
      <w:r>
        <w:rPr>
          <w:rFonts w:ascii="Times New Roman" w:eastAsia="宋体" w:hAnsi="Times New Roman"/>
        </w:rPr>
        <w:t>glBufferData()</w:t>
      </w:r>
      <w:r>
        <w:rPr>
          <w:rFonts w:ascii="Times New Roman" w:eastAsia="宋体" w:hAnsi="Times New Roman"/>
        </w:rPr>
        <w:t>函数分配一个缓存空间。</w:t>
      </w:r>
      <w:r>
        <w:rPr>
          <w:rFonts w:ascii="Times New Roman" w:eastAsia="宋体" w:hAnsi="Times New Roman" w:hint="eastAsia"/>
        </w:rPr>
        <w:t>再使用</w:t>
      </w:r>
      <w:r>
        <w:rPr>
          <w:rFonts w:ascii="Times New Roman" w:eastAsia="宋体" w:hAnsi="Times New Roman"/>
        </w:rPr>
        <w:t>glBufferSubData()</w:t>
      </w:r>
      <w:r>
        <w:rPr>
          <w:rFonts w:ascii="Times New Roman" w:eastAsia="宋体" w:hAnsi="Times New Roman"/>
        </w:rPr>
        <w:t>函数用于向</w:t>
      </w:r>
      <w:r>
        <w:rPr>
          <w:rFonts w:ascii="Times New Roman" w:eastAsia="宋体" w:hAnsi="Times New Roman"/>
        </w:rPr>
        <w:t>vbo</w:t>
      </w:r>
      <w:r>
        <w:rPr>
          <w:rFonts w:ascii="Times New Roman" w:eastAsia="宋体" w:hAnsi="Times New Roman"/>
        </w:rPr>
        <w:t>中拷贝数据，</w:t>
      </w:r>
      <w:r>
        <w:rPr>
          <w:rFonts w:ascii="Times New Roman" w:eastAsia="宋体" w:hAnsi="Times New Roman" w:hint="eastAsia"/>
        </w:rPr>
        <w:t>他需要</w:t>
      </w:r>
      <w:r>
        <w:rPr>
          <w:rFonts w:ascii="Times New Roman" w:eastAsia="宋体" w:hAnsi="Times New Roman"/>
        </w:rPr>
        <w:t>从给定</w:t>
      </w:r>
      <w:r>
        <w:rPr>
          <w:rFonts w:ascii="Times New Roman" w:eastAsia="宋体" w:hAnsi="Times New Roman" w:hint="eastAsia"/>
        </w:rPr>
        <w:t>从</w:t>
      </w:r>
      <w:r>
        <w:rPr>
          <w:rFonts w:ascii="Times New Roman" w:eastAsia="宋体" w:hAnsi="Times New Roman"/>
        </w:rPr>
        <w:t>offset</w:t>
      </w:r>
      <w:r>
        <w:rPr>
          <w:rFonts w:ascii="Times New Roman" w:eastAsia="宋体" w:hAnsi="Times New Roman"/>
        </w:rPr>
        <w:t>开始的一定范围</w:t>
      </w:r>
      <w:r>
        <w:rPr>
          <w:rFonts w:ascii="Times New Roman" w:eastAsia="宋体" w:hAnsi="Times New Roman" w:hint="eastAsia"/>
        </w:rPr>
        <w:t>大小</w:t>
      </w:r>
      <w:r>
        <w:rPr>
          <w:rFonts w:ascii="Times New Roman" w:eastAsia="宋体" w:hAnsi="Times New Roman"/>
        </w:rPr>
        <w:t>的数据替换到现存缓存中</w:t>
      </w:r>
      <w:r>
        <w:rPr>
          <w:rFonts w:ascii="Times New Roman" w:eastAsia="宋体" w:hAnsi="Times New Roman" w:hint="eastAsia"/>
        </w:rPr>
        <w:t>。</w:t>
      </w:r>
    </w:p>
    <w:p w14:paraId="0A1E6CFE" w14:textId="77777777" w:rsidR="0083537A" w:rsidRDefault="00AD599B">
      <w:pPr>
        <w:jc w:val="center"/>
        <w:rPr>
          <w:rFonts w:ascii="Times New Roman" w:eastAsia="宋体" w:hAnsi="Times New Roman"/>
        </w:rPr>
      </w:pPr>
      <w:r>
        <w:rPr>
          <w:noProof/>
        </w:rPr>
        <w:drawing>
          <wp:inline distT="0" distB="0" distL="0" distR="0" wp14:anchorId="0548946C" wp14:editId="4C72A177">
            <wp:extent cx="4805680" cy="8045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4824755" cy="807998"/>
                    </a:xfrm>
                    <a:prstGeom prst="rect">
                      <a:avLst/>
                    </a:prstGeom>
                  </pic:spPr>
                </pic:pic>
              </a:graphicData>
            </a:graphic>
          </wp:inline>
        </w:drawing>
      </w:r>
    </w:p>
    <w:p w14:paraId="4C480179" w14:textId="77777777" w:rsidR="0083537A" w:rsidRDefault="00AD599B">
      <w:pPr>
        <w:jc w:val="center"/>
        <w:rPr>
          <w:rFonts w:ascii="Times New Roman" w:eastAsia="宋体" w:hAnsi="Times New Roman"/>
        </w:rPr>
      </w:pPr>
      <w:r>
        <w:rPr>
          <w:rFonts w:ascii="Times New Roman" w:eastAsia="宋体" w:hAnsi="Times New Roman"/>
        </w:rPr>
        <w:t>void glBufferSubData(GLenum target, GLintptr offset, GLsizeiptr siz</w:t>
      </w:r>
      <w:r>
        <w:rPr>
          <w:rFonts w:ascii="Times New Roman" w:eastAsia="宋体" w:hAnsi="Times New Roman"/>
        </w:rPr>
        <w:t>e, const GLvoid *data);</w:t>
      </w:r>
    </w:p>
    <w:p w14:paraId="016D5774" w14:textId="77777777" w:rsidR="0083537A" w:rsidRDefault="00AD599B">
      <w:pPr>
        <w:pStyle w:val="a9"/>
        <w:numPr>
          <w:ilvl w:val="0"/>
          <w:numId w:val="5"/>
        </w:numPr>
        <w:ind w:firstLineChars="0"/>
        <w:rPr>
          <w:rFonts w:ascii="Times New Roman" w:eastAsia="宋体" w:hAnsi="Times New Roman"/>
        </w:rPr>
      </w:pPr>
      <w:r>
        <w:rPr>
          <w:rFonts w:ascii="Times New Roman" w:eastAsia="宋体" w:hAnsi="Times New Roman"/>
        </w:rPr>
        <w:t xml:space="preserve">target: </w:t>
      </w:r>
      <w:r>
        <w:rPr>
          <w:rFonts w:ascii="Times New Roman" w:eastAsia="宋体" w:hAnsi="Times New Roman"/>
        </w:rPr>
        <w:t>参考</w:t>
      </w:r>
      <w:r>
        <w:rPr>
          <w:rFonts w:ascii="Times New Roman" w:eastAsia="宋体" w:hAnsi="Times New Roman"/>
        </w:rPr>
        <w:t>glBufferData</w:t>
      </w:r>
      <w:r>
        <w:rPr>
          <w:rFonts w:ascii="Times New Roman" w:eastAsia="宋体" w:hAnsi="Times New Roman"/>
        </w:rPr>
        <w:t>，用来指定需要更新的缓冲区对象的类型</w:t>
      </w:r>
    </w:p>
    <w:p w14:paraId="5AC09E1C" w14:textId="77777777" w:rsidR="0083537A" w:rsidRDefault="00AD599B">
      <w:pPr>
        <w:pStyle w:val="a9"/>
        <w:numPr>
          <w:ilvl w:val="0"/>
          <w:numId w:val="5"/>
        </w:numPr>
        <w:ind w:firstLineChars="0"/>
        <w:rPr>
          <w:rFonts w:ascii="Times New Roman" w:eastAsia="宋体" w:hAnsi="Times New Roman"/>
        </w:rPr>
      </w:pPr>
      <w:r>
        <w:rPr>
          <w:rFonts w:ascii="Times New Roman" w:eastAsia="宋体" w:hAnsi="Times New Roman"/>
        </w:rPr>
        <w:t xml:space="preserve">offset: </w:t>
      </w:r>
      <w:r>
        <w:rPr>
          <w:rFonts w:ascii="Times New Roman" w:eastAsia="宋体" w:hAnsi="Times New Roman"/>
        </w:rPr>
        <w:t>指定了更新数据相对于缓冲区对象中原始数据开始位置的偏移量，也就是说要从什么地方开始更新原来的数据（以字节为单位）</w:t>
      </w:r>
    </w:p>
    <w:p w14:paraId="2A7E6F04" w14:textId="77777777" w:rsidR="0083537A" w:rsidRDefault="00AD599B">
      <w:pPr>
        <w:pStyle w:val="a9"/>
        <w:numPr>
          <w:ilvl w:val="0"/>
          <w:numId w:val="5"/>
        </w:numPr>
        <w:ind w:firstLineChars="0"/>
        <w:rPr>
          <w:rFonts w:ascii="Times New Roman" w:eastAsia="宋体" w:hAnsi="Times New Roman"/>
        </w:rPr>
      </w:pPr>
      <w:r>
        <w:rPr>
          <w:rFonts w:ascii="Times New Roman" w:eastAsia="宋体" w:hAnsi="Times New Roman"/>
        </w:rPr>
        <w:t>size</w:t>
      </w:r>
      <w:r>
        <w:rPr>
          <w:rFonts w:ascii="Times New Roman" w:eastAsia="宋体" w:hAnsi="Times New Roman"/>
        </w:rPr>
        <w:t>：需要更新的数据量的大小</w:t>
      </w:r>
    </w:p>
    <w:p w14:paraId="4F75BF66" w14:textId="77777777" w:rsidR="0083537A" w:rsidRDefault="00AD599B">
      <w:pPr>
        <w:pStyle w:val="a9"/>
        <w:numPr>
          <w:ilvl w:val="0"/>
          <w:numId w:val="5"/>
        </w:numPr>
        <w:ind w:firstLineChars="0"/>
        <w:rPr>
          <w:rFonts w:ascii="Times New Roman" w:eastAsia="宋体" w:hAnsi="Times New Roman"/>
        </w:rPr>
      </w:pPr>
      <w:r>
        <w:rPr>
          <w:rFonts w:ascii="Times New Roman" w:eastAsia="宋体" w:hAnsi="Times New Roman"/>
        </w:rPr>
        <w:t>data</w:t>
      </w:r>
      <w:r>
        <w:rPr>
          <w:rFonts w:ascii="Times New Roman" w:eastAsia="宋体" w:hAnsi="Times New Roman"/>
        </w:rPr>
        <w:t>：一个指向新数据源的指针，将新的数据源拷贝到缓冲区对象中完成更新</w:t>
      </w:r>
    </w:p>
    <w:p w14:paraId="733C88D0" w14:textId="77777777" w:rsidR="0083537A" w:rsidRDefault="00AD599B">
      <w:pPr>
        <w:ind w:firstLineChars="200" w:firstLine="420"/>
        <w:rPr>
          <w:rFonts w:ascii="Times New Roman" w:eastAsia="宋体" w:hAnsi="Times New Roman"/>
        </w:rPr>
      </w:pPr>
      <w:r>
        <w:rPr>
          <w:rFonts w:ascii="Times New Roman" w:eastAsia="宋体" w:hAnsi="Times New Roman"/>
        </w:rPr>
        <w:t>glBufferSubData</w:t>
      </w:r>
      <w:r>
        <w:rPr>
          <w:rFonts w:ascii="Times New Roman" w:eastAsia="宋体" w:hAnsi="Times New Roman"/>
        </w:rPr>
        <w:t>用来更新缓冲区对象中的数据，可以更新一部分或者整个缓冲区中的数据（取决于</w:t>
      </w:r>
      <w:r>
        <w:rPr>
          <w:rFonts w:ascii="Times New Roman" w:eastAsia="宋体" w:hAnsi="Times New Roman"/>
        </w:rPr>
        <w:t>offset</w:t>
      </w:r>
      <w:r>
        <w:rPr>
          <w:rFonts w:ascii="Times New Roman" w:eastAsia="宋体" w:hAnsi="Times New Roman"/>
        </w:rPr>
        <w:t>和</w:t>
      </w:r>
      <w:r>
        <w:rPr>
          <w:rFonts w:ascii="Times New Roman" w:eastAsia="宋体" w:hAnsi="Times New Roman"/>
        </w:rPr>
        <w:t>size</w:t>
      </w:r>
      <w:r>
        <w:rPr>
          <w:rFonts w:ascii="Times New Roman" w:eastAsia="宋体" w:hAnsi="Times New Roman"/>
        </w:rPr>
        <w:t>的取值），如果</w:t>
      </w:r>
      <w:r>
        <w:rPr>
          <w:rFonts w:ascii="Times New Roman" w:eastAsia="宋体" w:hAnsi="Times New Roman"/>
        </w:rPr>
        <w:t>offset</w:t>
      </w:r>
      <w:r>
        <w:rPr>
          <w:rFonts w:ascii="Times New Roman" w:eastAsia="宋体" w:hAnsi="Times New Roman"/>
        </w:rPr>
        <w:t>是</w:t>
      </w:r>
      <w:r>
        <w:rPr>
          <w:rFonts w:ascii="Times New Roman" w:eastAsia="宋体" w:hAnsi="Times New Roman"/>
        </w:rPr>
        <w:t>0</w:t>
      </w:r>
      <w:r>
        <w:rPr>
          <w:rFonts w:ascii="Times New Roman" w:eastAsia="宋体" w:hAnsi="Times New Roman"/>
        </w:rPr>
        <w:t>，而</w:t>
      </w:r>
      <w:r>
        <w:rPr>
          <w:rFonts w:ascii="Times New Roman" w:eastAsia="宋体" w:hAnsi="Times New Roman"/>
        </w:rPr>
        <w:t>size</w:t>
      </w:r>
      <w:r>
        <w:rPr>
          <w:rFonts w:ascii="Times New Roman" w:eastAsia="宋体" w:hAnsi="Times New Roman"/>
        </w:rPr>
        <w:t>正好是用来缓冲区存储数据的大小，那么整个数据就会被新的数据所替换。需要注意的是</w:t>
      </w:r>
      <w:r>
        <w:rPr>
          <w:rFonts w:ascii="Times New Roman" w:eastAsia="宋体" w:hAnsi="Times New Roman"/>
        </w:rPr>
        <w:t>offset</w:t>
      </w:r>
      <w:r>
        <w:rPr>
          <w:rFonts w:ascii="Times New Roman" w:eastAsia="宋体" w:hAnsi="Times New Roman"/>
        </w:rPr>
        <w:t>和</w:t>
      </w:r>
      <w:r>
        <w:rPr>
          <w:rFonts w:ascii="Times New Roman" w:eastAsia="宋体" w:hAnsi="Times New Roman"/>
        </w:rPr>
        <w:t>size</w:t>
      </w:r>
      <w:r>
        <w:rPr>
          <w:rFonts w:ascii="Times New Roman" w:eastAsia="宋体" w:hAnsi="Times New Roman"/>
        </w:rPr>
        <w:t>必须保证在原来缓冲区对象可以表示的范围之内。（</w:t>
      </w:r>
      <w:r>
        <w:rPr>
          <w:rFonts w:ascii="Times New Roman" w:eastAsia="宋体" w:hAnsi="Times New Roman" w:hint="eastAsia"/>
        </w:rPr>
        <w:t>假如</w:t>
      </w:r>
      <w:r>
        <w:rPr>
          <w:rFonts w:ascii="Times New Roman" w:eastAsia="宋体" w:hAnsi="Times New Roman"/>
        </w:rPr>
        <w:t>原来缓冲区对象中存储了</w:t>
      </w:r>
      <w:r>
        <w:rPr>
          <w:rFonts w:ascii="Times New Roman" w:eastAsia="宋体" w:hAnsi="Times New Roman"/>
        </w:rPr>
        <w:t>1024</w:t>
      </w:r>
      <w:r>
        <w:rPr>
          <w:rFonts w:ascii="Times New Roman" w:eastAsia="宋体" w:hAnsi="Times New Roman"/>
        </w:rPr>
        <w:t>个字节，那么</w:t>
      </w:r>
      <w:r>
        <w:rPr>
          <w:rFonts w:ascii="Times New Roman" w:eastAsia="宋体" w:hAnsi="Times New Roman"/>
        </w:rPr>
        <w:t>offset</w:t>
      </w:r>
      <w:r>
        <w:rPr>
          <w:rFonts w:ascii="Times New Roman" w:eastAsia="宋体" w:hAnsi="Times New Roman"/>
        </w:rPr>
        <w:t>就不能大于</w:t>
      </w:r>
      <w:r>
        <w:rPr>
          <w:rFonts w:ascii="Times New Roman" w:eastAsia="宋体" w:hAnsi="Times New Roman"/>
        </w:rPr>
        <w:t>1024</w:t>
      </w:r>
      <w:r>
        <w:rPr>
          <w:rFonts w:ascii="Times New Roman" w:eastAsia="宋体" w:hAnsi="Times New Roman"/>
        </w:rPr>
        <w:t>，因为这样的话就没法更新</w:t>
      </w:r>
      <w:r>
        <w:rPr>
          <w:rFonts w:ascii="Times New Roman" w:eastAsia="宋体" w:hAnsi="Times New Roman" w:hint="eastAsia"/>
        </w:rPr>
        <w:t>到这个缓冲区内的</w:t>
      </w:r>
      <w:r>
        <w:rPr>
          <w:rFonts w:ascii="Times New Roman" w:eastAsia="宋体" w:hAnsi="Times New Roman"/>
        </w:rPr>
        <w:t>数据了）</w:t>
      </w:r>
    </w:p>
    <w:p w14:paraId="74598ED1" w14:textId="77777777" w:rsidR="0083537A" w:rsidRDefault="0083537A">
      <w:pPr>
        <w:rPr>
          <w:rFonts w:ascii="Times New Roman" w:eastAsia="宋体" w:hAnsi="Times New Roman"/>
        </w:rPr>
      </w:pPr>
    </w:p>
    <w:p w14:paraId="2AC8E07D" w14:textId="77777777" w:rsidR="0083537A" w:rsidRDefault="00AD599B">
      <w:pPr>
        <w:pStyle w:val="a9"/>
        <w:numPr>
          <w:ilvl w:val="0"/>
          <w:numId w:val="4"/>
        </w:numPr>
        <w:ind w:firstLineChars="0"/>
        <w:rPr>
          <w:rFonts w:ascii="Times New Roman" w:eastAsia="宋体" w:hAnsi="Times New Roman"/>
        </w:rPr>
      </w:pPr>
      <w:r>
        <w:rPr>
          <w:rFonts w:ascii="Times New Roman" w:eastAsia="宋体" w:hAnsi="Times New Roman"/>
        </w:rPr>
        <w:t>定义鼠标</w:t>
      </w:r>
      <w:r>
        <w:rPr>
          <w:rFonts w:ascii="Times New Roman" w:eastAsia="宋体" w:hAnsi="Times New Roman" w:hint="eastAsia"/>
        </w:rPr>
        <w:t>点击</w:t>
      </w:r>
      <w:r>
        <w:rPr>
          <w:rFonts w:ascii="Times New Roman" w:eastAsia="宋体" w:hAnsi="Times New Roman"/>
        </w:rPr>
        <w:t>回调函数</w:t>
      </w:r>
    </w:p>
    <w:p w14:paraId="7758D8EC" w14:textId="77777777" w:rsidR="0083537A" w:rsidRDefault="00AD599B">
      <w:pPr>
        <w:ind w:firstLineChars="200" w:firstLine="420"/>
        <w:rPr>
          <w:rFonts w:ascii="Times New Roman" w:eastAsia="宋体" w:hAnsi="Times New Roman"/>
        </w:rPr>
      </w:pPr>
      <w:r>
        <w:rPr>
          <w:rFonts w:ascii="Times New Roman" w:eastAsia="宋体" w:hAnsi="Times New Roman" w:hint="eastAsia"/>
        </w:rPr>
        <w:t>窗口的鼠标点击回调函数</w:t>
      </w:r>
      <w:r>
        <w:rPr>
          <w:rFonts w:ascii="Times New Roman" w:eastAsia="宋体" w:hAnsi="Times New Roman" w:hint="eastAsia"/>
        </w:rPr>
        <w:t>mouse</w:t>
      </w:r>
      <w:r>
        <w:rPr>
          <w:rFonts w:ascii="Times New Roman" w:eastAsia="宋体" w:hAnsi="Times New Roman"/>
        </w:rPr>
        <w:t>_button_c</w:t>
      </w:r>
      <w:r>
        <w:rPr>
          <w:rFonts w:ascii="Times New Roman" w:eastAsia="宋体" w:hAnsi="Times New Roman"/>
        </w:rPr>
        <w:t>allback()</w:t>
      </w:r>
      <w:r>
        <w:rPr>
          <w:rFonts w:ascii="Times New Roman" w:eastAsia="宋体" w:hAnsi="Times New Roman"/>
        </w:rPr>
        <w:t>的代码如下：</w:t>
      </w:r>
    </w:p>
    <w:p w14:paraId="2686DACF" w14:textId="77777777" w:rsidR="0083537A" w:rsidRDefault="00AD599B">
      <w:pPr>
        <w:jc w:val="center"/>
        <w:rPr>
          <w:rFonts w:ascii="Times New Roman" w:eastAsia="宋体" w:hAnsi="Times New Roman"/>
        </w:rPr>
      </w:pPr>
      <w:r>
        <w:rPr>
          <w:noProof/>
        </w:rPr>
        <w:drawing>
          <wp:inline distT="0" distB="0" distL="0" distR="0" wp14:anchorId="64A92ED7" wp14:editId="4976DB6D">
            <wp:extent cx="4694555" cy="20173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707085" cy="2023151"/>
                    </a:xfrm>
                    <a:prstGeom prst="rect">
                      <a:avLst/>
                    </a:prstGeom>
                  </pic:spPr>
                </pic:pic>
              </a:graphicData>
            </a:graphic>
          </wp:inline>
        </w:drawing>
      </w:r>
    </w:p>
    <w:p w14:paraId="1E850175" w14:textId="77777777" w:rsidR="0083537A" w:rsidRDefault="00AD599B">
      <w:pPr>
        <w:ind w:firstLineChars="200" w:firstLine="420"/>
        <w:rPr>
          <w:rFonts w:ascii="Times New Roman" w:eastAsia="宋体" w:hAnsi="Times New Roman"/>
        </w:rPr>
      </w:pPr>
      <w:r>
        <w:rPr>
          <w:rFonts w:ascii="Times New Roman" w:eastAsia="宋体" w:hAnsi="Times New Roman" w:hint="eastAsia"/>
        </w:rPr>
        <w:t>在这里，鼠标回调函数发挥的作用是在按下鼠标左键时，设置图形的颜色为绿色，按下鼠标右键时，设置图形的颜色为黄色。</w:t>
      </w:r>
    </w:p>
    <w:p w14:paraId="6F959934" w14:textId="77777777" w:rsidR="0083537A" w:rsidRDefault="00AD599B">
      <w:pPr>
        <w:ind w:firstLineChars="200" w:firstLine="420"/>
        <w:rPr>
          <w:rFonts w:ascii="Times New Roman" w:eastAsia="宋体" w:hAnsi="Times New Roman"/>
        </w:rPr>
      </w:pPr>
      <w:r>
        <w:rPr>
          <w:rFonts w:ascii="Times New Roman" w:eastAsia="宋体" w:hAnsi="Times New Roman" w:hint="eastAsia"/>
        </w:rPr>
        <w:t>最后，在主函数</w:t>
      </w:r>
      <w:r>
        <w:rPr>
          <w:rFonts w:ascii="Times New Roman" w:eastAsia="宋体" w:hAnsi="Times New Roman"/>
        </w:rPr>
        <w:t>main()</w:t>
      </w:r>
      <w:r>
        <w:rPr>
          <w:rFonts w:ascii="Times New Roman" w:eastAsia="宋体" w:hAnsi="Times New Roman"/>
        </w:rPr>
        <w:t>中通过</w:t>
      </w:r>
      <w:r>
        <w:rPr>
          <w:rFonts w:ascii="Times New Roman" w:eastAsia="宋体" w:hAnsi="Times New Roman"/>
        </w:rPr>
        <w:t>gl</w:t>
      </w:r>
      <w:r>
        <w:rPr>
          <w:rFonts w:ascii="Times New Roman" w:eastAsia="宋体" w:hAnsi="Times New Roman" w:hint="eastAsia"/>
        </w:rPr>
        <w:t>fw</w:t>
      </w:r>
      <w:r>
        <w:rPr>
          <w:rFonts w:ascii="Times New Roman" w:eastAsia="宋体" w:hAnsi="Times New Roman"/>
        </w:rPr>
        <w:t>SetMouseButtonCallback()</w:t>
      </w:r>
      <w:r>
        <w:rPr>
          <w:rFonts w:ascii="Times New Roman" w:eastAsia="宋体" w:hAnsi="Times New Roman"/>
        </w:rPr>
        <w:t>函数对鼠标回调函数</w:t>
      </w:r>
      <w:r>
        <w:rPr>
          <w:rFonts w:ascii="Times New Roman" w:eastAsia="宋体" w:hAnsi="Times New Roman" w:hint="eastAsia"/>
        </w:rPr>
        <w:t>mouse</w:t>
      </w:r>
      <w:r>
        <w:rPr>
          <w:rFonts w:ascii="Times New Roman" w:eastAsia="宋体" w:hAnsi="Times New Roman"/>
        </w:rPr>
        <w:t>_button_callback ()</w:t>
      </w:r>
      <w:r>
        <w:rPr>
          <w:rFonts w:ascii="Times New Roman" w:eastAsia="宋体" w:hAnsi="Times New Roman" w:hint="eastAsia"/>
        </w:rPr>
        <w:t>进行</w:t>
      </w:r>
      <w:r>
        <w:rPr>
          <w:rFonts w:ascii="Times New Roman" w:eastAsia="宋体" w:hAnsi="Times New Roman"/>
        </w:rPr>
        <w:t>关联。</w:t>
      </w:r>
      <w:r>
        <w:rPr>
          <w:rFonts w:ascii="Times New Roman" w:eastAsia="宋体" w:hAnsi="Times New Roman" w:hint="eastAsia"/>
        </w:rPr>
        <w:t>在完成上述步骤后，将得到一个具有如下效果的主窗口。</w:t>
      </w:r>
    </w:p>
    <w:p w14:paraId="59234677" w14:textId="77777777" w:rsidR="0083537A" w:rsidRDefault="00AD599B">
      <w:pPr>
        <w:jc w:val="center"/>
        <w:rPr>
          <w:rFonts w:ascii="Times New Roman" w:eastAsia="宋体" w:hAnsi="Times New Roman"/>
        </w:rPr>
      </w:pPr>
      <w:r>
        <w:rPr>
          <w:rFonts w:ascii="Times New Roman" w:eastAsia="宋体" w:hAnsi="Times New Roman"/>
          <w:noProof/>
        </w:rPr>
        <w:lastRenderedPageBreak/>
        <w:drawing>
          <wp:inline distT="0" distB="0" distL="0" distR="0" wp14:anchorId="6FCCBEF5" wp14:editId="1CC6BF75">
            <wp:extent cx="2552065" cy="2743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noCrop="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62982" cy="2755197"/>
                    </a:xfrm>
                    <a:prstGeom prst="rect">
                      <a:avLst/>
                    </a:prstGeom>
                    <a:noFill/>
                    <a:ln>
                      <a:noFill/>
                    </a:ln>
                  </pic:spPr>
                </pic:pic>
              </a:graphicData>
            </a:graphic>
          </wp:inline>
        </w:drawing>
      </w:r>
    </w:p>
    <w:p w14:paraId="395336B2" w14:textId="77777777" w:rsidR="0083537A" w:rsidRDefault="0083537A">
      <w:pPr>
        <w:rPr>
          <w:rFonts w:ascii="Times New Roman" w:eastAsia="宋体" w:hAnsi="Times New Roman"/>
        </w:rPr>
      </w:pPr>
    </w:p>
    <w:p w14:paraId="486620FB" w14:textId="77777777" w:rsidR="0083537A" w:rsidRDefault="00AD599B">
      <w:pPr>
        <w:pStyle w:val="a9"/>
        <w:numPr>
          <w:ilvl w:val="0"/>
          <w:numId w:val="4"/>
        </w:numPr>
        <w:ind w:firstLineChars="0"/>
        <w:rPr>
          <w:rFonts w:ascii="Times New Roman" w:eastAsia="宋体" w:hAnsi="Times New Roman"/>
        </w:rPr>
      </w:pPr>
      <w:r>
        <w:rPr>
          <w:rFonts w:ascii="Times New Roman" w:eastAsia="宋体" w:hAnsi="Times New Roman" w:hint="eastAsia"/>
        </w:rPr>
        <w:t>定义键盘响应回调函数</w:t>
      </w:r>
    </w:p>
    <w:p w14:paraId="110C209E" w14:textId="77777777" w:rsidR="0083537A" w:rsidRDefault="00AD599B">
      <w:pPr>
        <w:ind w:firstLineChars="200" w:firstLine="420"/>
        <w:rPr>
          <w:rFonts w:ascii="Times New Roman" w:eastAsia="宋体" w:hAnsi="Times New Roman"/>
        </w:rPr>
      </w:pPr>
      <w:r>
        <w:rPr>
          <w:rFonts w:ascii="Times New Roman" w:eastAsia="宋体" w:hAnsi="Times New Roman" w:hint="eastAsia"/>
        </w:rPr>
        <w:t>主窗口的键盘响应回调函数实现了根据键盘按键对窗口中物体颜色的赋值，具体实现如下。</w:t>
      </w:r>
    </w:p>
    <w:p w14:paraId="194C024D" w14:textId="77777777" w:rsidR="0083537A" w:rsidRDefault="00AD599B">
      <w:pPr>
        <w:jc w:val="center"/>
        <w:rPr>
          <w:rFonts w:ascii="Times New Roman" w:eastAsia="宋体" w:hAnsi="Times New Roman"/>
        </w:rPr>
      </w:pPr>
      <w:r>
        <w:rPr>
          <w:noProof/>
        </w:rPr>
        <w:drawing>
          <wp:inline distT="0" distB="0" distL="0" distR="0" wp14:anchorId="0FABA820" wp14:editId="475D8514">
            <wp:extent cx="4414520" cy="2639060"/>
            <wp:effectExtent l="0" t="0" r="508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426896" cy="2646225"/>
                    </a:xfrm>
                    <a:prstGeom prst="rect">
                      <a:avLst/>
                    </a:prstGeom>
                  </pic:spPr>
                </pic:pic>
              </a:graphicData>
            </a:graphic>
          </wp:inline>
        </w:drawing>
      </w:r>
    </w:p>
    <w:p w14:paraId="14010098" w14:textId="77777777" w:rsidR="0083537A" w:rsidRDefault="00AD599B">
      <w:pPr>
        <w:pStyle w:val="a9"/>
        <w:numPr>
          <w:ilvl w:val="0"/>
          <w:numId w:val="1"/>
        </w:numPr>
        <w:ind w:firstLineChars="0"/>
        <w:rPr>
          <w:rFonts w:ascii="Times New Roman" w:eastAsia="宋体" w:hAnsi="Times New Roman"/>
          <w:sz w:val="28"/>
          <w:szCs w:val="32"/>
        </w:rPr>
      </w:pPr>
      <w:r>
        <w:rPr>
          <w:rFonts w:ascii="Times New Roman" w:eastAsia="宋体" w:hAnsi="Times New Roman"/>
          <w:sz w:val="28"/>
          <w:szCs w:val="32"/>
        </w:rPr>
        <w:t>课堂练习</w:t>
      </w:r>
    </w:p>
    <w:p w14:paraId="058078AD" w14:textId="77777777" w:rsidR="0083537A" w:rsidRDefault="00AD599B">
      <w:pPr>
        <w:pStyle w:val="a9"/>
        <w:numPr>
          <w:ilvl w:val="0"/>
          <w:numId w:val="6"/>
        </w:numPr>
        <w:ind w:firstLineChars="0"/>
        <w:rPr>
          <w:rFonts w:ascii="Times New Roman" w:eastAsia="宋体" w:hAnsi="Times New Roman"/>
        </w:rPr>
      </w:pPr>
      <w:r>
        <w:rPr>
          <w:rFonts w:ascii="Times New Roman" w:eastAsia="宋体" w:hAnsi="Times New Roman" w:hint="eastAsia"/>
        </w:rPr>
        <w:t>在主窗口中添加响应鼠标滚轮滚动的函数</w:t>
      </w:r>
      <w:r>
        <w:rPr>
          <w:rFonts w:ascii="Times New Roman" w:eastAsia="宋体" w:hAnsi="Times New Roman" w:hint="eastAsia"/>
        </w:rPr>
        <w:t>v</w:t>
      </w:r>
      <w:r>
        <w:rPr>
          <w:rFonts w:ascii="Times New Roman" w:eastAsia="宋体" w:hAnsi="Times New Roman"/>
        </w:rPr>
        <w:t>oid sroll_callback(GLFW</w:t>
      </w:r>
      <w:r>
        <w:rPr>
          <w:rFonts w:ascii="Times New Roman" w:eastAsia="宋体" w:hAnsi="Times New Roman" w:hint="eastAsia"/>
        </w:rPr>
        <w:t>w</w:t>
      </w:r>
      <w:r>
        <w:rPr>
          <w:rFonts w:ascii="Times New Roman" w:eastAsia="宋体" w:hAnsi="Times New Roman"/>
        </w:rPr>
        <w:t>indow* window, dou</w:t>
      </w:r>
      <w:r>
        <w:rPr>
          <w:rFonts w:ascii="Times New Roman" w:eastAsia="宋体" w:hAnsi="Times New Roman" w:hint="eastAsia"/>
        </w:rPr>
        <w:t>b</w:t>
      </w:r>
      <w:r>
        <w:rPr>
          <w:rFonts w:ascii="Times New Roman" w:eastAsia="宋体" w:hAnsi="Times New Roman"/>
        </w:rPr>
        <w:t>l</w:t>
      </w:r>
      <w:r>
        <w:rPr>
          <w:rFonts w:ascii="Times New Roman" w:eastAsia="宋体" w:hAnsi="Times New Roman" w:hint="eastAsia"/>
        </w:rPr>
        <w:t>e</w:t>
      </w:r>
      <w:r>
        <w:rPr>
          <w:rFonts w:ascii="Times New Roman" w:eastAsia="宋体" w:hAnsi="Times New Roman"/>
        </w:rPr>
        <w:t xml:space="preserve"> xoffset, double yoffset)</w:t>
      </w:r>
      <w:r>
        <w:rPr>
          <w:rFonts w:ascii="Times New Roman" w:eastAsia="宋体" w:hAnsi="Times New Roman" w:hint="eastAsia"/>
        </w:rPr>
        <w:t>，要求实现的功能为通过鼠标滚轮的上（下）滚动控制窗口中图形的顺（逆）时针旋转，并在</w:t>
      </w:r>
      <w:r>
        <w:rPr>
          <w:rFonts w:ascii="Times New Roman" w:eastAsia="宋体" w:hAnsi="Times New Roman" w:hint="eastAsia"/>
        </w:rPr>
        <w:t>main(</w:t>
      </w:r>
      <w:r>
        <w:rPr>
          <w:rFonts w:ascii="Times New Roman" w:eastAsia="宋体" w:hAnsi="Times New Roman"/>
        </w:rPr>
        <w:t>)</w:t>
      </w:r>
      <w:r>
        <w:rPr>
          <w:rFonts w:ascii="Times New Roman" w:eastAsia="宋体" w:hAnsi="Times New Roman" w:hint="eastAsia"/>
        </w:rPr>
        <w:t>函数中使用</w:t>
      </w:r>
      <w:r>
        <w:rPr>
          <w:rFonts w:ascii="Times New Roman" w:eastAsia="宋体" w:hAnsi="Times New Roman" w:hint="eastAsia"/>
        </w:rPr>
        <w:t>glfwSetScrollCallback(</w:t>
      </w:r>
      <w:r>
        <w:rPr>
          <w:rFonts w:ascii="Times New Roman" w:eastAsia="宋体" w:hAnsi="Times New Roman"/>
        </w:rPr>
        <w:t>)</w:t>
      </w:r>
      <w:r>
        <w:rPr>
          <w:rFonts w:ascii="Times New Roman" w:eastAsia="宋体" w:hAnsi="Times New Roman" w:hint="eastAsia"/>
        </w:rPr>
        <w:t>函数进行链接绑定。</w:t>
      </w:r>
    </w:p>
    <w:p w14:paraId="2CA233D4" w14:textId="77777777" w:rsidR="0083537A" w:rsidRDefault="00AD599B">
      <w:pPr>
        <w:pStyle w:val="a9"/>
        <w:numPr>
          <w:ilvl w:val="0"/>
          <w:numId w:val="6"/>
        </w:numPr>
        <w:ind w:firstLineChars="0"/>
        <w:rPr>
          <w:rFonts w:ascii="Times New Roman" w:eastAsia="宋体" w:hAnsi="Times New Roman"/>
        </w:rPr>
      </w:pPr>
      <w:r>
        <w:rPr>
          <w:rFonts w:ascii="Times New Roman" w:eastAsia="宋体" w:hAnsi="Times New Roman" w:hint="eastAsia"/>
        </w:rPr>
        <w:t>有些</w:t>
      </w:r>
      <w:r>
        <w:rPr>
          <w:rFonts w:ascii="Times New Roman" w:eastAsia="宋体" w:hAnsi="Times New Roman" w:hint="eastAsia"/>
        </w:rPr>
        <w:t>Windo</w:t>
      </w:r>
      <w:r>
        <w:rPr>
          <w:rFonts w:ascii="Times New Roman" w:eastAsia="宋体" w:hAnsi="Times New Roman"/>
        </w:rPr>
        <w:t>w</w:t>
      </w:r>
      <w:r>
        <w:rPr>
          <w:rFonts w:ascii="Times New Roman" w:eastAsia="宋体" w:hAnsi="Times New Roman" w:hint="eastAsia"/>
        </w:rPr>
        <w:t>电脑上可能会出现主窗口图形不正常缩放的情况，这可能是</w:t>
      </w:r>
      <w:r>
        <w:rPr>
          <w:rFonts w:ascii="Times New Roman" w:eastAsia="宋体" w:hAnsi="Times New Roman" w:hint="eastAsia"/>
        </w:rPr>
        <w:t>因为电脑显卡使用了集成显卡导致，解决方法如下：打开显卡控制器→</w:t>
      </w:r>
      <w:r>
        <w:rPr>
          <w:rFonts w:ascii="Times New Roman" w:eastAsia="宋体" w:hAnsi="Times New Roman"/>
        </w:rPr>
        <w:t>管理</w:t>
      </w:r>
      <w:r>
        <w:rPr>
          <w:rFonts w:ascii="Times New Roman" w:eastAsia="宋体" w:hAnsi="Times New Roman"/>
        </w:rPr>
        <w:t>3D</w:t>
      </w:r>
      <w:r>
        <w:rPr>
          <w:rFonts w:ascii="Times New Roman" w:eastAsia="宋体" w:hAnsi="Times New Roman"/>
        </w:rPr>
        <w:t>设置</w:t>
      </w:r>
      <w:r>
        <w:rPr>
          <w:rFonts w:ascii="Times New Roman" w:eastAsia="宋体" w:hAnsi="Times New Roman" w:hint="eastAsia"/>
        </w:rPr>
        <w:t>→</w:t>
      </w:r>
      <w:r>
        <w:rPr>
          <w:rFonts w:ascii="Times New Roman" w:eastAsia="宋体" w:hAnsi="Times New Roman"/>
        </w:rPr>
        <w:t>首选图形处理器</w:t>
      </w:r>
      <w:r>
        <w:rPr>
          <w:rFonts w:ascii="Times New Roman" w:eastAsia="宋体" w:hAnsi="Times New Roman" w:hint="eastAsia"/>
        </w:rPr>
        <w:t>→</w:t>
      </w:r>
      <w:r>
        <w:rPr>
          <w:rFonts w:ascii="Times New Roman" w:eastAsia="宋体" w:hAnsi="Times New Roman"/>
        </w:rPr>
        <w:t>设置为</w:t>
      </w:r>
      <w:r>
        <w:rPr>
          <w:rFonts w:ascii="Times New Roman" w:eastAsia="宋体" w:hAnsi="Times New Roman"/>
        </w:rPr>
        <w:t>“</w:t>
      </w:r>
      <w:r>
        <w:rPr>
          <w:rFonts w:ascii="Times New Roman" w:eastAsia="宋体" w:hAnsi="Times New Roman"/>
        </w:rPr>
        <w:t>高性能</w:t>
      </w:r>
      <w:r>
        <w:rPr>
          <w:rFonts w:ascii="Times New Roman" w:eastAsia="宋体" w:hAnsi="Times New Roman"/>
        </w:rPr>
        <w:t>NVIDIA</w:t>
      </w:r>
      <w:r>
        <w:rPr>
          <w:rFonts w:ascii="Times New Roman" w:eastAsia="宋体" w:hAnsi="Times New Roman"/>
        </w:rPr>
        <w:t>处理器</w:t>
      </w:r>
      <w:r>
        <w:rPr>
          <w:rFonts w:ascii="Times New Roman" w:eastAsia="宋体" w:hAnsi="Times New Roman"/>
        </w:rPr>
        <w:t>”</w:t>
      </w:r>
      <w:r>
        <w:rPr>
          <w:rFonts w:ascii="Times New Roman" w:eastAsia="宋体" w:hAnsi="Times New Roman"/>
        </w:rPr>
        <w:t>，重新运行</w:t>
      </w:r>
      <w:r>
        <w:rPr>
          <w:rFonts w:ascii="Times New Roman" w:eastAsia="宋体" w:hAnsi="Times New Roman" w:hint="eastAsia"/>
        </w:rPr>
        <w:t>程序</w:t>
      </w:r>
      <w:r>
        <w:rPr>
          <w:rFonts w:ascii="Times New Roman" w:eastAsia="宋体" w:hAnsi="Times New Roman"/>
        </w:rPr>
        <w:t>即可</w:t>
      </w:r>
      <w:r>
        <w:rPr>
          <w:rFonts w:ascii="Times New Roman" w:eastAsia="宋体" w:hAnsi="Times New Roman" w:hint="eastAsia"/>
        </w:rPr>
        <w:t>。</w:t>
      </w:r>
    </w:p>
    <w:p w14:paraId="65AB2195" w14:textId="77777777" w:rsidR="0083537A" w:rsidRDefault="00AD599B">
      <w:pPr>
        <w:jc w:val="center"/>
        <w:rPr>
          <w:rFonts w:ascii="Times New Roman" w:eastAsia="宋体" w:hAnsi="Times New Roman"/>
        </w:rPr>
      </w:pPr>
      <w:r>
        <w:rPr>
          <w:rFonts w:ascii="Times New Roman" w:eastAsia="宋体" w:hAnsi="Times New Roman"/>
          <w:noProof/>
        </w:rPr>
        <w:lastRenderedPageBreak/>
        <w:drawing>
          <wp:inline distT="0" distB="0" distL="0" distR="0" wp14:anchorId="69C7259B" wp14:editId="17FAA73E">
            <wp:extent cx="2054225" cy="2159000"/>
            <wp:effectExtent l="0" t="0" r="317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0"/>
                    <a:stretch>
                      <a:fillRect/>
                    </a:stretch>
                  </pic:blipFill>
                  <pic:spPr>
                    <a:xfrm>
                      <a:off x="0" y="0"/>
                      <a:ext cx="2054768" cy="2159575"/>
                    </a:xfrm>
                    <a:prstGeom prst="rect">
                      <a:avLst/>
                    </a:prstGeom>
                  </pic:spPr>
                </pic:pic>
              </a:graphicData>
            </a:graphic>
          </wp:inline>
        </w:drawing>
      </w:r>
    </w:p>
    <w:p w14:paraId="71343B99" w14:textId="77777777" w:rsidR="0083537A" w:rsidRDefault="00AD599B">
      <w:pPr>
        <w:jc w:val="center"/>
        <w:rPr>
          <w:rFonts w:ascii="Times New Roman" w:eastAsia="宋体" w:hAnsi="Times New Roman"/>
        </w:rPr>
      </w:pPr>
      <w:r>
        <w:rPr>
          <w:rFonts w:ascii="Times New Roman" w:eastAsia="宋体" w:hAnsi="Times New Roman"/>
          <w:noProof/>
        </w:rPr>
        <w:drawing>
          <wp:inline distT="0" distB="0" distL="0" distR="0" wp14:anchorId="05EEB9A3" wp14:editId="325459F6">
            <wp:extent cx="4591685" cy="4052570"/>
            <wp:effectExtent l="0" t="0" r="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601953" cy="4061243"/>
                    </a:xfrm>
                    <a:prstGeom prst="rect">
                      <a:avLst/>
                    </a:prstGeom>
                  </pic:spPr>
                </pic:pic>
              </a:graphicData>
            </a:graphic>
          </wp:inline>
        </w:drawing>
      </w:r>
    </w:p>
    <w:p w14:paraId="7BDF610D" w14:textId="77777777" w:rsidR="0083537A" w:rsidRDefault="00AD599B">
      <w:pPr>
        <w:pStyle w:val="a9"/>
        <w:numPr>
          <w:ilvl w:val="0"/>
          <w:numId w:val="1"/>
        </w:numPr>
        <w:ind w:firstLineChars="0"/>
        <w:rPr>
          <w:rFonts w:ascii="Times New Roman" w:eastAsia="宋体" w:hAnsi="Times New Roman"/>
          <w:sz w:val="28"/>
          <w:szCs w:val="32"/>
        </w:rPr>
      </w:pPr>
      <w:r>
        <w:rPr>
          <w:rFonts w:ascii="Times New Roman" w:eastAsia="宋体" w:hAnsi="Times New Roman"/>
          <w:sz w:val="28"/>
          <w:szCs w:val="32"/>
        </w:rPr>
        <w:t>函数</w:t>
      </w:r>
      <w:r>
        <w:rPr>
          <w:rFonts w:ascii="Times New Roman" w:eastAsia="宋体" w:hAnsi="Times New Roman" w:hint="eastAsia"/>
          <w:sz w:val="28"/>
          <w:szCs w:val="32"/>
        </w:rPr>
        <w:t>小结</w:t>
      </w:r>
    </w:p>
    <w:p w14:paraId="439B3552" w14:textId="77777777" w:rsidR="0083537A" w:rsidRDefault="00AD599B">
      <w:pPr>
        <w:pStyle w:val="a9"/>
        <w:numPr>
          <w:ilvl w:val="0"/>
          <w:numId w:val="7"/>
        </w:numPr>
        <w:ind w:firstLineChars="0"/>
        <w:rPr>
          <w:rFonts w:ascii="Times New Roman" w:eastAsia="宋体" w:hAnsi="Times New Roman"/>
        </w:rPr>
      </w:pPr>
      <w:r>
        <w:rPr>
          <w:rFonts w:ascii="Times New Roman" w:eastAsia="宋体" w:hAnsi="Times New Roman"/>
        </w:rPr>
        <w:t>void</w:t>
      </w:r>
      <w:r>
        <w:rPr>
          <w:rFonts w:ascii="Times New Roman" w:eastAsia="宋体" w:hAnsi="Times New Roman" w:hint="eastAsia"/>
        </w:rPr>
        <w:t xml:space="preserve"> </w:t>
      </w:r>
      <w:r>
        <w:rPr>
          <w:rFonts w:ascii="Times New Roman" w:eastAsia="宋体" w:hAnsi="Times New Roman"/>
        </w:rPr>
        <w:t>mouse_button_callback(GLFW</w:t>
      </w:r>
      <w:r>
        <w:rPr>
          <w:rFonts w:ascii="Times New Roman" w:eastAsia="宋体" w:hAnsi="Times New Roman" w:hint="eastAsia"/>
        </w:rPr>
        <w:t>w</w:t>
      </w:r>
      <w:r>
        <w:rPr>
          <w:rFonts w:ascii="Times New Roman" w:eastAsia="宋体" w:hAnsi="Times New Roman"/>
        </w:rPr>
        <w:t>indow* window, int button, int action, int mode);</w:t>
      </w:r>
    </w:p>
    <w:p w14:paraId="34595F89" w14:textId="77777777" w:rsidR="0083537A" w:rsidRDefault="00AD599B">
      <w:pPr>
        <w:pStyle w:val="a9"/>
        <w:ind w:left="360" w:firstLineChars="0" w:firstLine="0"/>
        <w:rPr>
          <w:rFonts w:ascii="Times New Roman" w:eastAsia="宋体" w:hAnsi="Times New Roman"/>
        </w:rPr>
      </w:pPr>
      <w:r>
        <w:rPr>
          <w:rFonts w:ascii="Times New Roman" w:eastAsia="宋体" w:hAnsi="Times New Roman" w:hint="eastAsia"/>
        </w:rPr>
        <w:t>指定了函数</w:t>
      </w:r>
      <w:r>
        <w:rPr>
          <w:rFonts w:ascii="Times New Roman" w:eastAsia="宋体" w:hAnsi="Times New Roman"/>
        </w:rPr>
        <w:t>func</w:t>
      </w:r>
      <w:r>
        <w:rPr>
          <w:rFonts w:ascii="Times New Roman" w:eastAsia="宋体" w:hAnsi="Times New Roman"/>
        </w:rPr>
        <w:t>，当鼠标被按下或释放时将会被调用。</w:t>
      </w:r>
    </w:p>
    <w:p w14:paraId="63B2CEF4" w14:textId="77777777" w:rsidR="0083537A" w:rsidRDefault="00AD599B">
      <w:pPr>
        <w:pStyle w:val="a9"/>
        <w:numPr>
          <w:ilvl w:val="0"/>
          <w:numId w:val="7"/>
        </w:numPr>
        <w:ind w:firstLineChars="0"/>
        <w:rPr>
          <w:rFonts w:ascii="Times New Roman" w:eastAsia="宋体" w:hAnsi="Times New Roman"/>
        </w:rPr>
      </w:pPr>
      <w:r>
        <w:rPr>
          <w:rFonts w:ascii="Times New Roman" w:eastAsia="宋体" w:hAnsi="Times New Roman"/>
        </w:rPr>
        <w:t xml:space="preserve">void </w:t>
      </w:r>
      <w:r>
        <w:rPr>
          <w:rFonts w:ascii="Times New Roman" w:eastAsia="宋体" w:hAnsi="Times New Roman" w:hint="eastAsia"/>
        </w:rPr>
        <w:t>key</w:t>
      </w:r>
      <w:r>
        <w:rPr>
          <w:rFonts w:ascii="Times New Roman" w:eastAsia="宋体" w:hAnsi="Times New Roman"/>
        </w:rPr>
        <w:t>_callback (GLFW</w:t>
      </w:r>
      <w:r>
        <w:rPr>
          <w:rFonts w:ascii="Times New Roman" w:eastAsia="宋体" w:hAnsi="Times New Roman" w:hint="eastAsia"/>
        </w:rPr>
        <w:t>w</w:t>
      </w:r>
      <w:r>
        <w:rPr>
          <w:rFonts w:ascii="Times New Roman" w:eastAsia="宋体" w:hAnsi="Times New Roman"/>
        </w:rPr>
        <w:t xml:space="preserve">indow* window, int key, int </w:t>
      </w:r>
      <w:r>
        <w:rPr>
          <w:rFonts w:ascii="Times New Roman" w:eastAsia="宋体" w:hAnsi="Times New Roman"/>
        </w:rPr>
        <w:t>action, int scancode, int mode);</w:t>
      </w:r>
    </w:p>
    <w:p w14:paraId="5DBA4BB8" w14:textId="77777777" w:rsidR="0083537A" w:rsidRDefault="00AD599B">
      <w:pPr>
        <w:pStyle w:val="a9"/>
        <w:ind w:left="360" w:firstLineChars="0" w:firstLine="0"/>
        <w:rPr>
          <w:rFonts w:ascii="Times New Roman" w:eastAsia="宋体" w:hAnsi="Times New Roman"/>
        </w:rPr>
      </w:pPr>
      <w:r>
        <w:rPr>
          <w:rFonts w:ascii="Times New Roman" w:eastAsia="宋体" w:hAnsi="Times New Roman" w:hint="eastAsia"/>
        </w:rPr>
        <w:t>指定了函数</w:t>
      </w:r>
      <w:r>
        <w:rPr>
          <w:rFonts w:ascii="Times New Roman" w:eastAsia="宋体" w:hAnsi="Times New Roman"/>
        </w:rPr>
        <w:t>func</w:t>
      </w:r>
      <w:r>
        <w:rPr>
          <w:rFonts w:ascii="Times New Roman" w:eastAsia="宋体" w:hAnsi="Times New Roman"/>
        </w:rPr>
        <w:t>，</w:t>
      </w:r>
      <w:r>
        <w:rPr>
          <w:rFonts w:ascii="Times New Roman" w:eastAsia="宋体" w:hAnsi="Times New Roman" w:hint="eastAsia"/>
        </w:rPr>
        <w:t>当键盘上有按键被按下时，</w:t>
      </w:r>
      <w:r>
        <w:rPr>
          <w:rFonts w:ascii="Times New Roman" w:eastAsia="宋体" w:hAnsi="Times New Roman"/>
        </w:rPr>
        <w:t>这个函数便会被调用。</w:t>
      </w:r>
    </w:p>
    <w:sectPr w:rsidR="00835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5BB"/>
    <w:multiLevelType w:val="multilevel"/>
    <w:tmpl w:val="132E05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A5D256C"/>
    <w:multiLevelType w:val="multilevel"/>
    <w:tmpl w:val="1A5D256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C9F2EDE"/>
    <w:multiLevelType w:val="multilevel"/>
    <w:tmpl w:val="1C9F2E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B795F12"/>
    <w:multiLevelType w:val="multilevel"/>
    <w:tmpl w:val="3B795F12"/>
    <w:lvl w:ilvl="0">
      <w:start w:val="1"/>
      <w:numFmt w:val="japaneseCounting"/>
      <w:lvlText w:val="%1、"/>
      <w:lvlJc w:val="left"/>
      <w:pPr>
        <w:ind w:left="720" w:hanging="720"/>
      </w:pPr>
      <w:rPr>
        <w:rFonts w:hint="default"/>
        <w:color w:val="auto"/>
        <w:sz w:val="28"/>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BBD5A60"/>
    <w:multiLevelType w:val="multilevel"/>
    <w:tmpl w:val="4BBD5A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0131FEF"/>
    <w:multiLevelType w:val="multilevel"/>
    <w:tmpl w:val="50131FE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7DBA0BF3"/>
    <w:multiLevelType w:val="multilevel"/>
    <w:tmpl w:val="7DBA0B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2NjcwNmUxMjdlY2VlYTFhYzZkZjhiODdiYjBiNGYifQ=="/>
  </w:docVars>
  <w:rsids>
    <w:rsidRoot w:val="0090362E"/>
    <w:rsid w:val="00064A2B"/>
    <w:rsid w:val="001A290A"/>
    <w:rsid w:val="00400756"/>
    <w:rsid w:val="005223A6"/>
    <w:rsid w:val="00617A03"/>
    <w:rsid w:val="00782718"/>
    <w:rsid w:val="0083537A"/>
    <w:rsid w:val="00884143"/>
    <w:rsid w:val="0090362E"/>
    <w:rsid w:val="00906200"/>
    <w:rsid w:val="009D3E25"/>
    <w:rsid w:val="00AD599B"/>
    <w:rsid w:val="00C144C0"/>
    <w:rsid w:val="00C3704E"/>
    <w:rsid w:val="00CC239A"/>
    <w:rsid w:val="00D77852"/>
    <w:rsid w:val="00D96E5C"/>
    <w:rsid w:val="00DC10F6"/>
    <w:rsid w:val="00DC45F8"/>
    <w:rsid w:val="00E2120A"/>
    <w:rsid w:val="00E51E54"/>
    <w:rsid w:val="00F21670"/>
    <w:rsid w:val="4B8B631A"/>
    <w:rsid w:val="6A0F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159E"/>
  <w15:docId w15:val="{E3E7FDEA-EE64-41CD-A446-9DD9CA53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8">
    <w:name w:val="标题 字符"/>
    <w:basedOn w:val="a0"/>
    <w:link w:val="a7"/>
    <w:uiPriority w:val="10"/>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向宇</dc:creator>
  <cp:lastModifiedBy>Dell</cp:lastModifiedBy>
  <cp:revision>14</cp:revision>
  <dcterms:created xsi:type="dcterms:W3CDTF">2021-08-08T05:42:00Z</dcterms:created>
  <dcterms:modified xsi:type="dcterms:W3CDTF">2023-09-20T01:49:00Z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0FC215BAAB844CC2BF9E10A1A5CC60AD</vt:lpwstr>
  </property>
</Properties>
</file>