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F1597">
      <w:pPr>
        <w:pStyle w:val="3"/>
      </w:pPr>
      <w:bookmarkStart w:id="0" w:name="_GoBack"/>
      <w:bookmarkEnd w:id="0"/>
      <w:r>
        <w:rPr>
          <w:rFonts w:ascii="黑体" w:hAnsi="黑体" w:eastAsia="黑体"/>
        </w:rPr>
        <w:t>一、设计目的</w:t>
      </w:r>
    </w:p>
    <w:p w14:paraId="5DC29B4D">
      <w:pPr>
        <w:ind w:firstLine="480"/>
      </w:pPr>
      <w:r>
        <w:rPr>
          <w:rFonts w:ascii="宋体" w:hAnsi="宋体" w:eastAsia="宋体"/>
          <w:sz w:val="24"/>
        </w:rPr>
        <w:t>本实践环节旨在让学生综合运用所学的计算机基础知识和C程序设计语言，独立设计并实现一个较为完整的小型管理信息系统。本系统选择"药店管理系统"作为课题，涵盖药品信息管理、进销存管理、数据分析、记录追溯等核心业务功能。通过系统分析、模块设计、编码实现、测试调试和文档撰写等环节，使学生初步掌握软件系统开发的基本方法和流程，灵活运用C语言进行实际应用开发，提高分析问题与解决问题的能力。</w:t>
      </w:r>
    </w:p>
    <w:p w14:paraId="067E29D9">
      <w:pPr>
        <w:pStyle w:val="3"/>
      </w:pPr>
      <w:r>
        <w:rPr>
          <w:rFonts w:ascii="黑体" w:hAnsi="黑体" w:eastAsia="黑体"/>
        </w:rPr>
        <w:t>二、设计内容</w:t>
      </w:r>
    </w:p>
    <w:p w14:paraId="75369D4A">
      <w:pPr>
        <w:ind w:firstLine="480"/>
      </w:pPr>
      <w:r>
        <w:rPr>
          <w:rFonts w:ascii="宋体" w:hAnsi="宋体" w:eastAsia="宋体"/>
          <w:sz w:val="24"/>
        </w:rPr>
        <w:t>本系统为一个基于C语言的控制台药店管理程序，主要实现以下功能：</w:t>
      </w:r>
    </w:p>
    <w:p w14:paraId="28C2F117">
      <w:r>
        <w:rPr>
          <w:rFonts w:ascii="宋体" w:hAnsi="宋体" w:eastAsia="宋体"/>
          <w:b/>
          <w:sz w:val="24"/>
        </w:rPr>
        <w:t>药品信息管理：</w:t>
      </w:r>
    </w:p>
    <w:p w14:paraId="1785B3FC">
      <w:pPr>
        <w:ind w:firstLine="480"/>
      </w:pPr>
      <w:r>
        <w:rPr>
          <w:rFonts w:ascii="宋体" w:hAnsi="宋体" w:eastAsia="宋体"/>
          <w:sz w:val="24"/>
        </w:rPr>
        <w:t>• 添加新药品（编号、名称、类别、单价、库存、生产日期、有效期）</w:t>
      </w:r>
    </w:p>
    <w:p w14:paraId="37D082D2">
      <w:pPr>
        <w:ind w:firstLine="480"/>
      </w:pPr>
      <w:r>
        <w:rPr>
          <w:rFonts w:ascii="宋体" w:hAnsi="宋体" w:eastAsia="宋体"/>
          <w:sz w:val="24"/>
        </w:rPr>
        <w:t>• 按编号删除药品（带二次确认）</w:t>
      </w:r>
    </w:p>
    <w:p w14:paraId="56F6971D">
      <w:pPr>
        <w:ind w:firstLine="480"/>
      </w:pPr>
      <w:r>
        <w:rPr>
          <w:rFonts w:ascii="宋体" w:hAnsi="宋体" w:eastAsia="宋体"/>
          <w:sz w:val="24"/>
        </w:rPr>
        <w:t>• 修改药品的任意字段（名称、类别、单价、库存、生产日期、有效期）</w:t>
      </w:r>
    </w:p>
    <w:p w14:paraId="7D2D824B">
      <w:pPr>
        <w:ind w:firstLine="480"/>
      </w:pPr>
      <w:r>
        <w:rPr>
          <w:rFonts w:ascii="宋体" w:hAnsi="宋体" w:eastAsia="宋体"/>
          <w:sz w:val="24"/>
        </w:rPr>
        <w:t>• 支持按编号精确查询、按名称关键字模糊查询、按类别分类查询</w:t>
      </w:r>
    </w:p>
    <w:p w14:paraId="2F65FDB4">
      <w:pPr>
        <w:ind w:firstLine="480"/>
      </w:pPr>
      <w:r>
        <w:rPr>
          <w:rFonts w:ascii="宋体" w:hAnsi="宋体" w:eastAsia="宋体"/>
          <w:sz w:val="24"/>
        </w:rPr>
        <w:t>• 列表显示全部药品信息</w:t>
      </w:r>
    </w:p>
    <w:p w14:paraId="25201545">
      <w:r>
        <w:rPr>
          <w:rFonts w:ascii="宋体" w:hAnsi="宋体" w:eastAsia="宋体"/>
          <w:b/>
          <w:sz w:val="24"/>
        </w:rPr>
        <w:t>进销存管理：</w:t>
      </w:r>
    </w:p>
    <w:p w14:paraId="7CEA86AE">
      <w:pPr>
        <w:ind w:firstLine="480"/>
      </w:pPr>
      <w:r>
        <w:rPr>
          <w:rFonts w:ascii="宋体" w:hAnsi="宋体" w:eastAsia="宋体"/>
          <w:sz w:val="24"/>
        </w:rPr>
        <w:t>• 销售药品：输入编号和数量，自动扣减库存，生成销售流水号并记录</w:t>
      </w:r>
    </w:p>
    <w:p w14:paraId="74413B11">
      <w:pPr>
        <w:ind w:firstLine="480"/>
      </w:pPr>
      <w:r>
        <w:rPr>
          <w:rFonts w:ascii="宋体" w:hAnsi="宋体" w:eastAsia="宋体"/>
          <w:sz w:val="24"/>
        </w:rPr>
        <w:t>• 进货管理：对已有药品增加库存，记录进货总价和流水号</w:t>
      </w:r>
    </w:p>
    <w:p w14:paraId="2D53B118">
      <w:pPr>
        <w:ind w:firstLine="480"/>
      </w:pPr>
      <w:r>
        <w:rPr>
          <w:rFonts w:ascii="宋体" w:hAnsi="宋体" w:eastAsia="宋体"/>
          <w:sz w:val="24"/>
        </w:rPr>
        <w:t>• 库存预警：用户输入阈值，列出库存低于等于该值的所有药品</w:t>
      </w:r>
    </w:p>
    <w:p w14:paraId="31C16F35">
      <w:pPr>
        <w:ind w:firstLine="480"/>
      </w:pPr>
      <w:r>
        <w:rPr>
          <w:rFonts w:ascii="宋体" w:hAnsi="宋体" w:eastAsia="宋体"/>
          <w:sz w:val="24"/>
        </w:rPr>
        <w:t>• 过期检查：自动检测已过期药品，并预警30天内即将过期的药品</w:t>
      </w:r>
    </w:p>
    <w:p w14:paraId="44E78E35">
      <w:r>
        <w:rPr>
          <w:rFonts w:ascii="宋体" w:hAnsi="宋体" w:eastAsia="宋体"/>
          <w:b/>
          <w:sz w:val="24"/>
        </w:rPr>
        <w:t>数据分析：</w:t>
      </w:r>
    </w:p>
    <w:p w14:paraId="071ED54A">
      <w:pPr>
        <w:ind w:firstLine="480"/>
      </w:pPr>
      <w:r>
        <w:rPr>
          <w:rFonts w:ascii="宋体" w:hAnsi="宋体" w:eastAsia="宋体"/>
          <w:sz w:val="24"/>
        </w:rPr>
        <w:t>• 排序浏览：支持按价格升/降序、按库存升/降序排列展示</w:t>
      </w:r>
    </w:p>
    <w:p w14:paraId="5F23D155">
      <w:pPr>
        <w:ind w:firstLine="480"/>
      </w:pPr>
      <w:r>
        <w:rPr>
          <w:rFonts w:ascii="宋体" w:hAnsi="宋体" w:eastAsia="宋体"/>
          <w:sz w:val="24"/>
        </w:rPr>
        <w:t>• 价格筛选：输入价格区间，筛选并展示该范围内的药品</w:t>
      </w:r>
    </w:p>
    <w:p w14:paraId="78964867">
      <w:pPr>
        <w:ind w:firstLine="480"/>
      </w:pPr>
      <w:r>
        <w:rPr>
          <w:rFonts w:ascii="宋体" w:hAnsi="宋体" w:eastAsia="宋体"/>
          <w:sz w:val="24"/>
        </w:rPr>
        <w:t>• 类别统计：按类别分组统计药品数量和库存总量</w:t>
      </w:r>
    </w:p>
    <w:p w14:paraId="4882E6ED">
      <w:pPr>
        <w:ind w:firstLine="480"/>
      </w:pPr>
      <w:r>
        <w:rPr>
          <w:rFonts w:ascii="宋体" w:hAnsi="宋体" w:eastAsia="宋体"/>
          <w:sz w:val="24"/>
        </w:rPr>
        <w:t>• 统计信息：汇总药品种类数、库存总量、库存总价值</w:t>
      </w:r>
    </w:p>
    <w:p w14:paraId="1F477145">
      <w:r>
        <w:rPr>
          <w:rFonts w:ascii="宋体" w:hAnsi="宋体" w:eastAsia="宋体"/>
          <w:b/>
          <w:sz w:val="24"/>
        </w:rPr>
        <w:t>记录查询：</w:t>
      </w:r>
    </w:p>
    <w:p w14:paraId="1255D211">
      <w:pPr>
        <w:ind w:firstLine="480"/>
      </w:pPr>
      <w:r>
        <w:rPr>
          <w:rFonts w:ascii="宋体" w:hAnsi="宋体" w:eastAsia="宋体"/>
          <w:sz w:val="24"/>
        </w:rPr>
        <w:t>• 销售记录：按时间倒序列出所有销售流水，含流水号、药品、数量、金额、时间</w:t>
      </w:r>
    </w:p>
    <w:p w14:paraId="701325FA">
      <w:pPr>
        <w:ind w:firstLine="480"/>
      </w:pPr>
      <w:r>
        <w:rPr>
          <w:rFonts w:ascii="宋体" w:hAnsi="宋体" w:eastAsia="宋体"/>
          <w:sz w:val="24"/>
        </w:rPr>
        <w:t>• 进货记录：按时间倒序列出所有进货流水，含流水号、药品、数量、金额、时间</w:t>
      </w:r>
    </w:p>
    <w:p w14:paraId="4FD81607">
      <w:r>
        <w:rPr>
          <w:rFonts w:ascii="宋体" w:hAnsi="宋体" w:eastAsia="宋体"/>
          <w:b/>
          <w:sz w:val="24"/>
        </w:rPr>
        <w:t>登录鉴权：</w:t>
      </w:r>
    </w:p>
    <w:p w14:paraId="2F5763CA">
      <w:pPr>
        <w:ind w:firstLine="480"/>
      </w:pPr>
      <w:r>
        <w:rPr>
          <w:rFonts w:ascii="宋体" w:hAnsi="宋体" w:eastAsia="宋体"/>
          <w:sz w:val="24"/>
        </w:rPr>
        <w:t>• 用户名密码登录机制，最多3次尝试机会</w:t>
      </w:r>
    </w:p>
    <w:p w14:paraId="5BB46C7E">
      <w:pPr>
        <w:ind w:firstLine="480"/>
      </w:pPr>
      <w:r>
        <w:rPr>
          <w:rFonts w:ascii="宋体" w:hAnsi="宋体" w:eastAsia="宋体"/>
          <w:sz w:val="24"/>
        </w:rPr>
        <w:t>• 三次错误后自动退出程序</w:t>
      </w:r>
    </w:p>
    <w:p w14:paraId="5AF0AFA3">
      <w:r>
        <w:rPr>
          <w:rFonts w:ascii="宋体" w:hAnsi="宋体" w:eastAsia="宋体"/>
          <w:b/>
          <w:sz w:val="24"/>
        </w:rPr>
        <w:t>数据持久化：</w:t>
      </w:r>
    </w:p>
    <w:p w14:paraId="72C701F0">
      <w:pPr>
        <w:ind w:firstLine="480"/>
      </w:pPr>
      <w:r>
        <w:rPr>
          <w:rFonts w:ascii="宋体" w:hAnsi="宋体" w:eastAsia="宋体"/>
          <w:sz w:val="24"/>
        </w:rPr>
        <w:t>• 药品数据保存至 pharmacy.dat 二进制文件</w:t>
      </w:r>
    </w:p>
    <w:p w14:paraId="6A6B1389">
      <w:pPr>
        <w:ind w:firstLine="480"/>
      </w:pPr>
      <w:r>
        <w:rPr>
          <w:rFonts w:ascii="宋体" w:hAnsi="宋体" w:eastAsia="宋体"/>
          <w:sz w:val="24"/>
        </w:rPr>
        <w:t>• 销售记录保存至 sale_record.dat 二进制文件</w:t>
      </w:r>
    </w:p>
    <w:p w14:paraId="1D8CB05C">
      <w:pPr>
        <w:ind w:firstLine="480"/>
      </w:pPr>
      <w:r>
        <w:rPr>
          <w:rFonts w:ascii="宋体" w:hAnsi="宋体" w:eastAsia="宋体"/>
          <w:sz w:val="24"/>
        </w:rPr>
        <w:t>• 进货记录保存至 stock_record.dat 二进制文件</w:t>
      </w:r>
    </w:p>
    <w:p w14:paraId="2A506A45">
      <w:pPr>
        <w:ind w:firstLine="480"/>
      </w:pPr>
      <w:r>
        <w:rPr>
          <w:rFonts w:ascii="宋体" w:hAnsi="宋体" w:eastAsia="宋体"/>
          <w:sz w:val="24"/>
        </w:rPr>
        <w:t>• 程序启动时自动加载，退出时自动保存</w:t>
      </w:r>
    </w:p>
    <w:p w14:paraId="624658CF">
      <w:pPr>
        <w:pStyle w:val="3"/>
      </w:pPr>
      <w:r>
        <w:rPr>
          <w:rFonts w:ascii="黑体" w:hAnsi="黑体" w:eastAsia="黑体"/>
        </w:rPr>
        <w:t>三、概要设计</w:t>
      </w:r>
    </w:p>
    <w:p w14:paraId="4DB32BA3">
      <w:pPr>
        <w:pStyle w:val="4"/>
      </w:pPr>
      <w:r>
        <w:rPr>
          <w:rFonts w:ascii="黑体" w:hAnsi="黑体" w:eastAsia="黑体"/>
        </w:rPr>
        <w:t>1．功能模块图</w:t>
      </w:r>
    </w:p>
    <w:p w14:paraId="0BFD2C71">
      <w:r>
        <w:rPr>
          <w:rFonts w:ascii="宋体" w:hAnsi="宋体" w:eastAsia="宋体"/>
          <w:sz w:val="24"/>
        </w:rPr>
        <w:t>系统采用模块化设计，分为六大功能模块和一个主控模块（main函数）。主控模块负责程序初始化（加载数据、用户登录）和菜单调度。各功能模块通过 switch-case 结构由主菜单统一调用。</w:t>
      </w:r>
    </w:p>
    <w:p w14:paraId="607EF6AE">
      <w:pPr>
        <w:ind w:left="567"/>
      </w:pPr>
      <w:r>
        <w:rPr>
          <w:rFonts w:ascii="Courier New" w:hAnsi="Courier New"/>
          <w:sz w:val="18"/>
        </w:rPr>
        <w:t>药店管理系统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主控模块 (main)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数据加载 load_data()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用户登录（用户名+密码验证）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菜单循环 show_menu() + switch-case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数据保存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药品管理模块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添加药品 add_medicine()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删除药品 delete_medicine()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修改信息 update_medicine()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查询药品 query_medicine()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显示全部 show_all()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进销存模块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销售药品 sell_medicine()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进货管理 stock_in()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库存预警 stock_alert()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过期检查 check_expired()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数据分析模块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排序浏览 sort_and_show()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价格筛选 price_range()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类别统计 category_stats()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统计信息 statistics()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记录模块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销售记录 sale_history()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进货记录 stock_history()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工具模块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find_by_id()     按编号查找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save_data()      通用保存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load_data()      通用加载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gen_serial()     生成流水号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get_now_str()    获取当前时间</w:t>
      </w:r>
    </w:p>
    <w:p w14:paraId="71D4F1D5">
      <w:pPr>
        <w:pStyle w:val="4"/>
      </w:pPr>
      <w:r>
        <w:rPr>
          <w:rFonts w:ascii="黑体" w:hAnsi="黑体" w:eastAsia="黑体"/>
        </w:rPr>
        <w:t>2．各个模块详细的功能描述</w:t>
      </w:r>
    </w:p>
    <w:p w14:paraId="3A196257">
      <w:r>
        <w:rPr>
          <w:rFonts w:ascii="宋体" w:hAnsi="宋体" w:eastAsia="宋体"/>
          <w:sz w:val="24"/>
        </w:rPr>
        <w:t>（1）主控模块 (main函数)：</w:t>
      </w:r>
    </w:p>
    <w:p w14:paraId="232FD266">
      <w:pPr>
        <w:ind w:firstLine="480"/>
      </w:pPr>
      <w:r>
        <w:rPr>
          <w:rFonts w:ascii="宋体" w:hAnsi="宋体" w:eastAsia="宋体"/>
          <w:sz w:val="24"/>
        </w:rPr>
        <w:t>程序入口，依次执行：调用 load_data() 从 pharmacy.dat、sale_record.dat、stock_record.dat 三个二进制文件加载历史数据到全局数组 meds[]、sales[]、stocks[]；进入登录流程，用户输入用户名和密码，最多3次尝试，三次失败自动退出；登录成功后进入 do-while 循环，反复调用 show_menu() 显示15个功能选项，通过 switch-case 分发到对应函数；每次操作后调用 pause_and_continue() 暂停等待用户确认；选择0退出时终止循环，程序结束。</w:t>
      </w:r>
    </w:p>
    <w:p w14:paraId="668D60BE">
      <w:r>
        <w:rPr>
          <w:rFonts w:ascii="宋体" w:hAnsi="宋体" w:eastAsia="宋体"/>
          <w:sz w:val="24"/>
        </w:rPr>
        <w:t>（2）药品管理模块：</w:t>
      </w:r>
    </w:p>
    <w:p w14:paraId="53697746">
      <w:pPr>
        <w:ind w:firstLine="480"/>
      </w:pPr>
      <w:r>
        <w:rPr>
          <w:rFonts w:ascii="宋体" w:hAnsi="宋体" w:eastAsia="宋体"/>
          <w:sz w:val="24"/>
        </w:rPr>
        <w:t>add_medicine()：引导用户输入药品编号（唯一性校验）、名称、类别、单价、库存、生产日期和有效期，创建 Medicine 结构体并追加到 meds[] 数组，立即调用 save_data() 持久化。</w:t>
      </w:r>
    </w:p>
    <w:p w14:paraId="785B60E0">
      <w:pPr>
        <w:ind w:firstLine="480"/>
      </w:pPr>
      <w:r>
        <w:rPr>
          <w:rFonts w:ascii="宋体" w:hAnsi="宋体" w:eastAsia="宋体"/>
          <w:sz w:val="24"/>
        </w:rPr>
        <w:t>delete_medicine()：用户输入编号，调用 find_by_id() 定位药品，显示确认提示(y/n)，确认后采用"尾元素覆盖"方式删除（meds[idx] = meds[--med_count]），随后保存。</w:t>
      </w:r>
    </w:p>
    <w:p w14:paraId="255DDDC3">
      <w:pPr>
        <w:ind w:firstLine="480"/>
      </w:pPr>
      <w:r>
        <w:rPr>
          <w:rFonts w:ascii="宋体" w:hAnsi="宋体" w:eastAsia="宋体"/>
          <w:sz w:val="24"/>
        </w:rPr>
        <w:t>update_medicine()：通过编号定位药品后，进入子菜单循环，用户可选择修改名称、类别、单价、库存、生产日期或有效期中的任意字段，每次修改后立即保存。</w:t>
      </w:r>
    </w:p>
    <w:p w14:paraId="7881CB47">
      <w:pPr>
        <w:ind w:firstLine="480"/>
      </w:pPr>
      <w:r>
        <w:rPr>
          <w:rFonts w:ascii="宋体" w:hAnsi="宋体" w:eastAsia="宋体"/>
          <w:sz w:val="24"/>
        </w:rPr>
        <w:t>query_medicine()：提供三种查询方式——按编号精确查询（find_by_id）、按名称关键字模糊查询（strstr匹配）、按类别精确查询，均以格式化表格输出结果。</w:t>
      </w:r>
    </w:p>
    <w:p w14:paraId="5B03BEE1">
      <w:pPr>
        <w:ind w:firstLine="480"/>
      </w:pPr>
      <w:r>
        <w:rPr>
          <w:rFonts w:ascii="宋体" w:hAnsi="宋体" w:eastAsia="宋体"/>
          <w:sz w:val="24"/>
        </w:rPr>
        <w:t>show_all()：遍历 meds[] 数组，以表格形式输出所有药品的编号、名称、类别、单价、库存、生产日期和有效期，并显示药品总数。</w:t>
      </w:r>
    </w:p>
    <w:p w14:paraId="7F7FB5BE">
      <w:r>
        <w:rPr>
          <w:rFonts w:ascii="宋体" w:hAnsi="宋体" w:eastAsia="宋体"/>
          <w:sz w:val="24"/>
        </w:rPr>
        <w:t>（3）进销存模块：</w:t>
      </w:r>
    </w:p>
    <w:p w14:paraId="065B8246">
      <w:pPr>
        <w:ind w:firstLine="480"/>
      </w:pPr>
      <w:r>
        <w:rPr>
          <w:rFonts w:ascii="宋体" w:hAnsi="宋体" w:eastAsia="宋体"/>
          <w:sz w:val="24"/>
        </w:rPr>
        <w:t>sell_medicine()：通过编号定位药品，校验库存是否充足，扣减库存后立即保存药品数据；同时生成以"S"开头的销售流水号（格式：S+月日时分秒），记录销售时间、数量和金额到 sales[] 数组，并保存销售记录文件。</w:t>
      </w:r>
    </w:p>
    <w:p w14:paraId="714FC3C1">
      <w:pPr>
        <w:ind w:firstLine="480"/>
      </w:pPr>
      <w:r>
        <w:rPr>
          <w:rFonts w:ascii="宋体" w:hAnsi="宋体" w:eastAsia="宋体"/>
          <w:sz w:val="24"/>
        </w:rPr>
        <w:t>stock_in()：通过编号定位药品，输入进货数量和总价，增加库存后保存药品数据；生成以"P"开头的进货流水号，记录进货信息到 stocks[] 数组并保存。</w:t>
      </w:r>
    </w:p>
    <w:p w14:paraId="1881BE4F">
      <w:pPr>
        <w:ind w:firstLine="480"/>
      </w:pPr>
      <w:r>
        <w:rPr>
          <w:rFonts w:ascii="宋体" w:hAnsi="宋体" w:eastAsia="宋体"/>
          <w:sz w:val="24"/>
        </w:rPr>
        <w:t>stock_alert()：用户输入库存阈值，遍历 meds[] 数组列出所有库存 ≤ 阈值的药品，以表格形式展示，帮助管理者及时补货。</w:t>
      </w:r>
    </w:p>
    <w:p w14:paraId="5EC5A46D">
      <w:pPr>
        <w:ind w:firstLine="480"/>
      </w:pPr>
      <w:r>
        <w:rPr>
          <w:rFonts w:ascii="宋体" w:hAnsi="宋体" w:eastAsia="宋体"/>
          <w:sz w:val="24"/>
        </w:rPr>
        <w:t>check_expired()：获取系统当前日期（YYYY-MM-DD格式），分两步检查——先通过字符串比较找出有效期已早于今天的药品（已过期），再计算有效期与今天的日期差，列出30天内即将过期的药品（即将过期预警）。</w:t>
      </w:r>
    </w:p>
    <w:p w14:paraId="7731B033">
      <w:r>
        <w:rPr>
          <w:rFonts w:ascii="宋体" w:hAnsi="宋体" w:eastAsia="宋体"/>
          <w:sz w:val="24"/>
        </w:rPr>
        <w:t>（4）数据分析模块：</w:t>
      </w:r>
    </w:p>
    <w:p w14:paraId="0AE9C5ED">
      <w:pPr>
        <w:ind w:firstLine="480"/>
      </w:pPr>
      <w:r>
        <w:rPr>
          <w:rFonts w:ascii="宋体" w:hAnsi="宋体" w:eastAsia="宋体"/>
          <w:sz w:val="24"/>
        </w:rPr>
        <w:t>sort_and_show()：用户选择排序方式（价格升/降、库存升/降），使用冒泡排序算法对 meds[] 数组进行原地排序后以表格展示。</w:t>
      </w:r>
    </w:p>
    <w:p w14:paraId="5AFAAFA6">
      <w:pPr>
        <w:ind w:firstLine="480"/>
      </w:pPr>
      <w:r>
        <w:rPr>
          <w:rFonts w:ascii="宋体" w:hAnsi="宋体" w:eastAsia="宋体"/>
          <w:sz w:val="24"/>
        </w:rPr>
        <w:t>price_range()：用户输入最低价和最高价，筛选出价格在该区间的药品并展示。</w:t>
      </w:r>
    </w:p>
    <w:p w14:paraId="46FE2AF5">
      <w:pPr>
        <w:ind w:firstLine="480"/>
      </w:pPr>
      <w:r>
        <w:rPr>
          <w:rFonts w:ascii="宋体" w:hAnsi="宋体" w:eastAsia="宋体"/>
          <w:sz w:val="24"/>
        </w:rPr>
        <w:t>category_stats()：按类别分组统计，对每个类别输出该类别下的药品种数和库存总量。</w:t>
      </w:r>
    </w:p>
    <w:p w14:paraId="07BED61A">
      <w:pPr>
        <w:ind w:firstLine="480"/>
      </w:pPr>
      <w:r>
        <w:rPr>
          <w:rFonts w:ascii="宋体" w:hAnsi="宋体" w:eastAsia="宋体"/>
          <w:sz w:val="24"/>
        </w:rPr>
        <w:t>statistics()：汇总输出药品种类总数、药品总数量（所有库存之和）、库存总价值（单价×库存的累加和）。</w:t>
      </w:r>
    </w:p>
    <w:p w14:paraId="412EFF3D">
      <w:r>
        <w:rPr>
          <w:rFonts w:ascii="宋体" w:hAnsi="宋体" w:eastAsia="宋体"/>
          <w:sz w:val="24"/>
        </w:rPr>
        <w:t>（5）记录模块：</w:t>
      </w:r>
    </w:p>
    <w:p w14:paraId="04FE7CCB">
      <w:pPr>
        <w:ind w:firstLine="480"/>
      </w:pPr>
      <w:r>
        <w:rPr>
          <w:rFonts w:ascii="宋体" w:hAnsi="宋体" w:eastAsia="宋体"/>
          <w:sz w:val="24"/>
        </w:rPr>
        <w:t>sale_history()：遍历 sales[] 数组，按时间顺序展示所有销售记录，包括流水号、药品编号、药品名称、销售数量、销售金额和销售时间，并汇总总销售额。</w:t>
      </w:r>
    </w:p>
    <w:p w14:paraId="748F8BD9">
      <w:pPr>
        <w:ind w:firstLine="480"/>
      </w:pPr>
      <w:r>
        <w:rPr>
          <w:rFonts w:ascii="宋体" w:hAnsi="宋体" w:eastAsia="宋体"/>
          <w:sz w:val="24"/>
        </w:rPr>
        <w:t>stock_history()：遍历 stocks[] 数组，展示所有进货记录，包括流水号、药品编号、药品名称、进货数量、进货金额和进货时间，并汇总总进货额。</w:t>
      </w:r>
    </w:p>
    <w:p w14:paraId="5F59F963">
      <w:r>
        <w:rPr>
          <w:rFonts w:ascii="宋体" w:hAnsi="宋体" w:eastAsia="宋体"/>
          <w:sz w:val="24"/>
        </w:rPr>
        <w:t>（6）数据持久化模块：</w:t>
      </w:r>
    </w:p>
    <w:p w14:paraId="766BD4C3">
      <w:pPr>
        <w:ind w:firstLine="480"/>
      </w:pPr>
      <w:r>
        <w:rPr>
          <w:rFonts w:ascii="宋体" w:hAnsi="宋体" w:eastAsia="宋体"/>
          <w:sz w:val="24"/>
        </w:rPr>
        <w:t>save_data()：通用保存函数，接受文件名、数组指针、元素数量和元素大小四个参数，先写入 count（元素个数），再整块写入数组数据（二进制方式）。药品、销售记录、进货记录共用此函数。</w:t>
      </w:r>
    </w:p>
    <w:p w14:paraId="53A8BC4A">
      <w:pPr>
        <w:ind w:firstLine="480"/>
      </w:pPr>
      <w:r>
        <w:rPr>
          <w:rFonts w:ascii="宋体" w:hAnsi="宋体" w:eastAsia="宋体"/>
          <w:sz w:val="24"/>
        </w:rPr>
        <w:t>load_data()：通用加载函数，与 save_data() 对应，先读取 count 再读取数组数据，返回加载的记录数。若文件不存在（fopen 返回 NULL）则返回0，程序以空数据集启动。</w:t>
      </w:r>
    </w:p>
    <w:p w14:paraId="04CEC146">
      <w:pPr>
        <w:pStyle w:val="3"/>
      </w:pPr>
      <w:r>
        <w:rPr>
          <w:rFonts w:ascii="黑体" w:hAnsi="黑体" w:eastAsia="黑体"/>
        </w:rPr>
        <w:t>四、详细设计</w:t>
      </w:r>
    </w:p>
    <w:p w14:paraId="1D24E010">
      <w:pPr>
        <w:pStyle w:val="4"/>
      </w:pPr>
      <w:r>
        <w:rPr>
          <w:rFonts w:ascii="黑体" w:hAnsi="黑体" w:eastAsia="黑体"/>
        </w:rPr>
        <w:t>1．功能函数的调用关系图</w:t>
      </w:r>
    </w:p>
    <w:p w14:paraId="626D08DE">
      <w:pPr>
        <w:ind w:left="567"/>
      </w:pPr>
      <w:r>
        <w:rPr>
          <w:rFonts w:ascii="Courier New" w:hAnsi="Courier New"/>
          <w:sz w:val="18"/>
        </w:rPr>
        <w:t>main()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load_data() ×3   ── 加载 pharmacy.dat / sale_record.dat / stock_record.dat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[登录验证]        ── safe_input(), strcmp()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show_menu()       ── 显示主菜单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[switch-case 分发]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add_medicine()     ── find_by_id(), safe_input(),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delete_medicine()  ── find_by_id(),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update_medicine()  ── find_by_id(),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query_medicine()   ── find_by_id(), strstr(), strcmp()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show_all()         ── print_header(), print_med_row()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sell_medicine()    ── find_by_id(), gen_serial(), get_now_str(),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stock_in()         ── find_by_id(), gen_serial(), get_now_str(), save_data()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stock_alert()      ── print_header(), print_med_row()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check_expired()    ── time(), localtime(), strftime(), sscanf()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sort_and_show()    ── 冒泡排序, print_header(), print_med_row()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price_range()      ── print_header(), print_med_row()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category_stats()   ── strcmp()分组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statistics()       ── 遍历累加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sale_history()     ── 遍历 sales[]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stock_history()    ── 遍历 stocks[]</w:t>
      </w:r>
      <w:r>
        <w:rPr>
          <w:rFonts w:ascii="Courier New" w:hAnsi="Courier New"/>
          <w:sz w:val="18"/>
        </w:rPr>
        <w:br w:type="textWrapping"/>
      </w:r>
    </w:p>
    <w:p w14:paraId="4C62D6C0">
      <w:pPr>
        <w:pStyle w:val="4"/>
      </w:pPr>
      <w:r>
        <w:rPr>
          <w:rFonts w:ascii="黑体" w:hAnsi="黑体" w:eastAsia="黑体"/>
        </w:rPr>
        <w:t>2．各功能函数的数据流程图</w:t>
      </w:r>
    </w:p>
    <w:p w14:paraId="379049C9">
      <w:r>
        <w:rPr>
          <w:rFonts w:ascii="宋体" w:hAnsi="宋体" w:eastAsia="宋体"/>
          <w:sz w:val="24"/>
        </w:rPr>
        <w:t>以销售药品 sell_medicine() 为例，数据流如下：</w:t>
      </w:r>
    </w:p>
    <w:p w14:paraId="64AC79B3">
      <w:pPr>
        <w:ind w:left="567"/>
      </w:pPr>
      <w:r>
        <w:rPr>
          <w:rFonts w:ascii="Courier New" w:hAnsi="Courier New"/>
          <w:sz w:val="18"/>
        </w:rPr>
        <w:t>用户输入编号 ──→ find_by_id() 查找药品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├── 未找到 ──→ 提示错误，返回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└── 找到 ──→ 显示药品信息（名称/单价/库存）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└── 用户输入数量 ──→ 校验（&gt;0 且 ≤库存）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├── 无效 ──→ 提示错误，返回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└── 有效 ──→ meds[idx].stock -= qty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├── save_data(DATA_FILE) 更新药品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├── gen_serial("S") 生成流水号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├── get_now_str()   获取当前时间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├── 填充 SaleRecord 结构体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├── sales[sale_count++] 追加记录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└── save_data(SALE_FILE) 保存销售记录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└── 打印成功信息</w:t>
      </w:r>
      <w:r>
        <w:rPr>
          <w:rFonts w:ascii="Courier New" w:hAnsi="Courier New"/>
          <w:sz w:val="18"/>
        </w:rPr>
        <w:br w:type="textWrapping"/>
      </w:r>
    </w:p>
    <w:p w14:paraId="67125CDD">
      <w:pPr>
        <w:pStyle w:val="4"/>
      </w:pPr>
      <w:r>
        <w:rPr>
          <w:rFonts w:ascii="黑体" w:hAnsi="黑体" w:eastAsia="黑体"/>
        </w:rPr>
        <w:t>3．重点设计及编码</w:t>
      </w:r>
    </w:p>
    <w:p w14:paraId="04DFA5D4">
      <w:r>
        <w:rPr>
          <w:rFonts w:ascii="宋体" w:hAnsi="宋体" w:eastAsia="宋体"/>
          <w:sz w:val="24"/>
        </w:rPr>
        <w:t>（1）登录与密码验证：</w:t>
      </w:r>
    </w:p>
    <w:p w14:paraId="56A24298">
      <w:pPr>
        <w:ind w:firstLine="480"/>
      </w:pPr>
      <w:r>
        <w:rPr>
          <w:rFonts w:ascii="宋体" w:hAnsi="宋体" w:eastAsia="宋体"/>
          <w:sz w:val="24"/>
        </w:rPr>
        <w:t>采用简单的用户名/密码明文比对机制。用户输入用户名和密码，与预设的硬编码值（用户名"admin"、密码"0000"）比较。最多允许3次尝试，每次失败提示剩余次数，三次全错则退出程序。登录成功后进入主菜单循环，系统无会话超时机制，一旦登录即保持权限直到用户主动退出。</w:t>
      </w:r>
    </w:p>
    <w:p w14:paraId="74FAAFFD">
      <w:r>
        <w:rPr>
          <w:rFonts w:ascii="宋体" w:hAnsi="宋体" w:eastAsia="宋体"/>
          <w:sz w:val="24"/>
        </w:rPr>
        <w:t>核心代码：</w:t>
      </w:r>
    </w:p>
    <w:p w14:paraId="64295B84">
      <w:pPr>
        <w:ind w:left="567"/>
      </w:pPr>
      <w:r>
        <w:rPr>
          <w:rFonts w:ascii="Courier New" w:hAnsi="Courier New"/>
          <w:sz w:val="18"/>
        </w:rPr>
        <w:t>char user[20], pwd[20];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 tries =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(tries &lt; 3)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printf("用户名:"); safe_input(user, sizeof(user));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printf("密  码:"); safe_input(pwd, sizeof(pwd));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(strcmp(user, "admin") == 0 &amp;&amp; strcmp(pwd, "0000") == 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break;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printf("⚠ 用户名或密码错误!(剩余%d次)\n", 2 - tries);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tries++;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(tries == 3) { printf("登录失败，退出\n"); return 0; }</w:t>
      </w:r>
      <w:r>
        <w:rPr>
          <w:rFonts w:ascii="Courier New" w:hAnsi="Courier New"/>
          <w:sz w:val="18"/>
        </w:rPr>
        <w:br w:type="textWrapping"/>
      </w:r>
    </w:p>
    <w:p w14:paraId="2F4E0A95">
      <w:r>
        <w:rPr>
          <w:rFonts w:ascii="宋体" w:hAnsi="宋体" w:eastAsia="宋体"/>
          <w:sz w:val="24"/>
        </w:rPr>
        <w:t>（2）数据排序的实现（冒泡排序）：</w:t>
      </w:r>
    </w:p>
    <w:p w14:paraId="2141C2CE">
      <w:pPr>
        <w:ind w:firstLine="480"/>
      </w:pPr>
      <w:r>
        <w:rPr>
          <w:rFonts w:ascii="宋体" w:hAnsi="宋体" w:eastAsia="宋体"/>
          <w:sz w:val="24"/>
        </w:rPr>
        <w:t>系统采用经典的冒泡排序（Bubble Sort）算法对药品数组进行排序。排序规则由用户选择：按价格升序 / 价格降序 / 库存升序 / 库存降序。排序直接在全局数组 meds[] 上进行原地交换（swap），不需要额外内存空间。冒泡排序的时间复杂度为 O(n²)，对于药店管理系统这种数据量较小的场景（MAX_MEDICINE=200），性能完全可接受。</w:t>
      </w:r>
    </w:p>
    <w:p w14:paraId="47DD1AF1">
      <w:r>
        <w:rPr>
          <w:rFonts w:ascii="宋体" w:hAnsi="宋体" w:eastAsia="宋体"/>
          <w:sz w:val="24"/>
        </w:rPr>
        <w:t>核心代码：</w:t>
      </w:r>
    </w:p>
    <w:p w14:paraId="23031E14">
      <w:pPr>
        <w:ind w:left="567"/>
      </w:pPr>
      <w:r>
        <w:rPr>
          <w:rFonts w:ascii="Courier New" w:hAnsi="Courier New"/>
          <w:sz w:val="18"/>
        </w:rPr>
        <w:t>for (int i = 0; i &lt; med_count - 1; i++)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(int j = 0; j &lt; med_count - 1 - i; j++)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int sw =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switch (ch)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case 1: sw = (meds[j].price &gt; meds[j+1].price); break;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case 2: sw = (meds[j].price &lt; meds[j+1].price); break;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case 3: sw = (meds[j].stock &gt; meds[j+1].stock); break;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case 4: sw = (meds[j].stock &lt; meds[j+1].stock); break;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(sw)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Medicine tmp = meds[j];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meds[j] = meds[j+1];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meds[j+1] = tmp;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</w:p>
    <w:p w14:paraId="614A66EE">
      <w:r>
        <w:rPr>
          <w:rFonts w:ascii="宋体" w:hAnsi="宋体" w:eastAsia="宋体"/>
          <w:sz w:val="24"/>
        </w:rPr>
        <w:t>（3）数据持久化策略（二进制文件读写）：</w:t>
      </w:r>
    </w:p>
    <w:p w14:paraId="1C23DDB8">
      <w:pPr>
        <w:ind w:firstLine="480"/>
      </w:pPr>
      <w:r>
        <w:rPr>
          <w:rFonts w:ascii="宋体" w:hAnsi="宋体" w:eastAsia="宋体"/>
          <w:sz w:val="24"/>
        </w:rPr>
        <w:t>系统采用二进制文件（fwrite/fread）进行数据存储。与文本文件相比，二进制存储的优势在于：读写速度快，不需要格式化/解析；数据精确，不会因浮点数精度丢失而影响价格；结构体整体读写，代码简洁。</w:t>
      </w:r>
    </w:p>
    <w:p w14:paraId="266D8815">
      <w:pPr>
        <w:ind w:firstLine="480"/>
      </w:pPr>
      <w:r>
        <w:rPr>
          <w:rFonts w:ascii="宋体" w:hAnsi="宋体" w:eastAsia="宋体"/>
          <w:sz w:val="24"/>
        </w:rPr>
        <w:t>存储格式：每个数据文件的前4字节为 int 类型的记录数量（count），随后紧跟 count 个结构体的二进制数据。加载时先读取 count 确定数组大小，再一次性读入所有记录。三个数据文件（pharmacy.dat, sale_record.dat, stock_record.dat）共用同一对 save_data()/load_data() 通用函数，通过参数区分数据类型。</w:t>
      </w:r>
    </w:p>
    <w:p w14:paraId="50B86AD7">
      <w:r>
        <w:rPr>
          <w:rFonts w:ascii="宋体" w:hAnsi="宋体" w:eastAsia="宋体"/>
          <w:sz w:val="24"/>
        </w:rPr>
        <w:t>核心代码：</w:t>
      </w:r>
    </w:p>
    <w:p w14:paraId="5EDB4711">
      <w:pPr>
        <w:ind w:left="567"/>
      </w:pPr>
      <w:r>
        <w:rPr>
          <w:rFonts w:ascii="Courier New" w:hAnsi="Courier New"/>
          <w:sz w:val="18"/>
        </w:rPr>
        <w:t>void save_data(const char *fn, void *arr, int cnt, size_t sz)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FILE *fp = fopen(fn, "wb");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(!fp) 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fwrite(&amp;cnt, sizeof(int), 1, 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fwrite(arr, sz, cnt, 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fclose(fp);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 load_data(const char *fn, void *arr, size_t sz)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FILE *fp = fopen(fn, "rb");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(!fp) return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int cnt =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fread(&amp;cnt, sizeof(int), 1, 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fread(arr, sz, cnt, 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fclose(fp);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cnt;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1C2C700A">
      <w:r>
        <w:rPr>
          <w:rFonts w:ascii="宋体" w:hAnsi="宋体" w:eastAsia="宋体"/>
          <w:sz w:val="24"/>
        </w:rPr>
        <w:t>（4）流水号生成：</w:t>
      </w:r>
    </w:p>
    <w:p w14:paraId="62A8FB88">
      <w:pPr>
        <w:ind w:firstLine="480"/>
      </w:pPr>
      <w:r>
        <w:rPr>
          <w:rFonts w:ascii="宋体" w:hAnsi="宋体" w:eastAsia="宋体"/>
          <w:sz w:val="24"/>
        </w:rPr>
        <w:t>系统使用时间戳生成唯一的流水号。销售流水号以"S"为前缀，进货流水号以"P"为前缀，后接月日时分秒（格式：SMMDDHHmmss / PMMDDHHmmss），利用 time() 和 localtime() 获取系统时间。由于流水号精确到秒，在正常操作频率下（人工操作）不会产生重复。</w:t>
      </w:r>
    </w:p>
    <w:p w14:paraId="7D10427B">
      <w:r>
        <w:rPr>
          <w:rFonts w:ascii="宋体" w:hAnsi="宋体" w:eastAsia="宋体"/>
          <w:sz w:val="24"/>
        </w:rPr>
        <w:t>（5）过期日期检查与30天预警：</w:t>
      </w:r>
    </w:p>
    <w:p w14:paraId="6B2DFA01">
      <w:pPr>
        <w:ind w:firstLine="480"/>
      </w:pPr>
      <w:r>
        <w:rPr>
          <w:rFonts w:ascii="宋体" w:hAnsi="宋体" w:eastAsia="宋体"/>
          <w:sz w:val="24"/>
        </w:rPr>
        <w:t>check_expired() 函数实现两阶段检查：第一阶段通过字符串字典序比较（strcmp(exp_date, today) &lt; 0）找出所有已过期药品；第二阶段对未过期的药品，使用 sscanf 解析日期，转换为简化天数（年×365 + 月×30 + 日），计算与今天的天数差，列出 ≤ 30天的药品作为"即将过期"预警。虽然天数转换采用简化公式（每月按30天、每年按365天），对于药品管理的日常预警已足够精确。</w:t>
      </w:r>
    </w:p>
    <w:p w14:paraId="733D65E0">
      <w:pPr>
        <w:pStyle w:val="3"/>
      </w:pPr>
      <w:r>
        <w:rPr>
          <w:rFonts w:ascii="黑体" w:hAnsi="黑体" w:eastAsia="黑体"/>
        </w:rPr>
        <w:t>五、测试数据及运行结果</w:t>
      </w:r>
    </w:p>
    <w:p w14:paraId="636CDD76">
      <w:pPr>
        <w:pStyle w:val="4"/>
      </w:pPr>
      <w:r>
        <w:rPr>
          <w:rFonts w:ascii="黑体" w:hAnsi="黑体" w:eastAsia="黑体"/>
        </w:rPr>
        <w:t>1．正常测试数据和运行结果</w:t>
      </w:r>
    </w:p>
    <w:p w14:paraId="396E6310">
      <w:r>
        <w:rPr>
          <w:rFonts w:ascii="宋体" w:hAnsi="宋体" w:eastAsia="宋体"/>
          <w:sz w:val="24"/>
        </w:rPr>
        <w:t>以下为系统功能的正常测试用例及预期结果：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FD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1B7FA6">
            <w:pPr>
              <w:spacing w:after="0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80" w:type="dxa"/>
          </w:tcPr>
          <w:p w14:paraId="712B2D53">
            <w:pPr>
              <w:spacing w:after="0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2880" w:type="dxa"/>
          </w:tcPr>
          <w:p w14:paraId="758F4E8D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</w:tr>
      <w:tr w14:paraId="3F7E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616D1A">
            <w:pPr>
              <w:spacing w:after="0"/>
            </w:pPr>
            <w:r>
              <w:rPr>
                <w:sz w:val="18"/>
              </w:rPr>
              <w:t>添加药品</w:t>
            </w:r>
          </w:p>
        </w:tc>
        <w:tc>
          <w:tcPr>
            <w:tcW w:w="2880" w:type="dxa"/>
          </w:tcPr>
          <w:p w14:paraId="3DBDE25C">
            <w:pPr>
              <w:spacing w:after="0"/>
            </w:pPr>
            <w:r>
              <w:rPr>
                <w:sz w:val="18"/>
              </w:rPr>
              <w:t>编号:A001, 名称:阿莫西林, 类别:抗生素, 单价:15.5, 库存:100, 生产日期:2026-01-01, 有效期:2027-01-01</w:t>
            </w:r>
          </w:p>
        </w:tc>
        <w:tc>
          <w:tcPr>
            <w:tcW w:w="2880" w:type="dxa"/>
          </w:tcPr>
          <w:p w14:paraId="50D708D5">
            <w:pPr>
              <w:spacing w:after="0"/>
            </w:pPr>
            <w:r>
              <w:rPr>
                <w:sz w:val="18"/>
              </w:rPr>
              <w:t>提示"添加成功"，药品列表新增一条记录</w:t>
            </w:r>
          </w:p>
        </w:tc>
      </w:tr>
      <w:tr w14:paraId="33A6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3797B8">
            <w:pPr>
              <w:spacing w:after="0"/>
            </w:pPr>
            <w:r>
              <w:rPr>
                <w:sz w:val="18"/>
              </w:rPr>
              <w:t>按编号查询</w:t>
            </w:r>
          </w:p>
        </w:tc>
        <w:tc>
          <w:tcPr>
            <w:tcW w:w="2880" w:type="dxa"/>
          </w:tcPr>
          <w:p w14:paraId="6DDD0EB7">
            <w:pPr>
              <w:spacing w:after="0"/>
            </w:pPr>
            <w:r>
              <w:rPr>
                <w:sz w:val="18"/>
              </w:rPr>
              <w:t>输入编号: A001</w:t>
            </w:r>
          </w:p>
        </w:tc>
        <w:tc>
          <w:tcPr>
            <w:tcW w:w="2880" w:type="dxa"/>
          </w:tcPr>
          <w:p w14:paraId="4D6CB4AB">
            <w:pPr>
              <w:spacing w:after="0"/>
            </w:pPr>
            <w:r>
              <w:rPr>
                <w:sz w:val="18"/>
              </w:rPr>
              <w:t>表格显示阿莫西林的完整信息</w:t>
            </w:r>
          </w:p>
        </w:tc>
      </w:tr>
      <w:tr w14:paraId="4D2C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165FD121">
            <w:pPr>
              <w:spacing w:after="0"/>
            </w:pPr>
            <w:r>
              <w:rPr>
                <w:sz w:val="18"/>
              </w:rPr>
              <w:t>按名称模糊查询</w:t>
            </w:r>
          </w:p>
        </w:tc>
        <w:tc>
          <w:tcPr>
            <w:tcW w:w="2880" w:type="dxa"/>
          </w:tcPr>
          <w:p w14:paraId="32852FF1">
            <w:pPr>
              <w:spacing w:after="0"/>
            </w:pPr>
            <w:r>
              <w:rPr>
                <w:sz w:val="18"/>
              </w:rPr>
              <w:t>输入关键字: 阿莫</w:t>
            </w:r>
          </w:p>
        </w:tc>
        <w:tc>
          <w:tcPr>
            <w:tcW w:w="2880" w:type="dxa"/>
          </w:tcPr>
          <w:p w14:paraId="4C5F09D5">
            <w:pPr>
              <w:spacing w:after="0"/>
            </w:pPr>
            <w:r>
              <w:rPr>
                <w:sz w:val="18"/>
              </w:rPr>
              <w:t>表格列出所有名称含"阿莫"的药品</w:t>
            </w:r>
          </w:p>
        </w:tc>
      </w:tr>
      <w:tr w14:paraId="37C9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A4ABB2">
            <w:pPr>
              <w:spacing w:after="0"/>
            </w:pPr>
            <w:r>
              <w:rPr>
                <w:sz w:val="18"/>
              </w:rPr>
              <w:t>销售药品</w:t>
            </w:r>
          </w:p>
        </w:tc>
        <w:tc>
          <w:tcPr>
            <w:tcW w:w="2880" w:type="dxa"/>
          </w:tcPr>
          <w:p w14:paraId="752DD598">
            <w:pPr>
              <w:spacing w:after="0"/>
            </w:pPr>
            <w:r>
              <w:rPr>
                <w:sz w:val="18"/>
              </w:rPr>
              <w:t>编号:A001, 数量:5</w:t>
            </w:r>
          </w:p>
        </w:tc>
        <w:tc>
          <w:tcPr>
            <w:tcW w:w="2880" w:type="dxa"/>
          </w:tcPr>
          <w:p w14:paraId="0370CB83">
            <w:pPr>
              <w:spacing w:after="0"/>
            </w:pPr>
            <w:r>
              <w:rPr>
                <w:sz w:val="18"/>
              </w:rPr>
              <w:t>提示成功，库存从100减至95，销售记录增加一条</w:t>
            </w:r>
          </w:p>
        </w:tc>
      </w:tr>
      <w:tr w14:paraId="3E4B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3E7D47">
            <w:pPr>
              <w:spacing w:after="0"/>
            </w:pPr>
            <w:r>
              <w:rPr>
                <w:sz w:val="18"/>
              </w:rPr>
              <w:t>进货管理</w:t>
            </w:r>
          </w:p>
        </w:tc>
        <w:tc>
          <w:tcPr>
            <w:tcW w:w="2880" w:type="dxa"/>
          </w:tcPr>
          <w:p w14:paraId="02DDF600">
            <w:pPr>
              <w:spacing w:after="0"/>
            </w:pPr>
            <w:r>
              <w:rPr>
                <w:sz w:val="18"/>
              </w:rPr>
              <w:t>编号:A001, 数量:20, 总价:280</w:t>
            </w:r>
          </w:p>
        </w:tc>
        <w:tc>
          <w:tcPr>
            <w:tcW w:w="2880" w:type="dxa"/>
          </w:tcPr>
          <w:p w14:paraId="2CEEA563">
            <w:pPr>
              <w:spacing w:after="0"/>
            </w:pPr>
            <w:r>
              <w:rPr>
                <w:sz w:val="18"/>
              </w:rPr>
              <w:t>库存增至115，进货记录增加一条</w:t>
            </w:r>
          </w:p>
        </w:tc>
      </w:tr>
      <w:tr w14:paraId="4E22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E8666A">
            <w:pPr>
              <w:spacing w:after="0"/>
            </w:pPr>
            <w:r>
              <w:rPr>
                <w:sz w:val="18"/>
              </w:rPr>
              <w:t>库存预警</w:t>
            </w:r>
          </w:p>
        </w:tc>
        <w:tc>
          <w:tcPr>
            <w:tcW w:w="2880" w:type="dxa"/>
          </w:tcPr>
          <w:p w14:paraId="78B1E08A">
            <w:pPr>
              <w:spacing w:after="0"/>
            </w:pPr>
            <w:r>
              <w:rPr>
                <w:sz w:val="18"/>
              </w:rPr>
              <w:t>阈值: 30</w:t>
            </w:r>
          </w:p>
        </w:tc>
        <w:tc>
          <w:tcPr>
            <w:tcW w:w="2880" w:type="dxa"/>
          </w:tcPr>
          <w:p w14:paraId="27C332AC">
            <w:pPr>
              <w:spacing w:after="0"/>
            </w:pPr>
            <w:r>
              <w:rPr>
                <w:sz w:val="18"/>
              </w:rPr>
              <w:t>列出所有库存≤30的药品</w:t>
            </w:r>
          </w:p>
        </w:tc>
      </w:tr>
      <w:tr w14:paraId="09FE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58C4814B">
            <w:pPr>
              <w:spacing w:after="0"/>
            </w:pPr>
            <w:r>
              <w:rPr>
                <w:sz w:val="18"/>
              </w:rPr>
              <w:t>排序浏览</w:t>
            </w:r>
          </w:p>
        </w:tc>
        <w:tc>
          <w:tcPr>
            <w:tcW w:w="2880" w:type="dxa"/>
          </w:tcPr>
          <w:p w14:paraId="2B2FCEF1">
            <w:pPr>
              <w:spacing w:after="0"/>
            </w:pPr>
            <w:r>
              <w:rPr>
                <w:sz w:val="18"/>
              </w:rPr>
              <w:t>选择: 按价格升序</w:t>
            </w:r>
          </w:p>
        </w:tc>
        <w:tc>
          <w:tcPr>
            <w:tcW w:w="2880" w:type="dxa"/>
          </w:tcPr>
          <w:p w14:paraId="0D73C86E">
            <w:pPr>
              <w:spacing w:after="0"/>
            </w:pPr>
            <w:r>
              <w:rPr>
                <w:sz w:val="18"/>
              </w:rPr>
              <w:t>药品列表按单价从低到高排列</w:t>
            </w:r>
          </w:p>
        </w:tc>
      </w:tr>
      <w:tr w14:paraId="7C1C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31EFDF">
            <w:pPr>
              <w:spacing w:after="0"/>
            </w:pPr>
            <w:r>
              <w:rPr>
                <w:sz w:val="18"/>
              </w:rPr>
              <w:t>统计信息</w:t>
            </w:r>
          </w:p>
        </w:tc>
        <w:tc>
          <w:tcPr>
            <w:tcW w:w="2880" w:type="dxa"/>
          </w:tcPr>
          <w:p w14:paraId="7CBA4468">
            <w:pPr>
              <w:spacing w:after="0"/>
            </w:pPr>
            <w:r>
              <w:rPr>
                <w:sz w:val="18"/>
              </w:rPr>
              <w:t>选择菜单项13</w:t>
            </w:r>
          </w:p>
        </w:tc>
        <w:tc>
          <w:tcPr>
            <w:tcW w:w="2880" w:type="dxa"/>
          </w:tcPr>
          <w:p w14:paraId="3EBE0788">
            <w:pPr>
              <w:spacing w:after="0"/>
            </w:pPr>
            <w:r>
              <w:rPr>
                <w:sz w:val="18"/>
              </w:rPr>
              <w:t>显示药品种类数、总数量、库存总价值</w:t>
            </w:r>
          </w:p>
        </w:tc>
      </w:tr>
    </w:tbl>
    <w:p w14:paraId="0ECD9AF7">
      <w:pPr>
        <w:pStyle w:val="4"/>
      </w:pPr>
      <w:r>
        <w:rPr>
          <w:rFonts w:ascii="黑体" w:hAnsi="黑体" w:eastAsia="黑体"/>
        </w:rPr>
        <w:t>2．异常测试数据及运行结果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6B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6FA372">
            <w:pPr>
              <w:spacing w:after="0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80" w:type="dxa"/>
          </w:tcPr>
          <w:p w14:paraId="215DCB19">
            <w:pPr>
              <w:spacing w:after="0"/>
            </w:pPr>
            <w:r>
              <w:rPr>
                <w:b/>
                <w:sz w:val="20"/>
              </w:rPr>
              <w:t>输入数据</w:t>
            </w:r>
          </w:p>
        </w:tc>
        <w:tc>
          <w:tcPr>
            <w:tcW w:w="2880" w:type="dxa"/>
          </w:tcPr>
          <w:p w14:paraId="1AEF09C8">
            <w:pPr>
              <w:spacing w:after="0"/>
            </w:pPr>
            <w:r>
              <w:rPr>
                <w:b/>
                <w:sz w:val="20"/>
              </w:rPr>
              <w:t>预期结果</w:t>
            </w:r>
          </w:p>
        </w:tc>
      </w:tr>
      <w:tr w14:paraId="5502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98C468">
            <w:pPr>
              <w:spacing w:after="0"/>
            </w:pPr>
            <w:r>
              <w:rPr>
                <w:sz w:val="18"/>
              </w:rPr>
              <w:t>添加重复编号</w:t>
            </w:r>
          </w:p>
        </w:tc>
        <w:tc>
          <w:tcPr>
            <w:tcW w:w="2880" w:type="dxa"/>
          </w:tcPr>
          <w:p w14:paraId="0338245A">
            <w:pPr>
              <w:spacing w:after="0"/>
            </w:pPr>
            <w:r>
              <w:rPr>
                <w:sz w:val="18"/>
              </w:rPr>
              <w:t>编号: A001（已存在）</w:t>
            </w:r>
          </w:p>
        </w:tc>
        <w:tc>
          <w:tcPr>
            <w:tcW w:w="2880" w:type="dxa"/>
          </w:tcPr>
          <w:p w14:paraId="49A7271E">
            <w:pPr>
              <w:spacing w:after="0"/>
            </w:pPr>
            <w:r>
              <w:rPr>
                <w:sz w:val="18"/>
              </w:rPr>
              <w:t>提示"编号已存在"，不添加</w:t>
            </w:r>
          </w:p>
        </w:tc>
      </w:tr>
      <w:tr w14:paraId="205D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B3C874">
            <w:pPr>
              <w:spacing w:after="0"/>
            </w:pPr>
            <w:r>
              <w:rPr>
                <w:sz w:val="18"/>
              </w:rPr>
              <w:t>删除不存在的药品</w:t>
            </w:r>
          </w:p>
        </w:tc>
        <w:tc>
          <w:tcPr>
            <w:tcW w:w="2880" w:type="dxa"/>
          </w:tcPr>
          <w:p w14:paraId="37330940">
            <w:pPr>
              <w:spacing w:after="0"/>
            </w:pPr>
            <w:r>
              <w:rPr>
                <w:sz w:val="18"/>
              </w:rPr>
              <w:t>编号: X999</w:t>
            </w:r>
          </w:p>
        </w:tc>
        <w:tc>
          <w:tcPr>
            <w:tcW w:w="2880" w:type="dxa"/>
          </w:tcPr>
          <w:p w14:paraId="7AF0B0AF">
            <w:pPr>
              <w:spacing w:after="0"/>
            </w:pPr>
            <w:r>
              <w:rPr>
                <w:sz w:val="18"/>
              </w:rPr>
              <w:t>提示"未找到"</w:t>
            </w:r>
          </w:p>
        </w:tc>
      </w:tr>
      <w:tr w14:paraId="5930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12577E88">
            <w:pPr>
              <w:spacing w:after="0"/>
            </w:pPr>
            <w:r>
              <w:rPr>
                <w:sz w:val="18"/>
              </w:rPr>
              <w:t>查询不存在的编号</w:t>
            </w:r>
          </w:p>
        </w:tc>
        <w:tc>
          <w:tcPr>
            <w:tcW w:w="2880" w:type="dxa"/>
          </w:tcPr>
          <w:p w14:paraId="538D8486">
            <w:pPr>
              <w:spacing w:after="0"/>
            </w:pPr>
            <w:r>
              <w:rPr>
                <w:sz w:val="18"/>
              </w:rPr>
              <w:t>编号: ZZZ</w:t>
            </w:r>
          </w:p>
        </w:tc>
        <w:tc>
          <w:tcPr>
            <w:tcW w:w="2880" w:type="dxa"/>
          </w:tcPr>
          <w:p w14:paraId="47D7E7B1">
            <w:pPr>
              <w:spacing w:after="0"/>
            </w:pPr>
            <w:r>
              <w:rPr>
                <w:sz w:val="18"/>
              </w:rPr>
              <w:t>提示"未找到"</w:t>
            </w:r>
          </w:p>
        </w:tc>
      </w:tr>
      <w:tr w14:paraId="1073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ABBA54">
            <w:pPr>
              <w:spacing w:after="0"/>
            </w:pPr>
            <w:r>
              <w:rPr>
                <w:sz w:val="18"/>
              </w:rPr>
              <w:t>销售超出库存</w:t>
            </w:r>
          </w:p>
        </w:tc>
        <w:tc>
          <w:tcPr>
            <w:tcW w:w="2880" w:type="dxa"/>
          </w:tcPr>
          <w:p w14:paraId="6B0D4EB3">
            <w:pPr>
              <w:spacing w:after="0"/>
            </w:pPr>
            <w:r>
              <w:rPr>
                <w:sz w:val="18"/>
              </w:rPr>
              <w:t>编号:A001, 数量:9999</w:t>
            </w:r>
          </w:p>
        </w:tc>
        <w:tc>
          <w:tcPr>
            <w:tcW w:w="2880" w:type="dxa"/>
          </w:tcPr>
          <w:p w14:paraId="6886B70A">
            <w:pPr>
              <w:spacing w:after="0"/>
            </w:pPr>
            <w:r>
              <w:rPr>
                <w:sz w:val="18"/>
              </w:rPr>
              <w:t>提示"数量无效或库存不足"</w:t>
            </w:r>
          </w:p>
        </w:tc>
      </w:tr>
      <w:tr w14:paraId="67B5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9CE9F">
            <w:pPr>
              <w:spacing w:after="0"/>
            </w:pPr>
            <w:r>
              <w:rPr>
                <w:sz w:val="18"/>
              </w:rPr>
              <w:t>进货输入负数</w:t>
            </w:r>
          </w:p>
        </w:tc>
        <w:tc>
          <w:tcPr>
            <w:tcW w:w="2880" w:type="dxa"/>
          </w:tcPr>
          <w:p w14:paraId="372F3F64">
            <w:pPr>
              <w:spacing w:after="0"/>
            </w:pPr>
            <w:r>
              <w:rPr>
                <w:sz w:val="18"/>
              </w:rPr>
              <w:t>数量: -5</w:t>
            </w:r>
          </w:p>
        </w:tc>
        <w:tc>
          <w:tcPr>
            <w:tcW w:w="2880" w:type="dxa"/>
          </w:tcPr>
          <w:p w14:paraId="2973DA08">
            <w:pPr>
              <w:spacing w:after="0"/>
            </w:pPr>
            <w:r>
              <w:rPr>
                <w:sz w:val="18"/>
              </w:rPr>
              <w:t>提示"数量无效"（qty &lt;= 0检查）</w:t>
            </w:r>
          </w:p>
        </w:tc>
      </w:tr>
      <w:tr w14:paraId="7180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009CBA">
            <w:pPr>
              <w:spacing w:after="0"/>
            </w:pPr>
            <w:r>
              <w:rPr>
                <w:sz w:val="18"/>
              </w:rPr>
              <w:t>价格筛选无结果</w:t>
            </w:r>
          </w:p>
        </w:tc>
        <w:tc>
          <w:tcPr>
            <w:tcW w:w="2880" w:type="dxa"/>
          </w:tcPr>
          <w:p w14:paraId="16984F48">
            <w:pPr>
              <w:spacing w:after="0"/>
            </w:pPr>
            <w:r>
              <w:rPr>
                <w:sz w:val="18"/>
              </w:rPr>
              <w:t>最低价:100, 最高价:200（范围内无药品）</w:t>
            </w:r>
          </w:p>
        </w:tc>
        <w:tc>
          <w:tcPr>
            <w:tcW w:w="2880" w:type="dxa"/>
          </w:tcPr>
          <w:p w14:paraId="610D4432">
            <w:pPr>
              <w:spacing w:after="0"/>
            </w:pPr>
            <w:r>
              <w:rPr>
                <w:sz w:val="18"/>
              </w:rPr>
              <w:t>提示"无药品"</w:t>
            </w:r>
          </w:p>
        </w:tc>
      </w:tr>
      <w:tr w14:paraId="228BB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6E604C9F">
            <w:pPr>
              <w:spacing w:after="0"/>
            </w:pPr>
            <w:r>
              <w:rPr>
                <w:sz w:val="18"/>
              </w:rPr>
              <w:t>三次登录失败</w:t>
            </w:r>
          </w:p>
        </w:tc>
        <w:tc>
          <w:tcPr>
            <w:tcW w:w="2880" w:type="dxa"/>
          </w:tcPr>
          <w:p w14:paraId="02ECF1C7">
            <w:pPr>
              <w:spacing w:after="0"/>
            </w:pPr>
            <w:r>
              <w:rPr>
                <w:sz w:val="18"/>
              </w:rPr>
              <w:t>连续输入错误密码3次</w:t>
            </w:r>
          </w:p>
        </w:tc>
        <w:tc>
          <w:tcPr>
            <w:tcW w:w="2880" w:type="dxa"/>
          </w:tcPr>
          <w:p w14:paraId="3FADC999">
            <w:pPr>
              <w:spacing w:after="0"/>
            </w:pPr>
            <w:r>
              <w:rPr>
                <w:sz w:val="18"/>
              </w:rPr>
              <w:t>提示"登录失败"并退出程序</w:t>
            </w:r>
          </w:p>
        </w:tc>
      </w:tr>
    </w:tbl>
    <w:p w14:paraId="5FBBF1E3">
      <w:pPr>
        <w:pStyle w:val="3"/>
      </w:pPr>
      <w:r>
        <w:rPr>
          <w:rFonts w:ascii="黑体" w:hAnsi="黑体" w:eastAsia="黑体"/>
        </w:rPr>
        <w:t>六、调试情况，设计技巧及体会</w:t>
      </w:r>
    </w:p>
    <w:p w14:paraId="2A989FFF">
      <w:pPr>
        <w:pStyle w:val="4"/>
      </w:pPr>
      <w:r>
        <w:rPr>
          <w:rFonts w:ascii="黑体" w:hAnsi="黑体" w:eastAsia="黑体"/>
        </w:rPr>
        <w:t>1．改进方案</w:t>
      </w:r>
    </w:p>
    <w:p w14:paraId="53961C8F">
      <w:r>
        <w:rPr>
          <w:rFonts w:ascii="宋体" w:hAnsi="宋体" w:eastAsia="宋体"/>
          <w:sz w:val="24"/>
        </w:rPr>
        <w:t>（1）合理与实用之处：</w:t>
      </w:r>
    </w:p>
    <w:p w14:paraId="3BD99E74">
      <w:pPr>
        <w:ind w:firstLine="480"/>
      </w:pPr>
      <w:r>
        <w:rPr>
          <w:rFonts w:ascii="宋体" w:hAnsi="宋体" w:eastAsia="宋体"/>
          <w:sz w:val="24"/>
        </w:rPr>
        <w:t>• 模块化设计清晰：功能函数按业务领域划分，main() 仅负责调度，职责分离良好。</w:t>
      </w:r>
    </w:p>
    <w:p w14:paraId="228D740D">
      <w:pPr>
        <w:ind w:firstLine="480"/>
      </w:pPr>
      <w:r>
        <w:rPr>
          <w:rFonts w:ascii="宋体" w:hAnsi="宋体" w:eastAsia="宋体"/>
          <w:sz w:val="24"/>
        </w:rPr>
        <w:t>• 通用函数复用：save_data()/load_data() 通过 void* 通用指针实现了三个数据文件的统一读写，避免了重复代码；find_by_id() 被多处调用，减少冗余。</w:t>
      </w:r>
    </w:p>
    <w:p w14:paraId="4BFD8F22">
      <w:pPr>
        <w:ind w:firstLine="480"/>
      </w:pPr>
      <w:r>
        <w:rPr>
          <w:rFonts w:ascii="宋体" w:hAnsi="宋体" w:eastAsia="宋体"/>
          <w:sz w:val="24"/>
        </w:rPr>
        <w:t>• 数据持久化完整：每次数据变更后立即保存（写穿策略），即使程序异常退出也不会丢失数据。</w:t>
      </w:r>
    </w:p>
    <w:p w14:paraId="73ACB9DC">
      <w:pPr>
        <w:ind w:firstLine="480"/>
      </w:pPr>
      <w:r>
        <w:rPr>
          <w:rFonts w:ascii="宋体" w:hAnsi="宋体" w:eastAsia="宋体"/>
          <w:sz w:val="24"/>
        </w:rPr>
        <w:t>• 业务功能齐全：不仅包含基本的增删改查，还涵盖了进销存、库存预警、过期检查、统计分析和记录追溯等实际药店经营所需的核心功能。</w:t>
      </w:r>
    </w:p>
    <w:p w14:paraId="4370FA80">
      <w:pPr>
        <w:ind w:firstLine="480"/>
      </w:pPr>
      <w:r>
        <w:rPr>
          <w:rFonts w:ascii="宋体" w:hAnsi="宋体" w:eastAsia="宋体"/>
          <w:sz w:val="24"/>
        </w:rPr>
        <w:t>• 输入安全处理：使用 safe_input() 封装 fgets()，自动去除换行符，避免了 scanf() 常见的缓冲区残留问题；clear_input() 辅助清空输入缓冲。</w:t>
      </w:r>
    </w:p>
    <w:p w14:paraId="4A76B1B4">
      <w:pPr>
        <w:ind w:firstLine="480"/>
      </w:pPr>
      <w:r>
        <w:rPr>
          <w:rFonts w:ascii="宋体" w:hAnsi="宋体" w:eastAsia="宋体"/>
          <w:sz w:val="24"/>
        </w:rPr>
        <w:t>• 用户体验细节：删除操作带二次确认（y/n）、登录失败显示剩余次数、操作后暂停等待（pause_and_continue）、表格对齐输出清晰。</w:t>
      </w:r>
    </w:p>
    <w:p w14:paraId="39F3A44B">
      <w:r>
        <w:rPr>
          <w:rFonts w:ascii="宋体" w:hAnsi="宋体" w:eastAsia="宋体"/>
          <w:sz w:val="24"/>
        </w:rPr>
        <w:t>（2）不足与改进方案：</w:t>
      </w:r>
    </w:p>
    <w:p w14:paraId="776623CC">
      <w:pPr>
        <w:ind w:firstLine="480"/>
      </w:pPr>
      <w:r>
        <w:rPr>
          <w:rFonts w:ascii="宋体" w:hAnsi="宋体" w:eastAsia="宋体"/>
          <w:sz w:val="24"/>
        </w:rPr>
        <w:t>• 输入健壮性不足：问题：部分地方仍使用 scanf("%d") 读取整数，当用户输入非数字字符时可能导致程序陷入死循环。改进：统一使用 fgets() 读取字符串后通过 sscanf() 或 strtol() 解析，对非法输入进行清空并提示重新输入。</w:t>
      </w:r>
    </w:p>
    <w:p w14:paraId="5A28240A">
      <w:pPr>
        <w:ind w:firstLine="480"/>
      </w:pPr>
      <w:r>
        <w:rPr>
          <w:rFonts w:ascii="宋体" w:hAnsi="宋体" w:eastAsia="宋体"/>
          <w:sz w:val="24"/>
        </w:rPr>
        <w:t>• 密码安全性弱：问题：用户名和密码硬编码在源代码中（"admin"/"0000"），且为明文比对，无任何加密保护。改进：密码不应硬编码。可将账号密码存储于加密配置文件，或至少使用简单的哈希算法（如 SHA-256）存储密码摘要进行比对。</w:t>
      </w:r>
    </w:p>
    <w:p w14:paraId="1688886D">
      <w:pPr>
        <w:ind w:firstLine="480"/>
      </w:pPr>
      <w:r>
        <w:rPr>
          <w:rFonts w:ascii="宋体" w:hAnsi="宋体" w:eastAsia="宋体"/>
          <w:sz w:val="24"/>
        </w:rPr>
        <w:t>• 数据管理效率：问题：使用固定大小的全局数组（MAX_MEDICINE=200, MAX_RECORD=500），存在上限约束；查找均为线性搜索 O(n)，数据量大时效率低；每次操作后全量保存文件。改进：可引入动态数组（malloc/realloc）或链表管理数据；查询模块可引入哈希表索引提速；保存可采用增量策略或定时批量写入。</w:t>
      </w:r>
    </w:p>
    <w:p w14:paraId="76EB49EF">
      <w:pPr>
        <w:ind w:firstLine="480"/>
      </w:pPr>
      <w:r>
        <w:rPr>
          <w:rFonts w:ascii="宋体" w:hAnsi="宋体" w:eastAsia="宋体"/>
          <w:sz w:val="24"/>
        </w:rPr>
        <w:t>• 排序算法效率：问题：使用冒泡排序 O(n²)，数据量较大时性能不佳。改进：改用 C 标准库的 qsort() 快速排序 O(n log n)，通过函数指针支持多种排序规则。</w:t>
      </w:r>
    </w:p>
    <w:p w14:paraId="192F4D14">
      <w:pPr>
        <w:ind w:firstLine="480"/>
      </w:pPr>
      <w:r>
        <w:rPr>
          <w:rFonts w:ascii="宋体" w:hAnsi="宋体" w:eastAsia="宋体"/>
          <w:sz w:val="24"/>
        </w:rPr>
        <w:t>• 过期检查精度：问题：天数差计算使用简化的 y×365 + m×30 + d 公式，未考虑闰年和月份实际天数差异。改进：使用 &lt;time.h&gt; 中的 mktime() 和 difftime() 进行精确的日期差计算。</w:t>
      </w:r>
    </w:p>
    <w:p w14:paraId="5FE69A6C">
      <w:pPr>
        <w:ind w:firstLine="480"/>
      </w:pPr>
      <w:r>
        <w:rPr>
          <w:rFonts w:ascii="宋体" w:hAnsi="宋体" w:eastAsia="宋体"/>
          <w:sz w:val="24"/>
        </w:rPr>
        <w:t>• 功能扩展空间：问题：缺乏按生产日期查询、按供应商管理、按批次管理、处方管理、退药处理等高级功能。改进：根据实际业务需求逐步扩展，并建立数据表之间的关联关系（如供应商-药品、处方-药品等）。</w:t>
      </w:r>
    </w:p>
    <w:p w14:paraId="7D178855">
      <w:pPr>
        <w:pStyle w:val="4"/>
      </w:pPr>
      <w:r>
        <w:rPr>
          <w:rFonts w:ascii="黑体" w:hAnsi="黑体" w:eastAsia="黑体"/>
        </w:rPr>
        <w:t>2．体会</w:t>
      </w:r>
    </w:p>
    <w:p w14:paraId="5AC90172">
      <w:pPr>
        <w:ind w:firstLine="480"/>
      </w:pPr>
      <w:r>
        <w:rPr>
          <w:rFonts w:ascii="宋体" w:hAnsi="宋体" w:eastAsia="宋体"/>
          <w:sz w:val="24"/>
        </w:rPr>
        <w:t>通过本次药店管理系统的设计与实现，我有了以下深刻体会：</w:t>
      </w:r>
    </w:p>
    <w:p w14:paraId="1B68B956">
      <w:pPr>
        <w:ind w:firstLine="480"/>
      </w:pPr>
      <w:r>
        <w:rPr>
          <w:rFonts w:ascii="宋体" w:hAnsi="宋体" w:eastAsia="宋体"/>
          <w:sz w:val="24"/>
        </w:rPr>
        <w:t>理论到实践的跨越：将C语言的语法知识（结构体、数组、指针、文件操作、函数）和算法基础（排序、查找、字符串处理）整合成一个可实际运行的管理系统。尤其是二进制文件的读写操作，让我理解了数据持久化是实用程序的基础，以及如何通过 void* 泛型指针实现通用数据处理函数。</w:t>
      </w:r>
    </w:p>
    <w:p w14:paraId="13F6E5B0">
      <w:pPr>
        <w:ind w:firstLine="480"/>
      </w:pPr>
      <w:r>
        <w:rPr>
          <w:rFonts w:ascii="宋体" w:hAnsi="宋体" w:eastAsia="宋体"/>
          <w:sz w:val="24"/>
        </w:rPr>
        <w:t>模块化设计的重要性：良好的模块化设计让每个函数职责单一、边界清晰。例如 save_data() 和 load_data() 设计为通用函数后，三个不同类型的数据文件都可以复用同一段代码，大幅减少了开发和维护成本。模块化也使得调试时能快速定位问题所在的函数。</w:t>
      </w:r>
    </w:p>
    <w:p w14:paraId="15849334">
      <w:pPr>
        <w:ind w:firstLine="480"/>
      </w:pPr>
      <w:r>
        <w:rPr>
          <w:rFonts w:ascii="宋体" w:hAnsi="宋体" w:eastAsia="宋体"/>
          <w:sz w:val="24"/>
        </w:rPr>
        <w:t>调试是设计的延伸：在测试过程中发现了很多边界问题，如销售的库存校验不严格、输入缓冲未清理导致后续读取异常、删除后数组处理不当等。这些都反映了最初设计时对边界条件和异常流程的考虑不足。每一次调试都推动着代码逻辑的完善。</w:t>
      </w:r>
    </w:p>
    <w:p w14:paraId="2774407D">
      <w:pPr>
        <w:ind w:firstLine="480"/>
      </w:pPr>
      <w:r>
        <w:rPr>
          <w:rFonts w:ascii="宋体" w:hAnsi="宋体" w:eastAsia="宋体"/>
          <w:sz w:val="24"/>
        </w:rPr>
        <w:t>对用户体验的理解：编写程序时需要从用户角度考虑。例如操作后的明确成功/失败提示、删除前的二次确认、登录失败的机会提示、表格对齐的格式化输出等，这些细节虽然与核心算法无关，但直接决定了程序的可用性。一个好的程序不仅算法正确，更要考虑人机交互的友好性。</w:t>
      </w:r>
    </w:p>
    <w:p w14:paraId="6340979C">
      <w:pPr>
        <w:ind w:firstLine="480"/>
      </w:pPr>
      <w:r>
        <w:rPr>
          <w:rFonts w:ascii="宋体" w:hAnsi="宋体" w:eastAsia="宋体"/>
          <w:sz w:val="24"/>
        </w:rPr>
        <w:t>认识到不足，明确学习方向：本次设计暴露了我在输入校验、内存管理、算法效率、安全编码等方面的不足。未来需要学习更高效的数据结构（链表、哈希表、树）、更安全的编程实践（输入验证、密码加密）、以及更高级的软件架构知识，以构建更健壮、更安全、更高效的软件系统。</w:t>
      </w:r>
    </w:p>
    <w:p w14:paraId="20D16931">
      <w:pPr>
        <w:pStyle w:val="3"/>
      </w:pPr>
      <w:r>
        <w:rPr>
          <w:rFonts w:ascii="黑体" w:hAnsi="黑体" w:eastAsia="黑体"/>
        </w:rPr>
        <w:t>七、参考文献</w:t>
      </w:r>
    </w:p>
    <w:p w14:paraId="27BFFC19">
      <w:r>
        <w:rPr>
          <w:rFonts w:ascii="宋体" w:hAnsi="宋体" w:eastAsia="宋体"/>
          <w:sz w:val="24"/>
        </w:rPr>
        <w:t>[1] Brian W. Kernighan, Dennis M. Ritchie. The C Programming Language (2nd Edition)[M]. Prentice Hall, 1988.</w:t>
      </w:r>
    </w:p>
    <w:p w14:paraId="76C79827">
      <w:r>
        <w:rPr>
          <w:rFonts w:ascii="宋体" w:hAnsi="宋体" w:eastAsia="宋体"/>
          <w:sz w:val="24"/>
        </w:rPr>
        <w:t>[2] K. N. King. C Programming: A Modern Approach (2nd Edition)[M]. W. W. Norton &amp; Company, 2008.</w:t>
      </w:r>
    </w:p>
    <w:p w14:paraId="5F9A71F8">
      <w:r>
        <w:rPr>
          <w:rFonts w:ascii="宋体" w:hAnsi="宋体" w:eastAsia="宋体"/>
          <w:sz w:val="24"/>
        </w:rPr>
        <w:t>[3] 谭浩强. C程序设计（第五版）[M]. 北京: 清华大学出版社, 2017.</w:t>
      </w:r>
    </w:p>
    <w:p w14:paraId="6FF41A32">
      <w:r>
        <w:rPr>
          <w:rFonts w:ascii="宋体" w:hAnsi="宋体" w:eastAsia="宋体"/>
          <w:sz w:val="24"/>
        </w:rPr>
        <w:t>[4] Michael Kerrisk. The Linux Programming Interface[M]. No Starch Press, 2010.</w:t>
      </w:r>
    </w:p>
    <w:p w14:paraId="5E0CF16E">
      <w:r>
        <w:rPr>
          <w:rFonts w:ascii="宋体" w:hAnsi="宋体" w:eastAsia="宋体"/>
          <w:sz w:val="24"/>
        </w:rPr>
        <w:t>[5] Samuel P. Harbison, Guy L. Steele Jr. C: A Reference Manual (5th Edition)[M]. Prentice Hall, 2002.</w:t>
      </w:r>
    </w:p>
    <w:p w14:paraId="29CAD35B">
      <w:r>
        <w:rPr>
          <w:rFonts w:ascii="宋体" w:hAnsi="宋体" w:eastAsia="宋体"/>
          <w:sz w:val="24"/>
        </w:rPr>
        <w:t>[6] ISO/IEC 9899:2018. Information technology — Programming languages — C[S]. 2018.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黑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23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cx33071</cp:lastModifiedBy>
  <dcterms:modified xsi:type="dcterms:W3CDTF">2026-07-05T14:24:01Z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4B79583D1A3BA26E81F8496AEC5ECF7C_42</vt:lpwstr>
  </property>
</Properties>
</file>