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AFB1BD" w14:textId="77777777" w:rsidR="00D26C93" w:rsidRPr="00631D0E" w:rsidRDefault="00D26C93" w:rsidP="00D26C93">
      <w:pPr>
        <w:rPr>
          <w:rFonts w:ascii="Arial" w:hAnsi="Arial"/>
          <w:sz w:val="72"/>
        </w:rPr>
      </w:pPr>
      <w:bookmarkStart w:id="0" w:name="_top"/>
      <w:bookmarkStart w:id="1" w:name="_GoBack"/>
      <w:bookmarkEnd w:id="0"/>
      <w:bookmarkEnd w:id="1"/>
    </w:p>
    <w:p w14:paraId="4C425336" w14:textId="77777777" w:rsidR="00D26C93" w:rsidRPr="00631D0E" w:rsidRDefault="00D26C93" w:rsidP="00D26C93">
      <w:pPr>
        <w:rPr>
          <w:rFonts w:ascii="Arial" w:hAnsi="Arial"/>
          <w:sz w:val="72"/>
        </w:rPr>
      </w:pPr>
      <w:bookmarkStart w:id="2" w:name="_Ref11581865"/>
      <w:bookmarkEnd w:id="2"/>
    </w:p>
    <w:p w14:paraId="277F1743" w14:textId="77777777" w:rsidR="00D26C93" w:rsidRPr="00631D0E" w:rsidRDefault="00D26C93" w:rsidP="00D26C93">
      <w:pPr>
        <w:rPr>
          <w:rFonts w:ascii="Arial" w:hAnsi="Arial"/>
          <w:sz w:val="72"/>
        </w:rPr>
      </w:pPr>
      <w:r w:rsidRPr="00631D0E">
        <w:rPr>
          <w:noProof/>
          <w:sz w:val="20"/>
          <w:lang w:eastAsia="en-AU"/>
        </w:rPr>
        <w:drawing>
          <wp:inline distT="0" distB="0" distL="0" distR="0" wp14:anchorId="176E7ECF" wp14:editId="0503765D">
            <wp:extent cx="3962400" cy="10001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962400" cy="1000125"/>
                    </a:xfrm>
                    <a:prstGeom prst="rect">
                      <a:avLst/>
                    </a:prstGeom>
                    <a:noFill/>
                    <a:ln w="9525">
                      <a:noFill/>
                      <a:miter lim="800000"/>
                      <a:headEnd/>
                      <a:tailEnd/>
                    </a:ln>
                  </pic:spPr>
                </pic:pic>
              </a:graphicData>
            </a:graphic>
          </wp:inline>
        </w:drawing>
      </w:r>
    </w:p>
    <w:p w14:paraId="51AC2B3F" w14:textId="77777777" w:rsidR="00D26C93" w:rsidRPr="00631D0E" w:rsidRDefault="00D26C93" w:rsidP="00D26C93">
      <w:pPr>
        <w:spacing w:after="60"/>
        <w:rPr>
          <w:rFonts w:ascii="Arial" w:hAnsi="Arial"/>
          <w:sz w:val="72"/>
        </w:rPr>
      </w:pPr>
    </w:p>
    <w:p w14:paraId="5503FBC8" w14:textId="77777777" w:rsidR="00D26C93" w:rsidRPr="00631D0E" w:rsidRDefault="00D26C93" w:rsidP="00D26C93">
      <w:pPr>
        <w:pStyle w:val="Head1"/>
        <w:rPr>
          <w:lang w:eastAsia="en-US"/>
        </w:rPr>
      </w:pPr>
      <w:proofErr w:type="spellStart"/>
      <w:r w:rsidRPr="00631D0E">
        <w:rPr>
          <w:sz w:val="72"/>
          <w:szCs w:val="72"/>
        </w:rPr>
        <w:t>OPC’s</w:t>
      </w:r>
      <w:proofErr w:type="spellEnd"/>
      <w:r w:rsidRPr="00631D0E">
        <w:rPr>
          <w:sz w:val="72"/>
          <w:szCs w:val="72"/>
        </w:rPr>
        <w:t xml:space="preserve"> drafting services: </w:t>
      </w:r>
      <w:r w:rsidRPr="00631D0E">
        <w:rPr>
          <w:sz w:val="72"/>
          <w:szCs w:val="72"/>
          <w:lang w:eastAsia="en-US"/>
        </w:rPr>
        <w:t>a guide for clients</w:t>
      </w:r>
    </w:p>
    <w:p w14:paraId="14DF1714" w14:textId="77777777" w:rsidR="00D26C93" w:rsidRPr="00631D0E" w:rsidRDefault="00D26C93" w:rsidP="00D26C93">
      <w:pPr>
        <w:pStyle w:val="Body"/>
      </w:pPr>
    </w:p>
    <w:p w14:paraId="4D851190" w14:textId="77777777" w:rsidR="00D26C93" w:rsidRPr="00631D0E" w:rsidRDefault="00095C18" w:rsidP="00D26C93">
      <w:pPr>
        <w:pStyle w:val="Body"/>
        <w:rPr>
          <w:sz w:val="32"/>
        </w:rPr>
      </w:pPr>
      <w:r w:rsidRPr="00631D0E">
        <w:rPr>
          <w:sz w:val="32"/>
        </w:rPr>
        <w:t>Seventh</w:t>
      </w:r>
      <w:r w:rsidR="00D26C93" w:rsidRPr="00631D0E">
        <w:rPr>
          <w:sz w:val="32"/>
        </w:rPr>
        <w:t xml:space="preserve"> edition</w:t>
      </w:r>
      <w:r w:rsidR="00D26C93" w:rsidRPr="00631D0E">
        <w:rPr>
          <w:sz w:val="32"/>
        </w:rPr>
        <w:br/>
        <w:t>Canberra</w:t>
      </w:r>
      <w:r w:rsidR="00D26C93" w:rsidRPr="00631D0E">
        <w:rPr>
          <w:sz w:val="32"/>
        </w:rPr>
        <w:br/>
      </w:r>
      <w:r w:rsidR="00017860" w:rsidRPr="00631D0E">
        <w:rPr>
          <w:sz w:val="32"/>
        </w:rPr>
        <w:t xml:space="preserve">July </w:t>
      </w:r>
      <w:r w:rsidR="006E6E81" w:rsidRPr="00631D0E">
        <w:rPr>
          <w:sz w:val="32"/>
        </w:rPr>
        <w:t>202</w:t>
      </w:r>
      <w:r w:rsidR="005045FE" w:rsidRPr="00631D0E">
        <w:rPr>
          <w:sz w:val="32"/>
        </w:rPr>
        <w:t>2</w:t>
      </w:r>
    </w:p>
    <w:p w14:paraId="04FF9D1B" w14:textId="77777777" w:rsidR="00D26C93" w:rsidRPr="00631D0E" w:rsidRDefault="00D26C93" w:rsidP="00D26C93">
      <w:pPr>
        <w:pStyle w:val="Body"/>
        <w:rPr>
          <w:sz w:val="26"/>
          <w:szCs w:val="26"/>
        </w:rPr>
      </w:pPr>
    </w:p>
    <w:p w14:paraId="5D3AB57A" w14:textId="77777777" w:rsidR="00051568" w:rsidRPr="00631D0E" w:rsidRDefault="00051568" w:rsidP="00051568">
      <w:pPr>
        <w:pStyle w:val="Issued"/>
        <w:spacing w:before="0"/>
        <w:jc w:val="center"/>
        <w:sectPr w:rsidR="00051568" w:rsidRPr="00631D0E" w:rsidSect="00051568">
          <w:headerReference w:type="even" r:id="rId9"/>
          <w:headerReference w:type="default" r:id="rId10"/>
          <w:footerReference w:type="even" r:id="rId11"/>
          <w:footerReference w:type="default" r:id="rId12"/>
          <w:headerReference w:type="first" r:id="rId13"/>
          <w:footerReference w:type="first" r:id="rId14"/>
          <w:pgSz w:w="11907" w:h="16839" w:code="9"/>
          <w:pgMar w:top="993" w:right="1440" w:bottom="1418" w:left="1440" w:header="720" w:footer="720" w:gutter="0"/>
          <w:pgNumType w:fmt="lowerRoman" w:start="1"/>
          <w:cols w:sep="1" w:space="567"/>
          <w:titlePg/>
          <w:docGrid w:linePitch="360"/>
        </w:sectPr>
      </w:pPr>
    </w:p>
    <w:p w14:paraId="3050EAA7" w14:textId="77777777" w:rsidR="00797FC2" w:rsidRPr="00631D0E" w:rsidRDefault="00797FC2" w:rsidP="00370A65">
      <w:pPr>
        <w:pStyle w:val="Body"/>
        <w:rPr>
          <w:b/>
          <w:sz w:val="32"/>
          <w:szCs w:val="32"/>
        </w:rPr>
      </w:pPr>
      <w:r w:rsidRPr="00631D0E">
        <w:rPr>
          <w:b/>
          <w:sz w:val="32"/>
          <w:szCs w:val="32"/>
        </w:rPr>
        <w:lastRenderedPageBreak/>
        <w:t xml:space="preserve">About this </w:t>
      </w:r>
      <w:r w:rsidR="00BB78BD" w:rsidRPr="00631D0E">
        <w:rPr>
          <w:b/>
          <w:sz w:val="32"/>
          <w:szCs w:val="32"/>
        </w:rPr>
        <w:t>G</w:t>
      </w:r>
      <w:r w:rsidRPr="00631D0E">
        <w:rPr>
          <w:b/>
          <w:sz w:val="32"/>
          <w:szCs w:val="32"/>
        </w:rPr>
        <w:t>uide</w:t>
      </w:r>
    </w:p>
    <w:p w14:paraId="2B46E0A3" w14:textId="77777777" w:rsidR="00794C01" w:rsidRPr="00631D0E" w:rsidRDefault="00BA05EA" w:rsidP="00794C01">
      <w:pPr>
        <w:pStyle w:val="Body"/>
      </w:pPr>
      <w:r w:rsidRPr="00631D0E">
        <w:t>The</w:t>
      </w:r>
      <w:r w:rsidR="00794C01" w:rsidRPr="00631D0E">
        <w:t xml:space="preserve"> purpose </w:t>
      </w:r>
      <w:r w:rsidRPr="00631D0E">
        <w:t xml:space="preserve">of this Guide </w:t>
      </w:r>
      <w:r w:rsidR="00794C01" w:rsidRPr="00631D0E">
        <w:t xml:space="preserve">is to assist </w:t>
      </w:r>
      <w:r w:rsidR="00200BD8" w:rsidRPr="00631D0E">
        <w:t>the</w:t>
      </w:r>
      <w:r w:rsidR="00794C01" w:rsidRPr="00631D0E">
        <w:t xml:space="preserve"> staff of agencies who are instructing OPC on the drafting of a Bill or instrument to understand </w:t>
      </w:r>
      <w:r w:rsidRPr="00631D0E">
        <w:t xml:space="preserve">their role and the role of </w:t>
      </w:r>
      <w:proofErr w:type="spellStart"/>
      <w:r w:rsidRPr="00631D0E">
        <w:t>OPC’s</w:t>
      </w:r>
      <w:proofErr w:type="spellEnd"/>
      <w:r w:rsidRPr="00631D0E">
        <w:t xml:space="preserve"> drafters, </w:t>
      </w:r>
      <w:r w:rsidR="00794C01" w:rsidRPr="00631D0E">
        <w:t xml:space="preserve">how </w:t>
      </w:r>
      <w:proofErr w:type="spellStart"/>
      <w:r w:rsidRPr="00631D0E">
        <w:t>OPC’s</w:t>
      </w:r>
      <w:proofErr w:type="spellEnd"/>
      <w:r w:rsidRPr="00631D0E">
        <w:t xml:space="preserve"> drafters</w:t>
      </w:r>
      <w:r w:rsidR="00794C01" w:rsidRPr="00631D0E">
        <w:t xml:space="preserve"> do</w:t>
      </w:r>
      <w:r w:rsidRPr="00631D0E">
        <w:t xml:space="preserve"> their</w:t>
      </w:r>
      <w:r w:rsidR="00794C01" w:rsidRPr="00631D0E">
        <w:t xml:space="preserve"> job in the context of the overall legislative process, and how this can affect a particular legislative project.</w:t>
      </w:r>
    </w:p>
    <w:p w14:paraId="59248A21" w14:textId="4A6CFACB" w:rsidR="00EA2E9E" w:rsidRPr="00631D0E" w:rsidRDefault="00EA2E9E" w:rsidP="00794C01">
      <w:pPr>
        <w:pStyle w:val="Body"/>
      </w:pPr>
      <w:r w:rsidRPr="00631D0E">
        <w:t xml:space="preserve">Additional information relating to legislative </w:t>
      </w:r>
      <w:r w:rsidR="00224208" w:rsidRPr="00631D0E">
        <w:t xml:space="preserve">and notifiable </w:t>
      </w:r>
      <w:r w:rsidRPr="00631D0E">
        <w:t xml:space="preserve">instruments is </w:t>
      </w:r>
      <w:r w:rsidR="005A402A" w:rsidRPr="00631D0E">
        <w:t xml:space="preserve">available </w:t>
      </w:r>
      <w:r w:rsidRPr="00631D0E">
        <w:t xml:space="preserve">in the </w:t>
      </w:r>
      <w:hyperlink r:id="rId15" w:tooltip="Legislative Instruments Handbook" w:history="1">
        <w:r w:rsidR="00D24C59" w:rsidRPr="00631D0E">
          <w:rPr>
            <w:rStyle w:val="Hyperlink"/>
            <w:u w:val="none"/>
          </w:rPr>
          <w:t>Instruments Handbook</w:t>
        </w:r>
      </w:hyperlink>
      <w:r w:rsidRPr="00631D0E">
        <w:t xml:space="preserve"> (a separate OPC publication). That Handbook provides information to help Commonwealth rule</w:t>
      </w:r>
      <w:r w:rsidR="00631D0E">
        <w:noBreakHyphen/>
      </w:r>
      <w:r w:rsidRPr="00631D0E">
        <w:t>makers and agencies</w:t>
      </w:r>
      <w:r w:rsidR="00224208" w:rsidRPr="00631D0E">
        <w:t xml:space="preserve"> make and</w:t>
      </w:r>
      <w:r w:rsidRPr="00631D0E">
        <w:t xml:space="preserve"> manage their legislative </w:t>
      </w:r>
      <w:r w:rsidR="00224208" w:rsidRPr="00631D0E">
        <w:t xml:space="preserve">and notifiable </w:t>
      </w:r>
      <w:r w:rsidRPr="00631D0E">
        <w:t>instruments efficiently, effectively and in accordance with the relevant law.</w:t>
      </w:r>
    </w:p>
    <w:p w14:paraId="69D407AD" w14:textId="77777777" w:rsidR="00D35543" w:rsidRPr="00631D0E" w:rsidRDefault="00D35543" w:rsidP="00D35543">
      <w:pPr>
        <w:pStyle w:val="Body"/>
        <w:rPr>
          <w:b/>
          <w:i/>
          <w:sz w:val="28"/>
          <w:szCs w:val="28"/>
        </w:rPr>
      </w:pPr>
      <w:r w:rsidRPr="00631D0E">
        <w:rPr>
          <w:b/>
          <w:sz w:val="32"/>
          <w:szCs w:val="32"/>
        </w:rPr>
        <w:t>Abbreviation</w:t>
      </w:r>
      <w:r w:rsidR="00370A65" w:rsidRPr="00631D0E">
        <w:rPr>
          <w:b/>
          <w:sz w:val="32"/>
          <w:szCs w:val="32"/>
        </w:rPr>
        <w:t xml:space="preserve"> key</w:t>
      </w:r>
    </w:p>
    <w:p w14:paraId="06376313" w14:textId="77777777" w:rsidR="00200BD8" w:rsidRPr="00631D0E" w:rsidRDefault="00200BD8" w:rsidP="00200BD8">
      <w:pPr>
        <w:pStyle w:val="Tabletext"/>
      </w:pPr>
    </w:p>
    <w:tbl>
      <w:tblPr>
        <w:tblW w:w="9026"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413"/>
        <w:gridCol w:w="7613"/>
      </w:tblGrid>
      <w:tr w:rsidR="00200BD8" w:rsidRPr="00631D0E" w14:paraId="3E4C0314" w14:textId="77777777" w:rsidTr="00200BD8">
        <w:trPr>
          <w:tblHeader/>
        </w:trPr>
        <w:tc>
          <w:tcPr>
            <w:tcW w:w="1413" w:type="dxa"/>
            <w:tcBorders>
              <w:top w:val="single" w:sz="12" w:space="0" w:color="auto"/>
              <w:bottom w:val="single" w:sz="12" w:space="0" w:color="auto"/>
            </w:tcBorders>
            <w:shd w:val="clear" w:color="auto" w:fill="auto"/>
          </w:tcPr>
          <w:p w14:paraId="15E0809C" w14:textId="77777777" w:rsidR="00200BD8" w:rsidRPr="00631D0E" w:rsidRDefault="00200BD8" w:rsidP="00F061A4">
            <w:pPr>
              <w:pStyle w:val="TableHeading"/>
            </w:pPr>
            <w:r w:rsidRPr="00631D0E">
              <w:t>Abbreviation</w:t>
            </w:r>
          </w:p>
        </w:tc>
        <w:tc>
          <w:tcPr>
            <w:tcW w:w="7613" w:type="dxa"/>
            <w:tcBorders>
              <w:top w:val="single" w:sz="12" w:space="0" w:color="auto"/>
              <w:bottom w:val="single" w:sz="12" w:space="0" w:color="auto"/>
            </w:tcBorders>
            <w:shd w:val="clear" w:color="auto" w:fill="auto"/>
          </w:tcPr>
          <w:p w14:paraId="60B296B2" w14:textId="77777777" w:rsidR="00200BD8" w:rsidRPr="00631D0E" w:rsidRDefault="00200BD8" w:rsidP="00F061A4">
            <w:pPr>
              <w:pStyle w:val="TableHeading"/>
            </w:pPr>
            <w:r w:rsidRPr="00631D0E">
              <w:t xml:space="preserve">Meaning </w:t>
            </w:r>
          </w:p>
        </w:tc>
      </w:tr>
      <w:tr w:rsidR="00200BD8" w:rsidRPr="00631D0E" w14:paraId="74D72644" w14:textId="77777777" w:rsidTr="00200BD8">
        <w:tc>
          <w:tcPr>
            <w:tcW w:w="1413" w:type="dxa"/>
            <w:tcBorders>
              <w:top w:val="single" w:sz="12" w:space="0" w:color="auto"/>
            </w:tcBorders>
            <w:shd w:val="clear" w:color="auto" w:fill="auto"/>
          </w:tcPr>
          <w:p w14:paraId="051EFCFF" w14:textId="77777777" w:rsidR="00200BD8" w:rsidRPr="00631D0E" w:rsidRDefault="00200BD8" w:rsidP="00F061A4">
            <w:pPr>
              <w:pStyle w:val="Tabletext"/>
            </w:pPr>
            <w:proofErr w:type="spellStart"/>
            <w:r w:rsidRPr="00631D0E">
              <w:t>AGD</w:t>
            </w:r>
            <w:proofErr w:type="spellEnd"/>
          </w:p>
        </w:tc>
        <w:tc>
          <w:tcPr>
            <w:tcW w:w="7613" w:type="dxa"/>
            <w:tcBorders>
              <w:top w:val="single" w:sz="12" w:space="0" w:color="auto"/>
            </w:tcBorders>
            <w:shd w:val="clear" w:color="auto" w:fill="auto"/>
          </w:tcPr>
          <w:p w14:paraId="10DC773D" w14:textId="77777777" w:rsidR="00200BD8" w:rsidRPr="00631D0E" w:rsidRDefault="00200BD8" w:rsidP="00F061A4">
            <w:pPr>
              <w:pStyle w:val="Tabletext"/>
            </w:pPr>
            <w:r w:rsidRPr="00631D0E">
              <w:t>Attorney</w:t>
            </w:r>
            <w:r w:rsidR="00631D0E">
              <w:noBreakHyphen/>
            </w:r>
            <w:r w:rsidRPr="00631D0E">
              <w:t>General’s Department</w:t>
            </w:r>
          </w:p>
        </w:tc>
      </w:tr>
      <w:tr w:rsidR="00200BD8" w:rsidRPr="00631D0E" w14:paraId="056305FD" w14:textId="77777777" w:rsidTr="00200BD8">
        <w:tc>
          <w:tcPr>
            <w:tcW w:w="1413" w:type="dxa"/>
            <w:shd w:val="clear" w:color="auto" w:fill="auto"/>
          </w:tcPr>
          <w:p w14:paraId="7CE3E700" w14:textId="77777777" w:rsidR="00200BD8" w:rsidRPr="00631D0E" w:rsidRDefault="00200BD8" w:rsidP="00F061A4">
            <w:pPr>
              <w:pStyle w:val="Tabletext"/>
            </w:pPr>
            <w:r w:rsidRPr="00631D0E">
              <w:t>AGS</w:t>
            </w:r>
          </w:p>
        </w:tc>
        <w:tc>
          <w:tcPr>
            <w:tcW w:w="7613" w:type="dxa"/>
            <w:shd w:val="clear" w:color="auto" w:fill="auto"/>
          </w:tcPr>
          <w:p w14:paraId="4E21E535" w14:textId="77777777" w:rsidR="00200BD8" w:rsidRPr="00631D0E" w:rsidRDefault="00200BD8" w:rsidP="00F061A4">
            <w:pPr>
              <w:pStyle w:val="Tabletext"/>
            </w:pPr>
            <w:r w:rsidRPr="00631D0E">
              <w:t>Australian Government Solicitor</w:t>
            </w:r>
          </w:p>
        </w:tc>
      </w:tr>
      <w:tr w:rsidR="00200BD8" w:rsidRPr="00631D0E" w14:paraId="613042D5" w14:textId="77777777" w:rsidTr="00200BD8">
        <w:tc>
          <w:tcPr>
            <w:tcW w:w="1413" w:type="dxa"/>
            <w:shd w:val="clear" w:color="auto" w:fill="auto"/>
          </w:tcPr>
          <w:p w14:paraId="42E96552" w14:textId="77777777" w:rsidR="00200BD8" w:rsidRPr="00631D0E" w:rsidRDefault="00200BD8" w:rsidP="00F061A4">
            <w:pPr>
              <w:pStyle w:val="Tabletext"/>
            </w:pPr>
            <w:proofErr w:type="spellStart"/>
            <w:r w:rsidRPr="00631D0E">
              <w:t>ExCo</w:t>
            </w:r>
            <w:proofErr w:type="spellEnd"/>
          </w:p>
        </w:tc>
        <w:tc>
          <w:tcPr>
            <w:tcW w:w="7613" w:type="dxa"/>
            <w:shd w:val="clear" w:color="auto" w:fill="auto"/>
          </w:tcPr>
          <w:p w14:paraId="0EE0CD4A" w14:textId="77777777" w:rsidR="00200BD8" w:rsidRPr="00631D0E" w:rsidRDefault="00200BD8" w:rsidP="00F061A4">
            <w:pPr>
              <w:pStyle w:val="Tabletext"/>
            </w:pPr>
            <w:r w:rsidRPr="00631D0E">
              <w:t>Federal Executive Council</w:t>
            </w:r>
          </w:p>
        </w:tc>
      </w:tr>
      <w:tr w:rsidR="00200BD8" w:rsidRPr="00631D0E" w14:paraId="2E7C3AFB" w14:textId="77777777" w:rsidTr="00200BD8">
        <w:tc>
          <w:tcPr>
            <w:tcW w:w="1413" w:type="dxa"/>
            <w:shd w:val="clear" w:color="auto" w:fill="auto"/>
          </w:tcPr>
          <w:p w14:paraId="1380D301" w14:textId="77777777" w:rsidR="00200BD8" w:rsidRPr="00631D0E" w:rsidRDefault="00200BD8" w:rsidP="00F061A4">
            <w:pPr>
              <w:pStyle w:val="Tabletext"/>
            </w:pPr>
            <w:proofErr w:type="spellStart"/>
            <w:r w:rsidRPr="00631D0E">
              <w:t>FPC</w:t>
            </w:r>
            <w:proofErr w:type="spellEnd"/>
          </w:p>
        </w:tc>
        <w:tc>
          <w:tcPr>
            <w:tcW w:w="7613" w:type="dxa"/>
            <w:shd w:val="clear" w:color="auto" w:fill="auto"/>
          </w:tcPr>
          <w:p w14:paraId="502B76DF" w14:textId="77777777" w:rsidR="00200BD8" w:rsidRPr="00631D0E" w:rsidRDefault="00200BD8" w:rsidP="00F061A4">
            <w:pPr>
              <w:pStyle w:val="Tabletext"/>
            </w:pPr>
            <w:r w:rsidRPr="00631D0E">
              <w:t>First Parliamentary Counsel</w:t>
            </w:r>
          </w:p>
        </w:tc>
      </w:tr>
      <w:tr w:rsidR="00200BD8" w:rsidRPr="00631D0E" w14:paraId="517F1B39" w14:textId="77777777" w:rsidTr="00200BD8">
        <w:tc>
          <w:tcPr>
            <w:tcW w:w="1413" w:type="dxa"/>
            <w:shd w:val="clear" w:color="auto" w:fill="auto"/>
          </w:tcPr>
          <w:p w14:paraId="6EEF6D39" w14:textId="77777777" w:rsidR="00200BD8" w:rsidRPr="00631D0E" w:rsidRDefault="00200BD8" w:rsidP="00797C34">
            <w:pPr>
              <w:pStyle w:val="Tabletext"/>
            </w:pPr>
            <w:proofErr w:type="spellStart"/>
            <w:r w:rsidRPr="00631D0E">
              <w:t>FRL</w:t>
            </w:r>
            <w:proofErr w:type="spellEnd"/>
          </w:p>
        </w:tc>
        <w:tc>
          <w:tcPr>
            <w:tcW w:w="7613" w:type="dxa"/>
            <w:shd w:val="clear" w:color="auto" w:fill="auto"/>
          </w:tcPr>
          <w:p w14:paraId="723E0CD4" w14:textId="77777777" w:rsidR="00200BD8" w:rsidRPr="00631D0E" w:rsidRDefault="00797C34" w:rsidP="00095C18">
            <w:pPr>
              <w:pStyle w:val="Tabletext"/>
            </w:pPr>
            <w:r w:rsidRPr="00631D0E">
              <w:t xml:space="preserve">the </w:t>
            </w:r>
            <w:r w:rsidR="00200BD8" w:rsidRPr="00631D0E">
              <w:t xml:space="preserve">Federal Register of </w:t>
            </w:r>
            <w:r w:rsidRPr="00631D0E">
              <w:t>Legislation</w:t>
            </w:r>
          </w:p>
        </w:tc>
      </w:tr>
      <w:tr w:rsidR="00200BD8" w:rsidRPr="00631D0E" w14:paraId="2731FB5D" w14:textId="77777777" w:rsidTr="00200BD8">
        <w:tc>
          <w:tcPr>
            <w:tcW w:w="1413" w:type="dxa"/>
            <w:shd w:val="clear" w:color="auto" w:fill="auto"/>
          </w:tcPr>
          <w:p w14:paraId="14443D71" w14:textId="77777777" w:rsidR="00200BD8" w:rsidRPr="00631D0E" w:rsidRDefault="00200BD8" w:rsidP="00F061A4">
            <w:pPr>
              <w:pStyle w:val="Tabletext"/>
            </w:pPr>
            <w:r w:rsidRPr="00631D0E">
              <w:t>LAP</w:t>
            </w:r>
          </w:p>
        </w:tc>
        <w:tc>
          <w:tcPr>
            <w:tcW w:w="7613" w:type="dxa"/>
            <w:shd w:val="clear" w:color="auto" w:fill="auto"/>
          </w:tcPr>
          <w:p w14:paraId="18F5C277" w14:textId="77777777" w:rsidR="00200BD8" w:rsidRPr="00631D0E" w:rsidRDefault="00200BD8" w:rsidP="00F061A4">
            <w:pPr>
              <w:pStyle w:val="Tabletext"/>
            </w:pPr>
            <w:r w:rsidRPr="00631D0E">
              <w:t>Legislation Approval Process</w:t>
            </w:r>
          </w:p>
        </w:tc>
      </w:tr>
      <w:tr w:rsidR="00200BD8" w:rsidRPr="00631D0E" w14:paraId="203CFD44" w14:textId="77777777" w:rsidTr="00200BD8">
        <w:tc>
          <w:tcPr>
            <w:tcW w:w="1413" w:type="dxa"/>
            <w:shd w:val="clear" w:color="auto" w:fill="auto"/>
          </w:tcPr>
          <w:p w14:paraId="4384F81A" w14:textId="77777777" w:rsidR="00200BD8" w:rsidRPr="00631D0E" w:rsidRDefault="00200BD8" w:rsidP="00F061A4">
            <w:pPr>
              <w:pStyle w:val="Tabletext"/>
            </w:pPr>
            <w:proofErr w:type="spellStart"/>
            <w:r w:rsidRPr="00631D0E">
              <w:t>OLSC</w:t>
            </w:r>
            <w:proofErr w:type="spellEnd"/>
          </w:p>
        </w:tc>
        <w:tc>
          <w:tcPr>
            <w:tcW w:w="7613" w:type="dxa"/>
            <w:shd w:val="clear" w:color="auto" w:fill="auto"/>
          </w:tcPr>
          <w:p w14:paraId="5F2EC4B3" w14:textId="77777777" w:rsidR="00200BD8" w:rsidRPr="00631D0E" w:rsidRDefault="00200BD8" w:rsidP="00F061A4">
            <w:pPr>
              <w:pStyle w:val="Tabletext"/>
            </w:pPr>
            <w:r w:rsidRPr="00631D0E">
              <w:t xml:space="preserve">Office of Legal Services Coordination in </w:t>
            </w:r>
            <w:proofErr w:type="spellStart"/>
            <w:r w:rsidRPr="00631D0E">
              <w:t>AGD</w:t>
            </w:r>
            <w:proofErr w:type="spellEnd"/>
          </w:p>
        </w:tc>
      </w:tr>
      <w:tr w:rsidR="00200BD8" w:rsidRPr="00631D0E" w14:paraId="27FFCCC9" w14:textId="77777777" w:rsidTr="00200BD8">
        <w:tc>
          <w:tcPr>
            <w:tcW w:w="1413" w:type="dxa"/>
            <w:shd w:val="clear" w:color="auto" w:fill="auto"/>
          </w:tcPr>
          <w:p w14:paraId="5ECCE54E" w14:textId="77777777" w:rsidR="00200BD8" w:rsidRPr="00631D0E" w:rsidRDefault="00200BD8" w:rsidP="00F061A4">
            <w:pPr>
              <w:pStyle w:val="Tabletext"/>
            </w:pPr>
            <w:r w:rsidRPr="00631D0E">
              <w:t>OPC</w:t>
            </w:r>
          </w:p>
        </w:tc>
        <w:tc>
          <w:tcPr>
            <w:tcW w:w="7613" w:type="dxa"/>
            <w:shd w:val="clear" w:color="auto" w:fill="auto"/>
          </w:tcPr>
          <w:p w14:paraId="7585C5BD" w14:textId="77777777" w:rsidR="00200BD8" w:rsidRPr="00631D0E" w:rsidRDefault="00AE5042" w:rsidP="00200BD8">
            <w:pPr>
              <w:pStyle w:val="Tabletext"/>
            </w:pPr>
            <w:r w:rsidRPr="00631D0E">
              <w:t>Office of Parliamentary Counsel</w:t>
            </w:r>
          </w:p>
        </w:tc>
      </w:tr>
      <w:tr w:rsidR="00200BD8" w:rsidRPr="00631D0E" w14:paraId="29CE425B" w14:textId="77777777" w:rsidTr="00200BD8">
        <w:tc>
          <w:tcPr>
            <w:tcW w:w="1413" w:type="dxa"/>
            <w:shd w:val="clear" w:color="auto" w:fill="auto"/>
          </w:tcPr>
          <w:p w14:paraId="1B600EDE" w14:textId="77777777" w:rsidR="00200BD8" w:rsidRPr="00631D0E" w:rsidRDefault="00200BD8" w:rsidP="00F061A4">
            <w:pPr>
              <w:pStyle w:val="Tabletext"/>
            </w:pPr>
            <w:proofErr w:type="spellStart"/>
            <w:r w:rsidRPr="00631D0E">
              <w:t>PBC</w:t>
            </w:r>
            <w:proofErr w:type="spellEnd"/>
          </w:p>
        </w:tc>
        <w:tc>
          <w:tcPr>
            <w:tcW w:w="7613" w:type="dxa"/>
            <w:shd w:val="clear" w:color="auto" w:fill="auto"/>
          </w:tcPr>
          <w:p w14:paraId="4F2717F0" w14:textId="77777777" w:rsidR="00200BD8" w:rsidRPr="00631D0E" w:rsidRDefault="00200BD8" w:rsidP="00200BD8">
            <w:pPr>
              <w:pStyle w:val="Tabletext"/>
            </w:pPr>
            <w:r w:rsidRPr="00631D0E">
              <w:t>Parliamentary Business Committee of Cabinet</w:t>
            </w:r>
          </w:p>
        </w:tc>
      </w:tr>
      <w:tr w:rsidR="00200BD8" w:rsidRPr="00631D0E" w14:paraId="2E33EC2A" w14:textId="77777777" w:rsidTr="00200BD8">
        <w:tc>
          <w:tcPr>
            <w:tcW w:w="1413" w:type="dxa"/>
            <w:tcBorders>
              <w:bottom w:val="single" w:sz="12" w:space="0" w:color="auto"/>
            </w:tcBorders>
            <w:shd w:val="clear" w:color="auto" w:fill="auto"/>
          </w:tcPr>
          <w:p w14:paraId="68D473AC" w14:textId="77777777" w:rsidR="00200BD8" w:rsidRPr="00631D0E" w:rsidRDefault="00200BD8" w:rsidP="00F061A4">
            <w:pPr>
              <w:pStyle w:val="Tabletext"/>
            </w:pPr>
            <w:proofErr w:type="spellStart"/>
            <w:r w:rsidRPr="00631D0E">
              <w:t>PM&amp;C</w:t>
            </w:r>
            <w:proofErr w:type="spellEnd"/>
          </w:p>
        </w:tc>
        <w:tc>
          <w:tcPr>
            <w:tcW w:w="7613" w:type="dxa"/>
            <w:tcBorders>
              <w:bottom w:val="single" w:sz="12" w:space="0" w:color="auto"/>
            </w:tcBorders>
            <w:shd w:val="clear" w:color="auto" w:fill="auto"/>
          </w:tcPr>
          <w:p w14:paraId="39668CCA" w14:textId="77777777" w:rsidR="00200BD8" w:rsidRPr="00631D0E" w:rsidRDefault="00200BD8" w:rsidP="00F061A4">
            <w:pPr>
              <w:pStyle w:val="Tabletext"/>
            </w:pPr>
            <w:r w:rsidRPr="00631D0E">
              <w:t>Department of the Prime Minister and Cabinet</w:t>
            </w:r>
          </w:p>
        </w:tc>
      </w:tr>
    </w:tbl>
    <w:p w14:paraId="18F7C560" w14:textId="77777777" w:rsidR="005C2C7B" w:rsidRPr="00631D0E" w:rsidRDefault="005C2C7B" w:rsidP="002F402E">
      <w:pPr>
        <w:pStyle w:val="Body"/>
        <w:sectPr w:rsidR="005C2C7B" w:rsidRPr="00631D0E" w:rsidSect="00311DF1">
          <w:footerReference w:type="even" r:id="rId16"/>
          <w:footerReference w:type="default" r:id="rId17"/>
          <w:pgSz w:w="11907" w:h="16839" w:code="9"/>
          <w:pgMar w:top="1440" w:right="1440" w:bottom="1418" w:left="1440" w:header="720" w:footer="720" w:gutter="0"/>
          <w:pgNumType w:fmt="lowerRoman"/>
          <w:cols w:space="720"/>
          <w:docGrid w:linePitch="326"/>
        </w:sectPr>
      </w:pPr>
    </w:p>
    <w:p w14:paraId="745BBD9A" w14:textId="77777777" w:rsidR="002F402E" w:rsidRPr="00631D0E" w:rsidRDefault="002F402E" w:rsidP="002F402E">
      <w:pPr>
        <w:rPr>
          <w:sz w:val="32"/>
        </w:rPr>
      </w:pPr>
      <w:r w:rsidRPr="00631D0E">
        <w:rPr>
          <w:sz w:val="32"/>
        </w:rPr>
        <w:lastRenderedPageBreak/>
        <w:t>Contents</w:t>
      </w:r>
    </w:p>
    <w:bookmarkStart w:id="3" w:name="opcStartOfTOC"/>
    <w:p w14:paraId="7E85B2F4" w14:textId="3A5A9E4E" w:rsidR="004C7A24" w:rsidRDefault="002F402E">
      <w:pPr>
        <w:pStyle w:val="TOC2"/>
        <w:rPr>
          <w:rFonts w:asciiTheme="minorHAnsi" w:eastAsiaTheme="minorEastAsia" w:hAnsiTheme="minorHAnsi" w:cstheme="minorBidi"/>
          <w:b w:val="0"/>
          <w:sz w:val="22"/>
          <w:szCs w:val="22"/>
        </w:rPr>
      </w:pPr>
      <w:r w:rsidRPr="00631D0E">
        <w:rPr>
          <w:sz w:val="32"/>
        </w:rPr>
        <w:fldChar w:fldCharType="begin"/>
      </w:r>
      <w:r w:rsidRPr="00631D0E">
        <w:rPr>
          <w:sz w:val="32"/>
        </w:rPr>
        <w:instrText xml:space="preserve"> TOC \o "2-9" </w:instrText>
      </w:r>
      <w:r w:rsidRPr="00631D0E">
        <w:rPr>
          <w:sz w:val="32"/>
        </w:rPr>
        <w:fldChar w:fldCharType="separate"/>
      </w:r>
      <w:r w:rsidR="004C7A24">
        <w:t>Chapter 1—Introduction</w:t>
      </w:r>
      <w:r w:rsidR="004C7A24">
        <w:tab/>
      </w:r>
      <w:r w:rsidR="004C7A24">
        <w:fldChar w:fldCharType="begin"/>
      </w:r>
      <w:r w:rsidR="004C7A24">
        <w:instrText xml:space="preserve"> PAGEREF _Toc104390427 \h </w:instrText>
      </w:r>
      <w:r w:rsidR="004C7A24">
        <w:fldChar w:fldCharType="separate"/>
      </w:r>
      <w:r w:rsidR="00906983">
        <w:t>5</w:t>
      </w:r>
      <w:r w:rsidR="004C7A24">
        <w:fldChar w:fldCharType="end"/>
      </w:r>
    </w:p>
    <w:p w14:paraId="6A2F3E23" w14:textId="306869FB" w:rsidR="004C7A24" w:rsidRDefault="004C7A24">
      <w:pPr>
        <w:pStyle w:val="TOC3"/>
        <w:rPr>
          <w:rFonts w:asciiTheme="minorHAnsi" w:eastAsiaTheme="minorEastAsia" w:hAnsiTheme="minorHAnsi" w:cstheme="minorBidi"/>
          <w:sz w:val="22"/>
          <w:szCs w:val="22"/>
        </w:rPr>
      </w:pPr>
      <w:r>
        <w:t>OPC’s drafting services</w:t>
      </w:r>
      <w:r>
        <w:tab/>
      </w:r>
      <w:r>
        <w:fldChar w:fldCharType="begin"/>
      </w:r>
      <w:r>
        <w:instrText xml:space="preserve"> PAGEREF _Toc104390428 \h </w:instrText>
      </w:r>
      <w:r>
        <w:fldChar w:fldCharType="separate"/>
      </w:r>
      <w:r w:rsidR="00906983">
        <w:t>5</w:t>
      </w:r>
      <w:r>
        <w:fldChar w:fldCharType="end"/>
      </w:r>
    </w:p>
    <w:p w14:paraId="316FBC87" w14:textId="644AF4DD" w:rsidR="004C7A24" w:rsidRDefault="004C7A24">
      <w:pPr>
        <w:pStyle w:val="TOC3"/>
        <w:rPr>
          <w:rFonts w:asciiTheme="minorHAnsi" w:eastAsiaTheme="minorEastAsia" w:hAnsiTheme="minorHAnsi" w:cstheme="minorBidi"/>
          <w:sz w:val="22"/>
          <w:szCs w:val="22"/>
        </w:rPr>
      </w:pPr>
      <w:r>
        <w:t>Some kinds of legislative drafting work (tied work) can only be done by OPC drafters</w:t>
      </w:r>
      <w:r>
        <w:tab/>
      </w:r>
      <w:r>
        <w:fldChar w:fldCharType="begin"/>
      </w:r>
      <w:r>
        <w:instrText xml:space="preserve"> PAGEREF _Toc104390429 \h </w:instrText>
      </w:r>
      <w:r>
        <w:fldChar w:fldCharType="separate"/>
      </w:r>
      <w:r w:rsidR="00906983">
        <w:t>6</w:t>
      </w:r>
      <w:r>
        <w:fldChar w:fldCharType="end"/>
      </w:r>
    </w:p>
    <w:p w14:paraId="26A04B88" w14:textId="729A3ADE" w:rsidR="004C7A24" w:rsidRDefault="004C7A24">
      <w:pPr>
        <w:pStyle w:val="TOC3"/>
        <w:rPr>
          <w:rFonts w:asciiTheme="minorHAnsi" w:eastAsiaTheme="minorEastAsia" w:hAnsiTheme="minorHAnsi" w:cstheme="minorBidi"/>
          <w:sz w:val="22"/>
          <w:szCs w:val="22"/>
        </w:rPr>
      </w:pPr>
      <w:r>
        <w:t>OPC’s staff</w:t>
      </w:r>
      <w:r>
        <w:tab/>
      </w:r>
      <w:r>
        <w:fldChar w:fldCharType="begin"/>
      </w:r>
      <w:r>
        <w:instrText xml:space="preserve"> PAGEREF _Toc104390430 \h </w:instrText>
      </w:r>
      <w:r>
        <w:fldChar w:fldCharType="separate"/>
      </w:r>
      <w:r w:rsidR="00906983">
        <w:t>7</w:t>
      </w:r>
      <w:r>
        <w:fldChar w:fldCharType="end"/>
      </w:r>
    </w:p>
    <w:p w14:paraId="6E7E54A1" w14:textId="73ADC104" w:rsidR="004C7A24" w:rsidRDefault="004C7A24">
      <w:pPr>
        <w:pStyle w:val="TOC4"/>
        <w:rPr>
          <w:rFonts w:asciiTheme="minorHAnsi" w:eastAsiaTheme="minorEastAsia" w:hAnsiTheme="minorHAnsi" w:cstheme="minorBidi"/>
          <w:sz w:val="22"/>
          <w:szCs w:val="22"/>
        </w:rPr>
      </w:pPr>
      <w:r>
        <w:t>General information</w:t>
      </w:r>
      <w:r>
        <w:tab/>
      </w:r>
      <w:r>
        <w:fldChar w:fldCharType="begin"/>
      </w:r>
      <w:r>
        <w:instrText xml:space="preserve"> PAGEREF _Toc104390431 \h </w:instrText>
      </w:r>
      <w:r>
        <w:fldChar w:fldCharType="separate"/>
      </w:r>
      <w:r w:rsidR="00906983">
        <w:t>7</w:t>
      </w:r>
      <w:r>
        <w:fldChar w:fldCharType="end"/>
      </w:r>
    </w:p>
    <w:p w14:paraId="7F81957A" w14:textId="0BDBD232" w:rsidR="004C7A24" w:rsidRDefault="004C7A24">
      <w:pPr>
        <w:pStyle w:val="TOC4"/>
        <w:rPr>
          <w:rFonts w:asciiTheme="minorHAnsi" w:eastAsiaTheme="minorEastAsia" w:hAnsiTheme="minorHAnsi" w:cstheme="minorBidi"/>
          <w:sz w:val="22"/>
          <w:szCs w:val="22"/>
        </w:rPr>
      </w:pPr>
      <w:r>
        <w:t>The drafters</w:t>
      </w:r>
      <w:r>
        <w:tab/>
      </w:r>
      <w:r>
        <w:fldChar w:fldCharType="begin"/>
      </w:r>
      <w:r>
        <w:instrText xml:space="preserve"> PAGEREF _Toc104390432 \h </w:instrText>
      </w:r>
      <w:r>
        <w:fldChar w:fldCharType="separate"/>
      </w:r>
      <w:r w:rsidR="00906983">
        <w:t>7</w:t>
      </w:r>
      <w:r>
        <w:fldChar w:fldCharType="end"/>
      </w:r>
    </w:p>
    <w:p w14:paraId="2950663A" w14:textId="38D60F14" w:rsidR="004C7A24" w:rsidRDefault="004C7A24">
      <w:pPr>
        <w:pStyle w:val="TOC3"/>
        <w:rPr>
          <w:rFonts w:asciiTheme="minorHAnsi" w:eastAsiaTheme="minorEastAsia" w:hAnsiTheme="minorHAnsi" w:cstheme="minorBidi"/>
          <w:sz w:val="22"/>
          <w:szCs w:val="22"/>
        </w:rPr>
      </w:pPr>
      <w:r>
        <w:t>Legislation Process Courses</w:t>
      </w:r>
      <w:r>
        <w:tab/>
      </w:r>
      <w:r>
        <w:fldChar w:fldCharType="begin"/>
      </w:r>
      <w:r>
        <w:instrText xml:space="preserve"> PAGEREF _Toc104390433 \h </w:instrText>
      </w:r>
      <w:r>
        <w:fldChar w:fldCharType="separate"/>
      </w:r>
      <w:r w:rsidR="00906983">
        <w:t>8</w:t>
      </w:r>
      <w:r>
        <w:fldChar w:fldCharType="end"/>
      </w:r>
    </w:p>
    <w:p w14:paraId="0C6E911F" w14:textId="22674DEB" w:rsidR="004C7A24" w:rsidRDefault="004C7A24">
      <w:pPr>
        <w:pStyle w:val="TOC3"/>
        <w:rPr>
          <w:rFonts w:asciiTheme="minorHAnsi" w:eastAsiaTheme="minorEastAsia" w:hAnsiTheme="minorHAnsi" w:cstheme="minorBidi"/>
          <w:sz w:val="22"/>
          <w:szCs w:val="22"/>
        </w:rPr>
      </w:pPr>
      <w:r>
        <w:t>Drafting Simple Instruments Courses</w:t>
      </w:r>
      <w:r>
        <w:tab/>
      </w:r>
      <w:r>
        <w:fldChar w:fldCharType="begin"/>
      </w:r>
      <w:r>
        <w:instrText xml:space="preserve"> PAGEREF _Toc104390434 \h </w:instrText>
      </w:r>
      <w:r>
        <w:fldChar w:fldCharType="separate"/>
      </w:r>
      <w:r w:rsidR="00906983">
        <w:t>8</w:t>
      </w:r>
      <w:r>
        <w:fldChar w:fldCharType="end"/>
      </w:r>
    </w:p>
    <w:p w14:paraId="08C201C5" w14:textId="520C5017" w:rsidR="004C7A24" w:rsidRDefault="004C7A24">
      <w:pPr>
        <w:pStyle w:val="TOC2"/>
        <w:rPr>
          <w:rFonts w:asciiTheme="minorHAnsi" w:eastAsiaTheme="minorEastAsia" w:hAnsiTheme="minorHAnsi" w:cstheme="minorBidi"/>
          <w:b w:val="0"/>
          <w:sz w:val="22"/>
          <w:szCs w:val="22"/>
        </w:rPr>
      </w:pPr>
      <w:r>
        <w:t>Chapter 2—Roles and responsibilities of instructors and drafters</w:t>
      </w:r>
      <w:r>
        <w:tab/>
      </w:r>
      <w:r>
        <w:fldChar w:fldCharType="begin"/>
      </w:r>
      <w:r>
        <w:instrText xml:space="preserve"> PAGEREF _Toc104390435 \h </w:instrText>
      </w:r>
      <w:r>
        <w:fldChar w:fldCharType="separate"/>
      </w:r>
      <w:r w:rsidR="00906983">
        <w:t>9</w:t>
      </w:r>
      <w:r>
        <w:fldChar w:fldCharType="end"/>
      </w:r>
    </w:p>
    <w:p w14:paraId="15CA9C30" w14:textId="0ED1B287" w:rsidR="004C7A24" w:rsidRDefault="004C7A24">
      <w:pPr>
        <w:pStyle w:val="TOC3"/>
        <w:rPr>
          <w:rFonts w:asciiTheme="minorHAnsi" w:eastAsiaTheme="minorEastAsia" w:hAnsiTheme="minorHAnsi" w:cstheme="minorBidi"/>
          <w:sz w:val="22"/>
          <w:szCs w:val="22"/>
        </w:rPr>
      </w:pPr>
      <w:r>
        <w:t>Introduction</w:t>
      </w:r>
      <w:r>
        <w:tab/>
      </w:r>
      <w:r>
        <w:fldChar w:fldCharType="begin"/>
      </w:r>
      <w:r>
        <w:instrText xml:space="preserve"> PAGEREF _Toc104390436 \h </w:instrText>
      </w:r>
      <w:r>
        <w:fldChar w:fldCharType="separate"/>
      </w:r>
      <w:r w:rsidR="00906983">
        <w:t>9</w:t>
      </w:r>
      <w:r>
        <w:fldChar w:fldCharType="end"/>
      </w:r>
    </w:p>
    <w:p w14:paraId="18D6AB11" w14:textId="1BEFA72E" w:rsidR="004C7A24" w:rsidRDefault="004C7A24">
      <w:pPr>
        <w:pStyle w:val="TOC3"/>
        <w:rPr>
          <w:rFonts w:asciiTheme="minorHAnsi" w:eastAsiaTheme="minorEastAsia" w:hAnsiTheme="minorHAnsi" w:cstheme="minorBidi"/>
          <w:sz w:val="22"/>
          <w:szCs w:val="22"/>
        </w:rPr>
      </w:pPr>
      <w:r>
        <w:t>The instructors</w:t>
      </w:r>
      <w:r>
        <w:tab/>
      </w:r>
      <w:r>
        <w:fldChar w:fldCharType="begin"/>
      </w:r>
      <w:r>
        <w:instrText xml:space="preserve"> PAGEREF _Toc104390437 \h </w:instrText>
      </w:r>
      <w:r>
        <w:fldChar w:fldCharType="separate"/>
      </w:r>
      <w:r w:rsidR="00906983">
        <w:t>9</w:t>
      </w:r>
      <w:r>
        <w:fldChar w:fldCharType="end"/>
      </w:r>
    </w:p>
    <w:p w14:paraId="7E6D658B" w14:textId="5059D88F" w:rsidR="004C7A24" w:rsidRDefault="004C7A24">
      <w:pPr>
        <w:pStyle w:val="TOC3"/>
        <w:rPr>
          <w:rFonts w:asciiTheme="minorHAnsi" w:eastAsiaTheme="minorEastAsia" w:hAnsiTheme="minorHAnsi" w:cstheme="minorBidi"/>
          <w:sz w:val="22"/>
          <w:szCs w:val="22"/>
        </w:rPr>
      </w:pPr>
      <w:r>
        <w:t>The drafters</w:t>
      </w:r>
      <w:r>
        <w:tab/>
      </w:r>
      <w:r>
        <w:fldChar w:fldCharType="begin"/>
      </w:r>
      <w:r>
        <w:instrText xml:space="preserve"> PAGEREF _Toc104390438 \h </w:instrText>
      </w:r>
      <w:r>
        <w:fldChar w:fldCharType="separate"/>
      </w:r>
      <w:r w:rsidR="00906983">
        <w:t>10</w:t>
      </w:r>
      <w:r>
        <w:fldChar w:fldCharType="end"/>
      </w:r>
    </w:p>
    <w:p w14:paraId="45DD7271" w14:textId="1E70CDF9" w:rsidR="004C7A24" w:rsidRDefault="004C7A24">
      <w:pPr>
        <w:pStyle w:val="TOC3"/>
        <w:rPr>
          <w:rFonts w:asciiTheme="minorHAnsi" w:eastAsiaTheme="minorEastAsia" w:hAnsiTheme="minorHAnsi" w:cstheme="minorBidi"/>
          <w:sz w:val="22"/>
          <w:szCs w:val="22"/>
        </w:rPr>
      </w:pPr>
      <w:r>
        <w:t>Some things that drafters don’t do</w:t>
      </w:r>
      <w:r>
        <w:tab/>
      </w:r>
      <w:r>
        <w:fldChar w:fldCharType="begin"/>
      </w:r>
      <w:r>
        <w:instrText xml:space="preserve"> PAGEREF _Toc104390439 \h </w:instrText>
      </w:r>
      <w:r>
        <w:fldChar w:fldCharType="separate"/>
      </w:r>
      <w:r w:rsidR="00906983">
        <w:t>11</w:t>
      </w:r>
      <w:r>
        <w:fldChar w:fldCharType="end"/>
      </w:r>
    </w:p>
    <w:p w14:paraId="5B7C3716" w14:textId="0CC58B53" w:rsidR="004C7A24" w:rsidRDefault="004C7A24">
      <w:pPr>
        <w:pStyle w:val="TOC3"/>
        <w:rPr>
          <w:rFonts w:asciiTheme="minorHAnsi" w:eastAsiaTheme="minorEastAsia" w:hAnsiTheme="minorHAnsi" w:cstheme="minorBidi"/>
          <w:sz w:val="22"/>
          <w:szCs w:val="22"/>
        </w:rPr>
      </w:pPr>
      <w:r>
        <w:t>Reducing regulation and complexity</w:t>
      </w:r>
      <w:r>
        <w:tab/>
      </w:r>
      <w:r>
        <w:fldChar w:fldCharType="begin"/>
      </w:r>
      <w:r>
        <w:instrText xml:space="preserve"> PAGEREF _Toc104390440 \h </w:instrText>
      </w:r>
      <w:r>
        <w:fldChar w:fldCharType="separate"/>
      </w:r>
      <w:r w:rsidR="00906983">
        <w:t>11</w:t>
      </w:r>
      <w:r>
        <w:fldChar w:fldCharType="end"/>
      </w:r>
    </w:p>
    <w:p w14:paraId="475A1F42" w14:textId="40DE9B6C" w:rsidR="004C7A24" w:rsidRDefault="004C7A24">
      <w:pPr>
        <w:pStyle w:val="TOC3"/>
        <w:rPr>
          <w:rFonts w:asciiTheme="minorHAnsi" w:eastAsiaTheme="minorEastAsia" w:hAnsiTheme="minorHAnsi" w:cstheme="minorBidi"/>
          <w:sz w:val="22"/>
          <w:szCs w:val="22"/>
        </w:rPr>
      </w:pPr>
      <w:r>
        <w:t>Rewriting existing legislation</w:t>
      </w:r>
      <w:r>
        <w:tab/>
      </w:r>
      <w:r>
        <w:fldChar w:fldCharType="begin"/>
      </w:r>
      <w:r>
        <w:instrText xml:space="preserve"> PAGEREF _Toc104390441 \h </w:instrText>
      </w:r>
      <w:r>
        <w:fldChar w:fldCharType="separate"/>
      </w:r>
      <w:r w:rsidR="00906983">
        <w:t>12</w:t>
      </w:r>
      <w:r>
        <w:fldChar w:fldCharType="end"/>
      </w:r>
    </w:p>
    <w:p w14:paraId="676DFFC4" w14:textId="2E3A38D2" w:rsidR="004C7A24" w:rsidRDefault="004C7A24">
      <w:pPr>
        <w:pStyle w:val="TOC3"/>
        <w:rPr>
          <w:rFonts w:asciiTheme="minorHAnsi" w:eastAsiaTheme="minorEastAsia" w:hAnsiTheme="minorHAnsi" w:cstheme="minorBidi"/>
          <w:sz w:val="22"/>
          <w:szCs w:val="22"/>
        </w:rPr>
      </w:pPr>
      <w:r>
        <w:t>Client advising arrangements</w:t>
      </w:r>
      <w:r>
        <w:tab/>
      </w:r>
      <w:r>
        <w:fldChar w:fldCharType="begin"/>
      </w:r>
      <w:r>
        <w:instrText xml:space="preserve"> PAGEREF _Toc104390442 \h </w:instrText>
      </w:r>
      <w:r>
        <w:fldChar w:fldCharType="separate"/>
      </w:r>
      <w:r w:rsidR="00906983">
        <w:t>13</w:t>
      </w:r>
      <w:r>
        <w:fldChar w:fldCharType="end"/>
      </w:r>
    </w:p>
    <w:p w14:paraId="01F9E56A" w14:textId="1A51E919" w:rsidR="004C7A24" w:rsidRDefault="004C7A24">
      <w:pPr>
        <w:pStyle w:val="TOC3"/>
        <w:rPr>
          <w:rFonts w:asciiTheme="minorHAnsi" w:eastAsiaTheme="minorEastAsia" w:hAnsiTheme="minorHAnsi" w:cstheme="minorBidi"/>
          <w:sz w:val="22"/>
          <w:szCs w:val="22"/>
        </w:rPr>
      </w:pPr>
      <w:r>
        <w:t>Early access to drafters</w:t>
      </w:r>
      <w:r>
        <w:tab/>
      </w:r>
      <w:r>
        <w:fldChar w:fldCharType="begin"/>
      </w:r>
      <w:r>
        <w:instrText xml:space="preserve"> PAGEREF _Toc104390443 \h </w:instrText>
      </w:r>
      <w:r>
        <w:fldChar w:fldCharType="separate"/>
      </w:r>
      <w:r w:rsidR="00906983">
        <w:t>13</w:t>
      </w:r>
      <w:r>
        <w:fldChar w:fldCharType="end"/>
      </w:r>
    </w:p>
    <w:p w14:paraId="6AE2B380" w14:textId="5DC97EAF" w:rsidR="004C7A24" w:rsidRDefault="004C7A24">
      <w:pPr>
        <w:pStyle w:val="TOC2"/>
        <w:rPr>
          <w:rFonts w:asciiTheme="minorHAnsi" w:eastAsiaTheme="minorEastAsia" w:hAnsiTheme="minorHAnsi" w:cstheme="minorBidi"/>
          <w:b w:val="0"/>
          <w:sz w:val="22"/>
          <w:szCs w:val="22"/>
        </w:rPr>
      </w:pPr>
      <w:r>
        <w:t>Chapter 3—Priorities and policy authority</w:t>
      </w:r>
      <w:r>
        <w:tab/>
      </w:r>
      <w:r>
        <w:fldChar w:fldCharType="begin"/>
      </w:r>
      <w:r>
        <w:instrText xml:space="preserve"> PAGEREF _Toc104390444 \h </w:instrText>
      </w:r>
      <w:r>
        <w:fldChar w:fldCharType="separate"/>
      </w:r>
      <w:r w:rsidR="00906983">
        <w:t>15</w:t>
      </w:r>
      <w:r>
        <w:fldChar w:fldCharType="end"/>
      </w:r>
    </w:p>
    <w:p w14:paraId="160D24D9" w14:textId="30DE1531" w:rsidR="004C7A24" w:rsidRDefault="004C7A24">
      <w:pPr>
        <w:pStyle w:val="TOC3"/>
        <w:rPr>
          <w:rFonts w:asciiTheme="minorHAnsi" w:eastAsiaTheme="minorEastAsia" w:hAnsiTheme="minorHAnsi" w:cstheme="minorBidi"/>
          <w:sz w:val="22"/>
          <w:szCs w:val="22"/>
        </w:rPr>
      </w:pPr>
      <w:r>
        <w:t>Priorities</w:t>
      </w:r>
      <w:r>
        <w:tab/>
      </w:r>
      <w:r>
        <w:fldChar w:fldCharType="begin"/>
      </w:r>
      <w:r>
        <w:instrText xml:space="preserve"> PAGEREF _Toc104390445 \h </w:instrText>
      </w:r>
      <w:r>
        <w:fldChar w:fldCharType="separate"/>
      </w:r>
      <w:r w:rsidR="00906983">
        <w:t>15</w:t>
      </w:r>
      <w:r>
        <w:fldChar w:fldCharType="end"/>
      </w:r>
    </w:p>
    <w:p w14:paraId="114B603E" w14:textId="6E813C2E" w:rsidR="004C7A24" w:rsidRDefault="004C7A24">
      <w:pPr>
        <w:pStyle w:val="TOC4"/>
        <w:rPr>
          <w:rFonts w:asciiTheme="minorHAnsi" w:eastAsiaTheme="minorEastAsia" w:hAnsiTheme="minorHAnsi" w:cstheme="minorBidi"/>
          <w:sz w:val="22"/>
          <w:szCs w:val="22"/>
        </w:rPr>
      </w:pPr>
      <w:r>
        <w:t>Bills</w:t>
      </w:r>
      <w:r>
        <w:tab/>
      </w:r>
      <w:r>
        <w:fldChar w:fldCharType="begin"/>
      </w:r>
      <w:r>
        <w:instrText xml:space="preserve"> PAGEREF _Toc104390446 \h </w:instrText>
      </w:r>
      <w:r>
        <w:fldChar w:fldCharType="separate"/>
      </w:r>
      <w:r w:rsidR="00906983">
        <w:t>15</w:t>
      </w:r>
      <w:r>
        <w:fldChar w:fldCharType="end"/>
      </w:r>
    </w:p>
    <w:p w14:paraId="13B7E1F9" w14:textId="5479249A" w:rsidR="004C7A24" w:rsidRDefault="004C7A24">
      <w:pPr>
        <w:pStyle w:val="TOC4"/>
        <w:rPr>
          <w:rFonts w:asciiTheme="minorHAnsi" w:eastAsiaTheme="minorEastAsia" w:hAnsiTheme="minorHAnsi" w:cstheme="minorBidi"/>
          <w:sz w:val="22"/>
          <w:szCs w:val="22"/>
        </w:rPr>
      </w:pPr>
      <w:r>
        <w:t>ExCo legislative instruments</w:t>
      </w:r>
      <w:r>
        <w:tab/>
      </w:r>
      <w:r>
        <w:fldChar w:fldCharType="begin"/>
      </w:r>
      <w:r>
        <w:instrText xml:space="preserve"> PAGEREF _Toc104390447 \h </w:instrText>
      </w:r>
      <w:r>
        <w:fldChar w:fldCharType="separate"/>
      </w:r>
      <w:r w:rsidR="00906983">
        <w:t>16</w:t>
      </w:r>
      <w:r>
        <w:fldChar w:fldCharType="end"/>
      </w:r>
    </w:p>
    <w:p w14:paraId="1064D0D2" w14:textId="6B118DF3" w:rsidR="004C7A24" w:rsidRDefault="004C7A24">
      <w:pPr>
        <w:pStyle w:val="TOC4"/>
        <w:rPr>
          <w:rFonts w:asciiTheme="minorHAnsi" w:eastAsiaTheme="minorEastAsia" w:hAnsiTheme="minorHAnsi" w:cstheme="minorBidi"/>
          <w:sz w:val="22"/>
          <w:szCs w:val="22"/>
        </w:rPr>
      </w:pPr>
      <w:r>
        <w:t>Order of work on Bills and ExCo legislative instruments</w:t>
      </w:r>
      <w:r>
        <w:tab/>
      </w:r>
      <w:r>
        <w:fldChar w:fldCharType="begin"/>
      </w:r>
      <w:r>
        <w:instrText xml:space="preserve"> PAGEREF _Toc104390448 \h </w:instrText>
      </w:r>
      <w:r>
        <w:fldChar w:fldCharType="separate"/>
      </w:r>
      <w:r w:rsidR="00906983">
        <w:t>16</w:t>
      </w:r>
      <w:r>
        <w:fldChar w:fldCharType="end"/>
      </w:r>
    </w:p>
    <w:p w14:paraId="06ABC715" w14:textId="061AAC33" w:rsidR="004C7A24" w:rsidRDefault="004C7A24">
      <w:pPr>
        <w:pStyle w:val="TOC4"/>
        <w:rPr>
          <w:rFonts w:asciiTheme="minorHAnsi" w:eastAsiaTheme="minorEastAsia" w:hAnsiTheme="minorHAnsi" w:cstheme="minorBidi"/>
          <w:sz w:val="22"/>
          <w:szCs w:val="22"/>
        </w:rPr>
      </w:pPr>
      <w:r>
        <w:t>Other instruments</w:t>
      </w:r>
      <w:r>
        <w:tab/>
      </w:r>
      <w:r>
        <w:fldChar w:fldCharType="begin"/>
      </w:r>
      <w:r>
        <w:instrText xml:space="preserve"> PAGEREF _Toc104390449 \h </w:instrText>
      </w:r>
      <w:r>
        <w:fldChar w:fldCharType="separate"/>
      </w:r>
      <w:r w:rsidR="00906983">
        <w:t>17</w:t>
      </w:r>
      <w:r>
        <w:fldChar w:fldCharType="end"/>
      </w:r>
    </w:p>
    <w:p w14:paraId="07012C5A" w14:textId="466B1C2A" w:rsidR="004C7A24" w:rsidRDefault="004C7A24">
      <w:pPr>
        <w:pStyle w:val="TOC3"/>
        <w:rPr>
          <w:rFonts w:asciiTheme="minorHAnsi" w:eastAsiaTheme="minorEastAsia" w:hAnsiTheme="minorHAnsi" w:cstheme="minorBidi"/>
          <w:sz w:val="22"/>
          <w:szCs w:val="22"/>
        </w:rPr>
      </w:pPr>
      <w:r>
        <w:t>Policy authority for Bills</w:t>
      </w:r>
      <w:r>
        <w:tab/>
      </w:r>
      <w:r>
        <w:fldChar w:fldCharType="begin"/>
      </w:r>
      <w:r>
        <w:instrText xml:space="preserve"> PAGEREF _Toc104390450 \h </w:instrText>
      </w:r>
      <w:r>
        <w:fldChar w:fldCharType="separate"/>
      </w:r>
      <w:r w:rsidR="00906983">
        <w:t>17</w:t>
      </w:r>
      <w:r>
        <w:fldChar w:fldCharType="end"/>
      </w:r>
    </w:p>
    <w:p w14:paraId="530F2341" w14:textId="0AD4D76C" w:rsidR="004C7A24" w:rsidRDefault="004C7A24">
      <w:pPr>
        <w:pStyle w:val="TOC4"/>
        <w:rPr>
          <w:rFonts w:asciiTheme="minorHAnsi" w:eastAsiaTheme="minorEastAsia" w:hAnsiTheme="minorHAnsi" w:cstheme="minorBidi"/>
          <w:sz w:val="22"/>
          <w:szCs w:val="22"/>
        </w:rPr>
      </w:pPr>
      <w:r>
        <w:t>The need for policy authority</w:t>
      </w:r>
      <w:r>
        <w:tab/>
      </w:r>
      <w:r>
        <w:fldChar w:fldCharType="begin"/>
      </w:r>
      <w:r>
        <w:instrText xml:space="preserve"> PAGEREF _Toc104390451 \h </w:instrText>
      </w:r>
      <w:r>
        <w:fldChar w:fldCharType="separate"/>
      </w:r>
      <w:r w:rsidR="00906983">
        <w:t>17</w:t>
      </w:r>
      <w:r>
        <w:fldChar w:fldCharType="end"/>
      </w:r>
    </w:p>
    <w:p w14:paraId="06C8550D" w14:textId="4974B306" w:rsidR="004C7A24" w:rsidRDefault="004C7A24">
      <w:pPr>
        <w:pStyle w:val="TOC4"/>
        <w:rPr>
          <w:rFonts w:asciiTheme="minorHAnsi" w:eastAsiaTheme="minorEastAsia" w:hAnsiTheme="minorHAnsi" w:cstheme="minorBidi"/>
          <w:sz w:val="22"/>
          <w:szCs w:val="22"/>
        </w:rPr>
      </w:pPr>
      <w:r>
        <w:t>Check on authority as drafting progresses</w:t>
      </w:r>
      <w:r>
        <w:tab/>
      </w:r>
      <w:r>
        <w:fldChar w:fldCharType="begin"/>
      </w:r>
      <w:r>
        <w:instrText xml:space="preserve"> PAGEREF _Toc104390452 \h </w:instrText>
      </w:r>
      <w:r>
        <w:fldChar w:fldCharType="separate"/>
      </w:r>
      <w:r w:rsidR="00906983">
        <w:t>18</w:t>
      </w:r>
      <w:r>
        <w:fldChar w:fldCharType="end"/>
      </w:r>
    </w:p>
    <w:p w14:paraId="4E737E6E" w14:textId="5C1A3390" w:rsidR="004C7A24" w:rsidRDefault="004C7A24">
      <w:pPr>
        <w:pStyle w:val="TOC4"/>
        <w:rPr>
          <w:rFonts w:asciiTheme="minorHAnsi" w:eastAsiaTheme="minorEastAsia" w:hAnsiTheme="minorHAnsi" w:cstheme="minorBidi"/>
          <w:sz w:val="22"/>
          <w:szCs w:val="22"/>
        </w:rPr>
      </w:pPr>
      <w:r>
        <w:t>Expiry of policy authority</w:t>
      </w:r>
      <w:r>
        <w:tab/>
      </w:r>
      <w:r>
        <w:fldChar w:fldCharType="begin"/>
      </w:r>
      <w:r>
        <w:instrText xml:space="preserve"> PAGEREF _Toc104390453 \h </w:instrText>
      </w:r>
      <w:r>
        <w:fldChar w:fldCharType="separate"/>
      </w:r>
      <w:r w:rsidR="00906983">
        <w:t>19</w:t>
      </w:r>
      <w:r>
        <w:fldChar w:fldCharType="end"/>
      </w:r>
    </w:p>
    <w:p w14:paraId="3FC63055" w14:textId="4B71A4B0" w:rsidR="004C7A24" w:rsidRDefault="004C7A24">
      <w:pPr>
        <w:pStyle w:val="TOC4"/>
        <w:rPr>
          <w:rFonts w:asciiTheme="minorHAnsi" w:eastAsiaTheme="minorEastAsia" w:hAnsiTheme="minorHAnsi" w:cstheme="minorBidi"/>
          <w:sz w:val="22"/>
          <w:szCs w:val="22"/>
        </w:rPr>
      </w:pPr>
      <w:r>
        <w:t>Exposure drafts</w:t>
      </w:r>
      <w:r>
        <w:tab/>
      </w:r>
      <w:r>
        <w:fldChar w:fldCharType="begin"/>
      </w:r>
      <w:r>
        <w:instrText xml:space="preserve"> PAGEREF _Toc104390454 \h </w:instrText>
      </w:r>
      <w:r>
        <w:fldChar w:fldCharType="separate"/>
      </w:r>
      <w:r w:rsidR="00906983">
        <w:t>19</w:t>
      </w:r>
      <w:r>
        <w:fldChar w:fldCharType="end"/>
      </w:r>
    </w:p>
    <w:p w14:paraId="3138F5B6" w14:textId="4AE8C90C" w:rsidR="004C7A24" w:rsidRDefault="004C7A24">
      <w:pPr>
        <w:pStyle w:val="TOC3"/>
        <w:rPr>
          <w:rFonts w:asciiTheme="minorHAnsi" w:eastAsiaTheme="minorEastAsia" w:hAnsiTheme="minorHAnsi" w:cstheme="minorBidi"/>
          <w:sz w:val="22"/>
          <w:szCs w:val="22"/>
        </w:rPr>
      </w:pPr>
      <w:r>
        <w:t>Policy authority for instruments</w:t>
      </w:r>
      <w:r>
        <w:tab/>
      </w:r>
      <w:r>
        <w:fldChar w:fldCharType="begin"/>
      </w:r>
      <w:r>
        <w:instrText xml:space="preserve"> PAGEREF _Toc104390455 \h </w:instrText>
      </w:r>
      <w:r>
        <w:fldChar w:fldCharType="separate"/>
      </w:r>
      <w:r w:rsidR="00906983">
        <w:t>20</w:t>
      </w:r>
      <w:r>
        <w:fldChar w:fldCharType="end"/>
      </w:r>
    </w:p>
    <w:p w14:paraId="71370FDF" w14:textId="42C4F7B7" w:rsidR="004C7A24" w:rsidRDefault="004C7A24">
      <w:pPr>
        <w:pStyle w:val="TOC4"/>
        <w:rPr>
          <w:rFonts w:asciiTheme="minorHAnsi" w:eastAsiaTheme="minorEastAsia" w:hAnsiTheme="minorHAnsi" w:cstheme="minorBidi"/>
          <w:sz w:val="22"/>
          <w:szCs w:val="22"/>
        </w:rPr>
      </w:pPr>
      <w:r>
        <w:t>ExCo legislative instruments</w:t>
      </w:r>
      <w:r>
        <w:tab/>
      </w:r>
      <w:r>
        <w:fldChar w:fldCharType="begin"/>
      </w:r>
      <w:r>
        <w:instrText xml:space="preserve"> PAGEREF _Toc104390456 \h </w:instrText>
      </w:r>
      <w:r>
        <w:fldChar w:fldCharType="separate"/>
      </w:r>
      <w:r w:rsidR="00906983">
        <w:t>20</w:t>
      </w:r>
      <w:r>
        <w:fldChar w:fldCharType="end"/>
      </w:r>
    </w:p>
    <w:p w14:paraId="6868C629" w14:textId="1039D9D5" w:rsidR="004C7A24" w:rsidRDefault="004C7A24">
      <w:pPr>
        <w:pStyle w:val="TOC4"/>
        <w:rPr>
          <w:rFonts w:asciiTheme="minorHAnsi" w:eastAsiaTheme="minorEastAsia" w:hAnsiTheme="minorHAnsi" w:cstheme="minorBidi"/>
          <w:sz w:val="22"/>
          <w:szCs w:val="22"/>
        </w:rPr>
      </w:pPr>
      <w:r>
        <w:t>Other instruments</w:t>
      </w:r>
      <w:r>
        <w:tab/>
      </w:r>
      <w:r>
        <w:fldChar w:fldCharType="begin"/>
      </w:r>
      <w:r>
        <w:instrText xml:space="preserve"> PAGEREF _Toc104390457 \h </w:instrText>
      </w:r>
      <w:r>
        <w:fldChar w:fldCharType="separate"/>
      </w:r>
      <w:r w:rsidR="00906983">
        <w:t>20</w:t>
      </w:r>
      <w:r>
        <w:fldChar w:fldCharType="end"/>
      </w:r>
    </w:p>
    <w:p w14:paraId="1686FF52" w14:textId="71C27DE3" w:rsidR="004C7A24" w:rsidRDefault="004C7A24">
      <w:pPr>
        <w:pStyle w:val="TOC4"/>
        <w:rPr>
          <w:rFonts w:asciiTheme="minorHAnsi" w:eastAsiaTheme="minorEastAsia" w:hAnsiTheme="minorHAnsi" w:cstheme="minorBidi"/>
          <w:sz w:val="22"/>
          <w:szCs w:val="22"/>
        </w:rPr>
      </w:pPr>
      <w:r>
        <w:t>Exposure drafts</w:t>
      </w:r>
      <w:r>
        <w:tab/>
      </w:r>
      <w:r>
        <w:fldChar w:fldCharType="begin"/>
      </w:r>
      <w:r>
        <w:instrText xml:space="preserve"> PAGEREF _Toc104390458 \h </w:instrText>
      </w:r>
      <w:r>
        <w:fldChar w:fldCharType="separate"/>
      </w:r>
      <w:r w:rsidR="00906983">
        <w:t>20</w:t>
      </w:r>
      <w:r>
        <w:fldChar w:fldCharType="end"/>
      </w:r>
    </w:p>
    <w:p w14:paraId="53FD99E5" w14:textId="1CE1F822" w:rsidR="004C7A24" w:rsidRDefault="004C7A24">
      <w:pPr>
        <w:pStyle w:val="TOC2"/>
        <w:rPr>
          <w:rFonts w:asciiTheme="minorHAnsi" w:eastAsiaTheme="minorEastAsia" w:hAnsiTheme="minorHAnsi" w:cstheme="minorBidi"/>
          <w:b w:val="0"/>
          <w:sz w:val="22"/>
          <w:szCs w:val="22"/>
        </w:rPr>
      </w:pPr>
      <w:r>
        <w:t>Chapter 4—Drafting instructions</w:t>
      </w:r>
      <w:r>
        <w:tab/>
      </w:r>
      <w:r>
        <w:fldChar w:fldCharType="begin"/>
      </w:r>
      <w:r>
        <w:instrText xml:space="preserve"> PAGEREF _Toc104390459 \h </w:instrText>
      </w:r>
      <w:r>
        <w:fldChar w:fldCharType="separate"/>
      </w:r>
      <w:r w:rsidR="00906983">
        <w:t>21</w:t>
      </w:r>
      <w:r>
        <w:fldChar w:fldCharType="end"/>
      </w:r>
    </w:p>
    <w:p w14:paraId="4305CD5E" w14:textId="22B2BADD" w:rsidR="004C7A24" w:rsidRDefault="004C7A24">
      <w:pPr>
        <w:pStyle w:val="TOC3"/>
        <w:rPr>
          <w:rFonts w:asciiTheme="minorHAnsi" w:eastAsiaTheme="minorEastAsia" w:hAnsiTheme="minorHAnsi" w:cstheme="minorBidi"/>
          <w:sz w:val="22"/>
          <w:szCs w:val="22"/>
        </w:rPr>
      </w:pPr>
      <w:r>
        <w:t>When to send instructions</w:t>
      </w:r>
      <w:r>
        <w:tab/>
      </w:r>
      <w:r>
        <w:fldChar w:fldCharType="begin"/>
      </w:r>
      <w:r>
        <w:instrText xml:space="preserve"> PAGEREF _Toc104390460 \h </w:instrText>
      </w:r>
      <w:r>
        <w:fldChar w:fldCharType="separate"/>
      </w:r>
      <w:r w:rsidR="00906983">
        <w:t>21</w:t>
      </w:r>
      <w:r>
        <w:fldChar w:fldCharType="end"/>
      </w:r>
    </w:p>
    <w:p w14:paraId="50A46D8F" w14:textId="43EA6E6E" w:rsidR="004C7A24" w:rsidRDefault="004C7A24">
      <w:pPr>
        <w:pStyle w:val="TOC3"/>
        <w:rPr>
          <w:rFonts w:asciiTheme="minorHAnsi" w:eastAsiaTheme="minorEastAsia" w:hAnsiTheme="minorHAnsi" w:cstheme="minorBidi"/>
          <w:sz w:val="22"/>
          <w:szCs w:val="22"/>
        </w:rPr>
      </w:pPr>
      <w:r>
        <w:t>Clearance of instructions</w:t>
      </w:r>
      <w:r>
        <w:tab/>
      </w:r>
      <w:r>
        <w:fldChar w:fldCharType="begin"/>
      </w:r>
      <w:r>
        <w:instrText xml:space="preserve"> PAGEREF _Toc104390461 \h </w:instrText>
      </w:r>
      <w:r>
        <w:fldChar w:fldCharType="separate"/>
      </w:r>
      <w:r w:rsidR="00906983">
        <w:t>21</w:t>
      </w:r>
      <w:r>
        <w:fldChar w:fldCharType="end"/>
      </w:r>
    </w:p>
    <w:p w14:paraId="4F0BDBB1" w14:textId="452B4680" w:rsidR="004C7A24" w:rsidRDefault="004C7A24">
      <w:pPr>
        <w:pStyle w:val="TOC3"/>
        <w:rPr>
          <w:rFonts w:asciiTheme="minorHAnsi" w:eastAsiaTheme="minorEastAsia" w:hAnsiTheme="minorHAnsi" w:cstheme="minorBidi"/>
          <w:sz w:val="22"/>
          <w:szCs w:val="22"/>
        </w:rPr>
      </w:pPr>
      <w:r>
        <w:t>How to send instructions</w:t>
      </w:r>
      <w:r>
        <w:tab/>
      </w:r>
      <w:r>
        <w:fldChar w:fldCharType="begin"/>
      </w:r>
      <w:r>
        <w:instrText xml:space="preserve"> PAGEREF _Toc104390462 \h </w:instrText>
      </w:r>
      <w:r>
        <w:fldChar w:fldCharType="separate"/>
      </w:r>
      <w:r w:rsidR="00906983">
        <w:t>21</w:t>
      </w:r>
      <w:r>
        <w:fldChar w:fldCharType="end"/>
      </w:r>
    </w:p>
    <w:p w14:paraId="14F7FFDA" w14:textId="34B9C094" w:rsidR="004C7A24" w:rsidRDefault="004C7A24">
      <w:pPr>
        <w:pStyle w:val="TOC3"/>
        <w:rPr>
          <w:rFonts w:asciiTheme="minorHAnsi" w:eastAsiaTheme="minorEastAsia" w:hAnsiTheme="minorHAnsi" w:cstheme="minorBidi"/>
          <w:sz w:val="22"/>
          <w:szCs w:val="22"/>
        </w:rPr>
      </w:pPr>
      <w:r>
        <w:t>Form and content of instructions: some basic matters</w:t>
      </w:r>
      <w:r>
        <w:tab/>
      </w:r>
      <w:r>
        <w:fldChar w:fldCharType="begin"/>
      </w:r>
      <w:r>
        <w:instrText xml:space="preserve"> PAGEREF _Toc104390463 \h </w:instrText>
      </w:r>
      <w:r>
        <w:fldChar w:fldCharType="separate"/>
      </w:r>
      <w:r w:rsidR="00906983">
        <w:t>22</w:t>
      </w:r>
      <w:r>
        <w:fldChar w:fldCharType="end"/>
      </w:r>
    </w:p>
    <w:p w14:paraId="091F0CEA" w14:textId="6F745A06" w:rsidR="004C7A24" w:rsidRDefault="004C7A24">
      <w:pPr>
        <w:pStyle w:val="TOC3"/>
        <w:rPr>
          <w:rFonts w:asciiTheme="minorHAnsi" w:eastAsiaTheme="minorEastAsia" w:hAnsiTheme="minorHAnsi" w:cstheme="minorBidi"/>
          <w:sz w:val="22"/>
          <w:szCs w:val="22"/>
        </w:rPr>
      </w:pPr>
      <w:r>
        <w:t>Checklist for instructions</w:t>
      </w:r>
      <w:r>
        <w:tab/>
      </w:r>
      <w:r>
        <w:fldChar w:fldCharType="begin"/>
      </w:r>
      <w:r>
        <w:instrText xml:space="preserve"> PAGEREF _Toc104390464 \h </w:instrText>
      </w:r>
      <w:r>
        <w:fldChar w:fldCharType="separate"/>
      </w:r>
      <w:r w:rsidR="00906983">
        <w:t>22</w:t>
      </w:r>
      <w:r>
        <w:fldChar w:fldCharType="end"/>
      </w:r>
    </w:p>
    <w:p w14:paraId="073F21C3" w14:textId="0EAB52D5" w:rsidR="004C7A24" w:rsidRDefault="004C7A24">
      <w:pPr>
        <w:pStyle w:val="TOC2"/>
        <w:rPr>
          <w:rFonts w:asciiTheme="minorHAnsi" w:eastAsiaTheme="minorEastAsia" w:hAnsiTheme="minorHAnsi" w:cstheme="minorBidi"/>
          <w:b w:val="0"/>
          <w:sz w:val="22"/>
          <w:szCs w:val="22"/>
        </w:rPr>
      </w:pPr>
      <w:r>
        <w:t>Chapter 5—How drafting work is done</w:t>
      </w:r>
      <w:r>
        <w:tab/>
      </w:r>
      <w:r>
        <w:fldChar w:fldCharType="begin"/>
      </w:r>
      <w:r>
        <w:instrText xml:space="preserve"> PAGEREF _Toc104390465 \h </w:instrText>
      </w:r>
      <w:r>
        <w:fldChar w:fldCharType="separate"/>
      </w:r>
      <w:r w:rsidR="00906983">
        <w:t>30</w:t>
      </w:r>
      <w:r>
        <w:fldChar w:fldCharType="end"/>
      </w:r>
    </w:p>
    <w:p w14:paraId="1BFEE486" w14:textId="472993A3" w:rsidR="004C7A24" w:rsidRDefault="004C7A24">
      <w:pPr>
        <w:pStyle w:val="TOC3"/>
        <w:rPr>
          <w:rFonts w:asciiTheme="minorHAnsi" w:eastAsiaTheme="minorEastAsia" w:hAnsiTheme="minorHAnsi" w:cstheme="minorBidi"/>
          <w:sz w:val="22"/>
          <w:szCs w:val="22"/>
        </w:rPr>
      </w:pPr>
      <w:r>
        <w:t>Introduction</w:t>
      </w:r>
      <w:r>
        <w:tab/>
      </w:r>
      <w:r>
        <w:fldChar w:fldCharType="begin"/>
      </w:r>
      <w:r>
        <w:instrText xml:space="preserve"> PAGEREF _Toc104390466 \h </w:instrText>
      </w:r>
      <w:r>
        <w:fldChar w:fldCharType="separate"/>
      </w:r>
      <w:r w:rsidR="00906983">
        <w:t>30</w:t>
      </w:r>
      <w:r>
        <w:fldChar w:fldCharType="end"/>
      </w:r>
    </w:p>
    <w:p w14:paraId="1C91A261" w14:textId="3E2402B3" w:rsidR="004C7A24" w:rsidRDefault="004C7A24">
      <w:pPr>
        <w:pStyle w:val="TOC3"/>
        <w:rPr>
          <w:rFonts w:asciiTheme="minorHAnsi" w:eastAsiaTheme="minorEastAsia" w:hAnsiTheme="minorHAnsi" w:cstheme="minorBidi"/>
          <w:sz w:val="22"/>
          <w:szCs w:val="22"/>
        </w:rPr>
      </w:pPr>
      <w:r>
        <w:t>Value adding by OPC</w:t>
      </w:r>
      <w:r>
        <w:tab/>
      </w:r>
      <w:r>
        <w:fldChar w:fldCharType="begin"/>
      </w:r>
      <w:r>
        <w:instrText xml:space="preserve"> PAGEREF _Toc104390467 \h </w:instrText>
      </w:r>
      <w:r>
        <w:fldChar w:fldCharType="separate"/>
      </w:r>
      <w:r w:rsidR="00906983">
        <w:t>30</w:t>
      </w:r>
      <w:r>
        <w:fldChar w:fldCharType="end"/>
      </w:r>
    </w:p>
    <w:p w14:paraId="1A0F1179" w14:textId="3791DED5" w:rsidR="004C7A24" w:rsidRDefault="004C7A24">
      <w:pPr>
        <w:pStyle w:val="TOC3"/>
        <w:rPr>
          <w:rFonts w:asciiTheme="minorHAnsi" w:eastAsiaTheme="minorEastAsia" w:hAnsiTheme="minorHAnsi" w:cstheme="minorBidi"/>
          <w:sz w:val="22"/>
          <w:szCs w:val="22"/>
        </w:rPr>
      </w:pPr>
      <w:r>
        <w:t>Project management by OPC</w:t>
      </w:r>
      <w:r>
        <w:tab/>
      </w:r>
      <w:r>
        <w:fldChar w:fldCharType="begin"/>
      </w:r>
      <w:r>
        <w:instrText xml:space="preserve"> PAGEREF _Toc104390468 \h </w:instrText>
      </w:r>
      <w:r>
        <w:fldChar w:fldCharType="separate"/>
      </w:r>
      <w:r w:rsidR="00906983">
        <w:t>31</w:t>
      </w:r>
      <w:r>
        <w:fldChar w:fldCharType="end"/>
      </w:r>
    </w:p>
    <w:p w14:paraId="4F1E0534" w14:textId="1412745F" w:rsidR="004C7A24" w:rsidRDefault="004C7A24">
      <w:pPr>
        <w:pStyle w:val="TOC3"/>
        <w:rPr>
          <w:rFonts w:asciiTheme="minorHAnsi" w:eastAsiaTheme="minorEastAsia" w:hAnsiTheme="minorHAnsi" w:cstheme="minorBidi"/>
          <w:sz w:val="22"/>
          <w:szCs w:val="22"/>
        </w:rPr>
      </w:pPr>
      <w:r>
        <w:t>Written v oral communication</w:t>
      </w:r>
      <w:r>
        <w:tab/>
      </w:r>
      <w:r>
        <w:fldChar w:fldCharType="begin"/>
      </w:r>
      <w:r>
        <w:instrText xml:space="preserve"> PAGEREF _Toc104390469 \h </w:instrText>
      </w:r>
      <w:r>
        <w:fldChar w:fldCharType="separate"/>
      </w:r>
      <w:r w:rsidR="00906983">
        <w:t>31</w:t>
      </w:r>
      <w:r>
        <w:fldChar w:fldCharType="end"/>
      </w:r>
    </w:p>
    <w:p w14:paraId="4DBA8936" w14:textId="64318494" w:rsidR="004C7A24" w:rsidRDefault="004C7A24">
      <w:pPr>
        <w:pStyle w:val="TOC3"/>
        <w:rPr>
          <w:rFonts w:asciiTheme="minorHAnsi" w:eastAsiaTheme="minorEastAsia" w:hAnsiTheme="minorHAnsi" w:cstheme="minorBidi"/>
          <w:sz w:val="22"/>
          <w:szCs w:val="22"/>
        </w:rPr>
      </w:pPr>
      <w:r>
        <w:t>Drafts and drafting plans</w:t>
      </w:r>
      <w:r>
        <w:tab/>
      </w:r>
      <w:r>
        <w:fldChar w:fldCharType="begin"/>
      </w:r>
      <w:r>
        <w:instrText xml:space="preserve"> PAGEREF _Toc104390470 \h </w:instrText>
      </w:r>
      <w:r>
        <w:fldChar w:fldCharType="separate"/>
      </w:r>
      <w:r w:rsidR="00906983">
        <w:t>31</w:t>
      </w:r>
      <w:r>
        <w:fldChar w:fldCharType="end"/>
      </w:r>
    </w:p>
    <w:p w14:paraId="082EB6FC" w14:textId="5F9DF695" w:rsidR="004C7A24" w:rsidRDefault="004C7A24">
      <w:pPr>
        <w:pStyle w:val="TOC3"/>
        <w:rPr>
          <w:rFonts w:asciiTheme="minorHAnsi" w:eastAsiaTheme="minorEastAsia" w:hAnsiTheme="minorHAnsi" w:cstheme="minorBidi"/>
          <w:sz w:val="22"/>
          <w:szCs w:val="22"/>
        </w:rPr>
      </w:pPr>
      <w:r>
        <w:t>Techniques for drafting effective legislation</w:t>
      </w:r>
      <w:r>
        <w:tab/>
      </w:r>
      <w:r>
        <w:fldChar w:fldCharType="begin"/>
      </w:r>
      <w:r>
        <w:instrText xml:space="preserve"> PAGEREF _Toc104390471 \h </w:instrText>
      </w:r>
      <w:r>
        <w:fldChar w:fldCharType="separate"/>
      </w:r>
      <w:r w:rsidR="00906983">
        <w:t>32</w:t>
      </w:r>
      <w:r>
        <w:fldChar w:fldCharType="end"/>
      </w:r>
    </w:p>
    <w:p w14:paraId="032E9746" w14:textId="6D39E485" w:rsidR="004C7A24" w:rsidRDefault="004C7A24">
      <w:pPr>
        <w:pStyle w:val="TOC4"/>
        <w:rPr>
          <w:rFonts w:asciiTheme="minorHAnsi" w:eastAsiaTheme="minorEastAsia" w:hAnsiTheme="minorHAnsi" w:cstheme="minorBidi"/>
          <w:sz w:val="22"/>
          <w:szCs w:val="22"/>
        </w:rPr>
      </w:pPr>
      <w:r>
        <w:t>What is effective legislation?</w:t>
      </w:r>
      <w:r>
        <w:tab/>
      </w:r>
      <w:r>
        <w:fldChar w:fldCharType="begin"/>
      </w:r>
      <w:r>
        <w:instrText xml:space="preserve"> PAGEREF _Toc104390472 \h </w:instrText>
      </w:r>
      <w:r>
        <w:fldChar w:fldCharType="separate"/>
      </w:r>
      <w:r w:rsidR="00906983">
        <w:t>32</w:t>
      </w:r>
      <w:r>
        <w:fldChar w:fldCharType="end"/>
      </w:r>
    </w:p>
    <w:p w14:paraId="2D6E14F9" w14:textId="72649A64" w:rsidR="004C7A24" w:rsidRDefault="004C7A24">
      <w:pPr>
        <w:pStyle w:val="TOC4"/>
        <w:rPr>
          <w:rFonts w:asciiTheme="minorHAnsi" w:eastAsiaTheme="minorEastAsia" w:hAnsiTheme="minorHAnsi" w:cstheme="minorBidi"/>
          <w:sz w:val="22"/>
          <w:szCs w:val="22"/>
        </w:rPr>
      </w:pPr>
      <w:r>
        <w:t>Use of plain language</w:t>
      </w:r>
      <w:r>
        <w:tab/>
      </w:r>
      <w:r>
        <w:fldChar w:fldCharType="begin"/>
      </w:r>
      <w:r>
        <w:instrText xml:space="preserve"> PAGEREF _Toc104390473 \h </w:instrText>
      </w:r>
      <w:r>
        <w:fldChar w:fldCharType="separate"/>
      </w:r>
      <w:r w:rsidR="00906983">
        <w:t>33</w:t>
      </w:r>
      <w:r>
        <w:fldChar w:fldCharType="end"/>
      </w:r>
    </w:p>
    <w:p w14:paraId="7327654E" w14:textId="18880766" w:rsidR="004C7A24" w:rsidRDefault="004C7A24">
      <w:pPr>
        <w:pStyle w:val="TOC4"/>
        <w:rPr>
          <w:rFonts w:asciiTheme="minorHAnsi" w:eastAsiaTheme="minorEastAsia" w:hAnsiTheme="minorHAnsi" w:cstheme="minorBidi"/>
          <w:sz w:val="22"/>
          <w:szCs w:val="22"/>
        </w:rPr>
      </w:pPr>
      <w:r>
        <w:t>The importance of structure</w:t>
      </w:r>
      <w:r>
        <w:tab/>
      </w:r>
      <w:r>
        <w:fldChar w:fldCharType="begin"/>
      </w:r>
      <w:r>
        <w:instrText xml:space="preserve"> PAGEREF _Toc104390474 \h </w:instrText>
      </w:r>
      <w:r>
        <w:fldChar w:fldCharType="separate"/>
      </w:r>
      <w:r w:rsidR="00906983">
        <w:t>33</w:t>
      </w:r>
      <w:r>
        <w:fldChar w:fldCharType="end"/>
      </w:r>
    </w:p>
    <w:p w14:paraId="496651CE" w14:textId="081336E5" w:rsidR="004C7A24" w:rsidRDefault="004C7A24">
      <w:pPr>
        <w:pStyle w:val="TOC4"/>
        <w:rPr>
          <w:rFonts w:asciiTheme="minorHAnsi" w:eastAsiaTheme="minorEastAsia" w:hAnsiTheme="minorHAnsi" w:cstheme="minorBidi"/>
          <w:sz w:val="22"/>
          <w:szCs w:val="22"/>
        </w:rPr>
      </w:pPr>
      <w:r>
        <w:t>Some specific techniques to aid comprehension</w:t>
      </w:r>
      <w:r>
        <w:tab/>
      </w:r>
      <w:r>
        <w:fldChar w:fldCharType="begin"/>
      </w:r>
      <w:r>
        <w:instrText xml:space="preserve"> PAGEREF _Toc104390475 \h </w:instrText>
      </w:r>
      <w:r>
        <w:fldChar w:fldCharType="separate"/>
      </w:r>
      <w:r w:rsidR="00906983">
        <w:t>33</w:t>
      </w:r>
      <w:r>
        <w:fldChar w:fldCharType="end"/>
      </w:r>
    </w:p>
    <w:p w14:paraId="755D1809" w14:textId="484D0EB2" w:rsidR="004C7A24" w:rsidRDefault="004C7A24">
      <w:pPr>
        <w:pStyle w:val="TOC4"/>
        <w:rPr>
          <w:rFonts w:asciiTheme="minorHAnsi" w:eastAsiaTheme="minorEastAsia" w:hAnsiTheme="minorHAnsi" w:cstheme="minorBidi"/>
          <w:sz w:val="22"/>
          <w:szCs w:val="22"/>
        </w:rPr>
      </w:pPr>
      <w:r>
        <w:t>Coherent principles drafting</w:t>
      </w:r>
      <w:r>
        <w:tab/>
      </w:r>
      <w:r>
        <w:fldChar w:fldCharType="begin"/>
      </w:r>
      <w:r>
        <w:instrText xml:space="preserve"> PAGEREF _Toc104390476 \h </w:instrText>
      </w:r>
      <w:r>
        <w:fldChar w:fldCharType="separate"/>
      </w:r>
      <w:r w:rsidR="00906983">
        <w:t>33</w:t>
      </w:r>
      <w:r>
        <w:fldChar w:fldCharType="end"/>
      </w:r>
    </w:p>
    <w:p w14:paraId="0F70070F" w14:textId="6F2A7E8F" w:rsidR="004C7A24" w:rsidRDefault="004C7A24">
      <w:pPr>
        <w:pStyle w:val="TOC3"/>
        <w:rPr>
          <w:rFonts w:asciiTheme="minorHAnsi" w:eastAsiaTheme="minorEastAsia" w:hAnsiTheme="minorHAnsi" w:cstheme="minorBidi"/>
          <w:sz w:val="22"/>
          <w:szCs w:val="22"/>
        </w:rPr>
      </w:pPr>
      <w:r>
        <w:t>Standardisation of legislation</w:t>
      </w:r>
      <w:r>
        <w:tab/>
      </w:r>
      <w:r>
        <w:fldChar w:fldCharType="begin"/>
      </w:r>
      <w:r>
        <w:instrText xml:space="preserve"> PAGEREF _Toc104390477 \h </w:instrText>
      </w:r>
      <w:r>
        <w:fldChar w:fldCharType="separate"/>
      </w:r>
      <w:r w:rsidR="00906983">
        <w:t>34</w:t>
      </w:r>
      <w:r>
        <w:fldChar w:fldCharType="end"/>
      </w:r>
    </w:p>
    <w:p w14:paraId="57CB929B" w14:textId="3C2BEF43" w:rsidR="004C7A24" w:rsidRDefault="004C7A24">
      <w:pPr>
        <w:pStyle w:val="TOC4"/>
        <w:rPr>
          <w:rFonts w:asciiTheme="minorHAnsi" w:eastAsiaTheme="minorEastAsia" w:hAnsiTheme="minorHAnsi" w:cstheme="minorBidi"/>
          <w:sz w:val="22"/>
          <w:szCs w:val="22"/>
        </w:rPr>
      </w:pPr>
      <w:r>
        <w:t>Introduction</w:t>
      </w:r>
      <w:r>
        <w:tab/>
      </w:r>
      <w:r>
        <w:fldChar w:fldCharType="begin"/>
      </w:r>
      <w:r>
        <w:instrText xml:space="preserve"> PAGEREF _Toc104390478 \h </w:instrText>
      </w:r>
      <w:r>
        <w:fldChar w:fldCharType="separate"/>
      </w:r>
      <w:r w:rsidR="00906983">
        <w:t>34</w:t>
      </w:r>
      <w:r>
        <w:fldChar w:fldCharType="end"/>
      </w:r>
    </w:p>
    <w:p w14:paraId="37C41B14" w14:textId="58284621" w:rsidR="004C7A24" w:rsidRDefault="004C7A24">
      <w:pPr>
        <w:pStyle w:val="TOC4"/>
        <w:rPr>
          <w:rFonts w:asciiTheme="minorHAnsi" w:eastAsiaTheme="minorEastAsia" w:hAnsiTheme="minorHAnsi" w:cstheme="minorBidi"/>
          <w:sz w:val="22"/>
          <w:szCs w:val="22"/>
        </w:rPr>
      </w:pPr>
      <w:r>
        <w:t>Standard format</w:t>
      </w:r>
      <w:r>
        <w:tab/>
      </w:r>
      <w:r>
        <w:fldChar w:fldCharType="begin"/>
      </w:r>
      <w:r>
        <w:instrText xml:space="preserve"> PAGEREF _Toc104390479 \h </w:instrText>
      </w:r>
      <w:r>
        <w:fldChar w:fldCharType="separate"/>
      </w:r>
      <w:r w:rsidR="00906983">
        <w:t>34</w:t>
      </w:r>
      <w:r>
        <w:fldChar w:fldCharType="end"/>
      </w:r>
    </w:p>
    <w:p w14:paraId="794F8EC7" w14:textId="45C6E103" w:rsidR="004C7A24" w:rsidRDefault="004C7A24">
      <w:pPr>
        <w:pStyle w:val="TOC4"/>
        <w:rPr>
          <w:rFonts w:asciiTheme="minorHAnsi" w:eastAsiaTheme="minorEastAsia" w:hAnsiTheme="minorHAnsi" w:cstheme="minorBidi"/>
          <w:sz w:val="22"/>
          <w:szCs w:val="22"/>
        </w:rPr>
      </w:pPr>
      <w:r>
        <w:t>Commencement provisions</w:t>
      </w:r>
      <w:r>
        <w:tab/>
      </w:r>
      <w:r>
        <w:fldChar w:fldCharType="begin"/>
      </w:r>
      <w:r>
        <w:instrText xml:space="preserve"> PAGEREF _Toc104390480 \h </w:instrText>
      </w:r>
      <w:r>
        <w:fldChar w:fldCharType="separate"/>
      </w:r>
      <w:r w:rsidR="00906983">
        <w:t>34</w:t>
      </w:r>
      <w:r>
        <w:fldChar w:fldCharType="end"/>
      </w:r>
    </w:p>
    <w:p w14:paraId="7C255130" w14:textId="61EA5FA7" w:rsidR="004C7A24" w:rsidRDefault="004C7A24">
      <w:pPr>
        <w:pStyle w:val="TOC4"/>
        <w:rPr>
          <w:rFonts w:asciiTheme="minorHAnsi" w:eastAsiaTheme="minorEastAsia" w:hAnsiTheme="minorHAnsi" w:cstheme="minorBidi"/>
          <w:sz w:val="22"/>
          <w:szCs w:val="22"/>
        </w:rPr>
      </w:pPr>
      <w:r>
        <w:t>Amending Bills and instruments</w:t>
      </w:r>
      <w:r>
        <w:tab/>
      </w:r>
      <w:r>
        <w:fldChar w:fldCharType="begin"/>
      </w:r>
      <w:r>
        <w:instrText xml:space="preserve"> PAGEREF _Toc104390481 \h </w:instrText>
      </w:r>
      <w:r>
        <w:fldChar w:fldCharType="separate"/>
      </w:r>
      <w:r w:rsidR="00906983">
        <w:t>34</w:t>
      </w:r>
      <w:r>
        <w:fldChar w:fldCharType="end"/>
      </w:r>
    </w:p>
    <w:p w14:paraId="3EA8AA08" w14:textId="63442D23" w:rsidR="004C7A24" w:rsidRDefault="004C7A24">
      <w:pPr>
        <w:pStyle w:val="TOC4"/>
        <w:rPr>
          <w:rFonts w:asciiTheme="minorHAnsi" w:eastAsiaTheme="minorEastAsia" w:hAnsiTheme="minorHAnsi" w:cstheme="minorBidi"/>
          <w:sz w:val="22"/>
          <w:szCs w:val="22"/>
        </w:rPr>
      </w:pPr>
      <w:r>
        <w:t>Greater standardisation of other kinds of provisions</w:t>
      </w:r>
      <w:r>
        <w:tab/>
      </w:r>
      <w:r>
        <w:fldChar w:fldCharType="begin"/>
      </w:r>
      <w:r>
        <w:instrText xml:space="preserve"> PAGEREF _Toc104390482 \h </w:instrText>
      </w:r>
      <w:r>
        <w:fldChar w:fldCharType="separate"/>
      </w:r>
      <w:r w:rsidR="00906983">
        <w:t>35</w:t>
      </w:r>
      <w:r>
        <w:fldChar w:fldCharType="end"/>
      </w:r>
    </w:p>
    <w:p w14:paraId="678FB7AA" w14:textId="7983A090" w:rsidR="004C7A24" w:rsidRDefault="004C7A24">
      <w:pPr>
        <w:pStyle w:val="TOC3"/>
        <w:rPr>
          <w:rFonts w:asciiTheme="minorHAnsi" w:eastAsiaTheme="minorEastAsia" w:hAnsiTheme="minorHAnsi" w:cstheme="minorBidi"/>
          <w:sz w:val="22"/>
          <w:szCs w:val="22"/>
        </w:rPr>
      </w:pPr>
      <w:r>
        <w:t>Referral of drafts to other agencies</w:t>
      </w:r>
      <w:r>
        <w:tab/>
      </w:r>
      <w:r>
        <w:fldChar w:fldCharType="begin"/>
      </w:r>
      <w:r>
        <w:instrText xml:space="preserve"> PAGEREF _Toc104390483 \h </w:instrText>
      </w:r>
      <w:r>
        <w:fldChar w:fldCharType="separate"/>
      </w:r>
      <w:r w:rsidR="00906983">
        <w:t>35</w:t>
      </w:r>
      <w:r>
        <w:fldChar w:fldCharType="end"/>
      </w:r>
    </w:p>
    <w:p w14:paraId="0F85EEE5" w14:textId="0FA22C60" w:rsidR="004C7A24" w:rsidRDefault="004C7A24">
      <w:pPr>
        <w:pStyle w:val="TOC3"/>
        <w:rPr>
          <w:rFonts w:asciiTheme="minorHAnsi" w:eastAsiaTheme="minorEastAsia" w:hAnsiTheme="minorHAnsi" w:cstheme="minorBidi"/>
          <w:sz w:val="22"/>
          <w:szCs w:val="22"/>
        </w:rPr>
      </w:pPr>
      <w:r>
        <w:t>Parliamentary committees</w:t>
      </w:r>
      <w:r>
        <w:tab/>
      </w:r>
      <w:r>
        <w:fldChar w:fldCharType="begin"/>
      </w:r>
      <w:r>
        <w:instrText xml:space="preserve"> PAGEREF _Toc104390484 \h </w:instrText>
      </w:r>
      <w:r>
        <w:fldChar w:fldCharType="separate"/>
      </w:r>
      <w:r w:rsidR="00906983">
        <w:t>36</w:t>
      </w:r>
      <w:r>
        <w:fldChar w:fldCharType="end"/>
      </w:r>
    </w:p>
    <w:p w14:paraId="202A7D84" w14:textId="4CBB473D" w:rsidR="004C7A24" w:rsidRDefault="004C7A24">
      <w:pPr>
        <w:pStyle w:val="TOC3"/>
        <w:rPr>
          <w:rFonts w:asciiTheme="minorHAnsi" w:eastAsiaTheme="minorEastAsia" w:hAnsiTheme="minorHAnsi" w:cstheme="minorBidi"/>
          <w:sz w:val="22"/>
          <w:szCs w:val="22"/>
        </w:rPr>
      </w:pPr>
      <w:r>
        <w:t>Responsibility for obtaining legal advice</w:t>
      </w:r>
      <w:r>
        <w:tab/>
      </w:r>
      <w:r>
        <w:fldChar w:fldCharType="begin"/>
      </w:r>
      <w:r>
        <w:instrText xml:space="preserve"> PAGEREF _Toc104390485 \h </w:instrText>
      </w:r>
      <w:r>
        <w:fldChar w:fldCharType="separate"/>
      </w:r>
      <w:r w:rsidR="00906983">
        <w:t>36</w:t>
      </w:r>
      <w:r>
        <w:fldChar w:fldCharType="end"/>
      </w:r>
    </w:p>
    <w:p w14:paraId="191DFEE2" w14:textId="332AE00A" w:rsidR="004C7A24" w:rsidRDefault="004C7A24">
      <w:pPr>
        <w:pStyle w:val="TOC3"/>
        <w:rPr>
          <w:rFonts w:asciiTheme="minorHAnsi" w:eastAsiaTheme="minorEastAsia" w:hAnsiTheme="minorHAnsi" w:cstheme="minorBidi"/>
          <w:sz w:val="22"/>
          <w:szCs w:val="22"/>
        </w:rPr>
      </w:pPr>
      <w:r>
        <w:t>Feedback</w:t>
      </w:r>
      <w:r>
        <w:tab/>
      </w:r>
      <w:r>
        <w:fldChar w:fldCharType="begin"/>
      </w:r>
      <w:r>
        <w:instrText xml:space="preserve"> PAGEREF _Toc104390486 \h </w:instrText>
      </w:r>
      <w:r>
        <w:fldChar w:fldCharType="separate"/>
      </w:r>
      <w:r w:rsidR="00906983">
        <w:t>36</w:t>
      </w:r>
      <w:r>
        <w:fldChar w:fldCharType="end"/>
      </w:r>
    </w:p>
    <w:p w14:paraId="2EC7D3FB" w14:textId="05ABFC17" w:rsidR="004C7A24" w:rsidRDefault="004C7A24">
      <w:pPr>
        <w:pStyle w:val="TOC2"/>
        <w:rPr>
          <w:rFonts w:asciiTheme="minorHAnsi" w:eastAsiaTheme="minorEastAsia" w:hAnsiTheme="minorHAnsi" w:cstheme="minorBidi"/>
          <w:b w:val="0"/>
          <w:sz w:val="22"/>
          <w:szCs w:val="22"/>
        </w:rPr>
      </w:pPr>
      <w:r>
        <w:t>Chapter 6—Explanatory memorandums, explanatory statements and other supporting documents</w:t>
      </w:r>
      <w:r>
        <w:tab/>
      </w:r>
      <w:r>
        <w:fldChar w:fldCharType="begin"/>
      </w:r>
      <w:r>
        <w:instrText xml:space="preserve"> PAGEREF _Toc104390487 \h </w:instrText>
      </w:r>
      <w:r>
        <w:fldChar w:fldCharType="separate"/>
      </w:r>
      <w:r w:rsidR="00906983">
        <w:t>38</w:t>
      </w:r>
      <w:r>
        <w:fldChar w:fldCharType="end"/>
      </w:r>
    </w:p>
    <w:p w14:paraId="431C20A5" w14:textId="4421C6A2" w:rsidR="004C7A24" w:rsidRDefault="004C7A24">
      <w:pPr>
        <w:pStyle w:val="TOC3"/>
        <w:rPr>
          <w:rFonts w:asciiTheme="minorHAnsi" w:eastAsiaTheme="minorEastAsia" w:hAnsiTheme="minorHAnsi" w:cstheme="minorBidi"/>
          <w:sz w:val="22"/>
          <w:szCs w:val="22"/>
        </w:rPr>
      </w:pPr>
      <w:r>
        <w:t>Explanatory memorandums and explanatory statements</w:t>
      </w:r>
      <w:r>
        <w:tab/>
      </w:r>
      <w:r>
        <w:fldChar w:fldCharType="begin"/>
      </w:r>
      <w:r>
        <w:instrText xml:space="preserve"> PAGEREF _Toc104390488 \h </w:instrText>
      </w:r>
      <w:r>
        <w:fldChar w:fldCharType="separate"/>
      </w:r>
      <w:r w:rsidR="00906983">
        <w:t>38</w:t>
      </w:r>
      <w:r>
        <w:fldChar w:fldCharType="end"/>
      </w:r>
    </w:p>
    <w:p w14:paraId="291D3954" w14:textId="2086DFF3" w:rsidR="004C7A24" w:rsidRDefault="004C7A24">
      <w:pPr>
        <w:pStyle w:val="TOC3"/>
        <w:rPr>
          <w:rFonts w:asciiTheme="minorHAnsi" w:eastAsiaTheme="minorEastAsia" w:hAnsiTheme="minorHAnsi" w:cstheme="minorBidi"/>
          <w:sz w:val="22"/>
          <w:szCs w:val="22"/>
        </w:rPr>
      </w:pPr>
      <w:r>
        <w:t>Statements of compatibility with human rights</w:t>
      </w:r>
      <w:r>
        <w:tab/>
      </w:r>
      <w:r>
        <w:fldChar w:fldCharType="begin"/>
      </w:r>
      <w:r>
        <w:instrText xml:space="preserve"> PAGEREF _Toc104390489 \h </w:instrText>
      </w:r>
      <w:r>
        <w:fldChar w:fldCharType="separate"/>
      </w:r>
      <w:r w:rsidR="00906983">
        <w:t>39</w:t>
      </w:r>
      <w:r>
        <w:fldChar w:fldCharType="end"/>
      </w:r>
    </w:p>
    <w:p w14:paraId="612D07C2" w14:textId="492140DF" w:rsidR="004C7A24" w:rsidRDefault="004C7A24">
      <w:pPr>
        <w:pStyle w:val="TOC3"/>
        <w:rPr>
          <w:rFonts w:asciiTheme="minorHAnsi" w:eastAsiaTheme="minorEastAsia" w:hAnsiTheme="minorHAnsi" w:cstheme="minorBidi"/>
          <w:sz w:val="22"/>
          <w:szCs w:val="22"/>
        </w:rPr>
      </w:pPr>
      <w:r>
        <w:t>Other documents</w:t>
      </w:r>
      <w:r>
        <w:tab/>
      </w:r>
      <w:r>
        <w:fldChar w:fldCharType="begin"/>
      </w:r>
      <w:r>
        <w:instrText xml:space="preserve"> PAGEREF _Toc104390490 \h </w:instrText>
      </w:r>
      <w:r>
        <w:fldChar w:fldCharType="separate"/>
      </w:r>
      <w:r w:rsidR="00906983">
        <w:t>39</w:t>
      </w:r>
      <w:r>
        <w:fldChar w:fldCharType="end"/>
      </w:r>
    </w:p>
    <w:p w14:paraId="178F78D1" w14:textId="12B416BF" w:rsidR="004C7A24" w:rsidRDefault="004C7A24">
      <w:pPr>
        <w:pStyle w:val="TOC2"/>
        <w:rPr>
          <w:rFonts w:asciiTheme="minorHAnsi" w:eastAsiaTheme="minorEastAsia" w:hAnsiTheme="minorHAnsi" w:cstheme="minorBidi"/>
          <w:b w:val="0"/>
          <w:sz w:val="22"/>
          <w:szCs w:val="22"/>
        </w:rPr>
      </w:pPr>
      <w:r>
        <w:t>Chapter 7—Additional information relating to Bills</w:t>
      </w:r>
      <w:r>
        <w:tab/>
      </w:r>
      <w:r>
        <w:fldChar w:fldCharType="begin"/>
      </w:r>
      <w:r>
        <w:instrText xml:space="preserve"> PAGEREF _Toc104390491 \h </w:instrText>
      </w:r>
      <w:r>
        <w:fldChar w:fldCharType="separate"/>
      </w:r>
      <w:r w:rsidR="00906983">
        <w:t>40</w:t>
      </w:r>
      <w:r>
        <w:fldChar w:fldCharType="end"/>
      </w:r>
    </w:p>
    <w:p w14:paraId="761AAD82" w14:textId="2AA96CD2" w:rsidR="004C7A24" w:rsidRDefault="004C7A24">
      <w:pPr>
        <w:pStyle w:val="TOC3"/>
        <w:rPr>
          <w:rFonts w:asciiTheme="minorHAnsi" w:eastAsiaTheme="minorEastAsia" w:hAnsiTheme="minorHAnsi" w:cstheme="minorBidi"/>
          <w:sz w:val="22"/>
          <w:szCs w:val="22"/>
        </w:rPr>
      </w:pPr>
      <w:r>
        <w:t>Legislation Approval Process and other pre</w:t>
      </w:r>
      <w:r>
        <w:noBreakHyphen/>
        <w:t>introduction clearances</w:t>
      </w:r>
      <w:r>
        <w:tab/>
      </w:r>
      <w:r>
        <w:fldChar w:fldCharType="begin"/>
      </w:r>
      <w:r>
        <w:instrText xml:space="preserve"> PAGEREF _Toc104390492 \h </w:instrText>
      </w:r>
      <w:r>
        <w:fldChar w:fldCharType="separate"/>
      </w:r>
      <w:r w:rsidR="00906983">
        <w:t>40</w:t>
      </w:r>
      <w:r>
        <w:fldChar w:fldCharType="end"/>
      </w:r>
    </w:p>
    <w:p w14:paraId="787F4E48" w14:textId="30DDD5ED" w:rsidR="004C7A24" w:rsidRDefault="004C7A24">
      <w:pPr>
        <w:pStyle w:val="TOC4"/>
        <w:rPr>
          <w:rFonts w:asciiTheme="minorHAnsi" w:eastAsiaTheme="minorEastAsia" w:hAnsiTheme="minorHAnsi" w:cstheme="minorBidi"/>
          <w:sz w:val="22"/>
          <w:szCs w:val="22"/>
        </w:rPr>
      </w:pPr>
      <w:r>
        <w:t>Legislation Approval Process</w:t>
      </w:r>
      <w:r>
        <w:tab/>
      </w:r>
      <w:r>
        <w:fldChar w:fldCharType="begin"/>
      </w:r>
      <w:r>
        <w:instrText xml:space="preserve"> PAGEREF _Toc104390493 \h </w:instrText>
      </w:r>
      <w:r>
        <w:fldChar w:fldCharType="separate"/>
      </w:r>
      <w:r w:rsidR="00906983">
        <w:t>40</w:t>
      </w:r>
      <w:r>
        <w:fldChar w:fldCharType="end"/>
      </w:r>
    </w:p>
    <w:p w14:paraId="46EB1C50" w14:textId="3942CBC2" w:rsidR="004C7A24" w:rsidRDefault="004C7A24">
      <w:pPr>
        <w:pStyle w:val="TOC4"/>
        <w:rPr>
          <w:rFonts w:asciiTheme="minorHAnsi" w:eastAsiaTheme="minorEastAsia" w:hAnsiTheme="minorHAnsi" w:cstheme="minorBidi"/>
          <w:sz w:val="22"/>
          <w:szCs w:val="22"/>
        </w:rPr>
      </w:pPr>
      <w:r>
        <w:t>Other pre</w:t>
      </w:r>
      <w:r>
        <w:noBreakHyphen/>
        <w:t>introduction clearances</w:t>
      </w:r>
      <w:r>
        <w:tab/>
      </w:r>
      <w:r>
        <w:fldChar w:fldCharType="begin"/>
      </w:r>
      <w:r>
        <w:instrText xml:space="preserve"> PAGEREF _Toc104390494 \h </w:instrText>
      </w:r>
      <w:r>
        <w:fldChar w:fldCharType="separate"/>
      </w:r>
      <w:r w:rsidR="00906983">
        <w:t>41</w:t>
      </w:r>
      <w:r>
        <w:fldChar w:fldCharType="end"/>
      </w:r>
    </w:p>
    <w:p w14:paraId="44AA0227" w14:textId="6947FB27" w:rsidR="004C7A24" w:rsidRDefault="004C7A24">
      <w:pPr>
        <w:pStyle w:val="TOC3"/>
        <w:rPr>
          <w:rFonts w:asciiTheme="minorHAnsi" w:eastAsiaTheme="minorEastAsia" w:hAnsiTheme="minorHAnsi" w:cstheme="minorBidi"/>
          <w:sz w:val="22"/>
          <w:szCs w:val="22"/>
        </w:rPr>
      </w:pPr>
      <w:r>
        <w:t>Finalising and printing Bills</w:t>
      </w:r>
      <w:r>
        <w:tab/>
      </w:r>
      <w:r>
        <w:fldChar w:fldCharType="begin"/>
      </w:r>
      <w:r>
        <w:instrText xml:space="preserve"> PAGEREF _Toc104390495 \h </w:instrText>
      </w:r>
      <w:r>
        <w:fldChar w:fldCharType="separate"/>
      </w:r>
      <w:r w:rsidR="00906983">
        <w:t>41</w:t>
      </w:r>
      <w:r>
        <w:fldChar w:fldCharType="end"/>
      </w:r>
    </w:p>
    <w:p w14:paraId="49216AE2" w14:textId="4C8F3EF2" w:rsidR="004C7A24" w:rsidRDefault="004C7A24">
      <w:pPr>
        <w:pStyle w:val="TOC3"/>
        <w:rPr>
          <w:rFonts w:asciiTheme="minorHAnsi" w:eastAsiaTheme="minorEastAsia" w:hAnsiTheme="minorHAnsi" w:cstheme="minorBidi"/>
          <w:sz w:val="22"/>
          <w:szCs w:val="22"/>
        </w:rPr>
      </w:pPr>
      <w:r>
        <w:t>Introduction and passage of Bills</w:t>
      </w:r>
      <w:r>
        <w:tab/>
      </w:r>
      <w:r>
        <w:fldChar w:fldCharType="begin"/>
      </w:r>
      <w:r>
        <w:instrText xml:space="preserve"> PAGEREF _Toc104390496 \h </w:instrText>
      </w:r>
      <w:r>
        <w:fldChar w:fldCharType="separate"/>
      </w:r>
      <w:r w:rsidR="00906983">
        <w:t>42</w:t>
      </w:r>
      <w:r>
        <w:fldChar w:fldCharType="end"/>
      </w:r>
    </w:p>
    <w:p w14:paraId="220E3C57" w14:textId="67981D3F" w:rsidR="004C7A24" w:rsidRDefault="004C7A24">
      <w:pPr>
        <w:pStyle w:val="TOC4"/>
        <w:rPr>
          <w:rFonts w:asciiTheme="minorHAnsi" w:eastAsiaTheme="minorEastAsia" w:hAnsiTheme="minorHAnsi" w:cstheme="minorBidi"/>
          <w:sz w:val="22"/>
          <w:szCs w:val="22"/>
        </w:rPr>
      </w:pPr>
      <w:r>
        <w:t>Stages a Bill goes through in Parliament</w:t>
      </w:r>
      <w:r>
        <w:tab/>
      </w:r>
      <w:r>
        <w:fldChar w:fldCharType="begin"/>
      </w:r>
      <w:r>
        <w:instrText xml:space="preserve"> PAGEREF _Toc104390497 \h </w:instrText>
      </w:r>
      <w:r>
        <w:fldChar w:fldCharType="separate"/>
      </w:r>
      <w:r w:rsidR="00906983">
        <w:t>42</w:t>
      </w:r>
      <w:r>
        <w:fldChar w:fldCharType="end"/>
      </w:r>
    </w:p>
    <w:p w14:paraId="172DA016" w14:textId="0A993B47" w:rsidR="004C7A24" w:rsidRDefault="004C7A24">
      <w:pPr>
        <w:pStyle w:val="TOC4"/>
        <w:rPr>
          <w:rFonts w:asciiTheme="minorHAnsi" w:eastAsiaTheme="minorEastAsia" w:hAnsiTheme="minorHAnsi" w:cstheme="minorBidi"/>
          <w:sz w:val="22"/>
          <w:szCs w:val="22"/>
        </w:rPr>
      </w:pPr>
      <w:r>
        <w:t>Parliamentary amendments</w:t>
      </w:r>
      <w:r>
        <w:tab/>
      </w:r>
      <w:r>
        <w:fldChar w:fldCharType="begin"/>
      </w:r>
      <w:r>
        <w:instrText xml:space="preserve"> PAGEREF _Toc104390498 \h </w:instrText>
      </w:r>
      <w:r>
        <w:fldChar w:fldCharType="separate"/>
      </w:r>
      <w:r w:rsidR="00906983">
        <w:t>43</w:t>
      </w:r>
      <w:r>
        <w:fldChar w:fldCharType="end"/>
      </w:r>
    </w:p>
    <w:p w14:paraId="4C633499" w14:textId="60ECDBA7" w:rsidR="004C7A24" w:rsidRDefault="004C7A24">
      <w:pPr>
        <w:pStyle w:val="TOC4"/>
        <w:rPr>
          <w:rFonts w:asciiTheme="minorHAnsi" w:eastAsiaTheme="minorEastAsia" w:hAnsiTheme="minorHAnsi" w:cstheme="minorBidi"/>
          <w:sz w:val="22"/>
          <w:szCs w:val="22"/>
        </w:rPr>
      </w:pPr>
      <w:r>
        <w:t>Chair’s/Clerk’s amendments</w:t>
      </w:r>
      <w:r>
        <w:tab/>
      </w:r>
      <w:r>
        <w:fldChar w:fldCharType="begin"/>
      </w:r>
      <w:r>
        <w:instrText xml:space="preserve"> PAGEREF _Toc104390499 \h </w:instrText>
      </w:r>
      <w:r>
        <w:fldChar w:fldCharType="separate"/>
      </w:r>
      <w:r w:rsidR="00906983">
        <w:t>43</w:t>
      </w:r>
      <w:r>
        <w:fldChar w:fldCharType="end"/>
      </w:r>
    </w:p>
    <w:p w14:paraId="14E5ABCC" w14:textId="74311B3D" w:rsidR="004C7A24" w:rsidRDefault="004C7A24">
      <w:pPr>
        <w:pStyle w:val="TOC4"/>
        <w:rPr>
          <w:rFonts w:asciiTheme="minorHAnsi" w:eastAsiaTheme="minorEastAsia" w:hAnsiTheme="minorHAnsi" w:cstheme="minorBidi"/>
          <w:sz w:val="22"/>
          <w:szCs w:val="22"/>
        </w:rPr>
      </w:pPr>
      <w:r>
        <w:t>Programming in Parliament</w:t>
      </w:r>
      <w:r>
        <w:tab/>
      </w:r>
      <w:r>
        <w:fldChar w:fldCharType="begin"/>
      </w:r>
      <w:r>
        <w:instrText xml:space="preserve"> PAGEREF _Toc104390500 \h </w:instrText>
      </w:r>
      <w:r>
        <w:fldChar w:fldCharType="separate"/>
      </w:r>
      <w:r w:rsidR="00906983">
        <w:t>44</w:t>
      </w:r>
      <w:r>
        <w:fldChar w:fldCharType="end"/>
      </w:r>
    </w:p>
    <w:p w14:paraId="49FC7F42" w14:textId="5CB30041" w:rsidR="004C7A24" w:rsidRDefault="004C7A24">
      <w:pPr>
        <w:pStyle w:val="TOC3"/>
        <w:rPr>
          <w:rFonts w:asciiTheme="minorHAnsi" w:eastAsiaTheme="minorEastAsia" w:hAnsiTheme="minorHAnsi" w:cstheme="minorBidi"/>
          <w:sz w:val="22"/>
          <w:szCs w:val="22"/>
        </w:rPr>
      </w:pPr>
      <w:r>
        <w:t>Royal Assent and commencement</w:t>
      </w:r>
      <w:r>
        <w:tab/>
      </w:r>
      <w:r>
        <w:fldChar w:fldCharType="begin"/>
      </w:r>
      <w:r>
        <w:instrText xml:space="preserve"> PAGEREF _Toc104390501 \h </w:instrText>
      </w:r>
      <w:r>
        <w:fldChar w:fldCharType="separate"/>
      </w:r>
      <w:r w:rsidR="00906983">
        <w:t>44</w:t>
      </w:r>
      <w:r>
        <w:fldChar w:fldCharType="end"/>
      </w:r>
    </w:p>
    <w:p w14:paraId="76AAF21F" w14:textId="3DFA1B49" w:rsidR="004C7A24" w:rsidRDefault="004C7A24">
      <w:pPr>
        <w:pStyle w:val="TOC4"/>
        <w:rPr>
          <w:rFonts w:asciiTheme="minorHAnsi" w:eastAsiaTheme="minorEastAsia" w:hAnsiTheme="minorHAnsi" w:cstheme="minorBidi"/>
          <w:sz w:val="22"/>
          <w:szCs w:val="22"/>
        </w:rPr>
      </w:pPr>
      <w:r>
        <w:t>Royal Assent</w:t>
      </w:r>
      <w:r>
        <w:tab/>
      </w:r>
      <w:r>
        <w:fldChar w:fldCharType="begin"/>
      </w:r>
      <w:r>
        <w:instrText xml:space="preserve"> PAGEREF _Toc104390502 \h </w:instrText>
      </w:r>
      <w:r>
        <w:fldChar w:fldCharType="separate"/>
      </w:r>
      <w:r w:rsidR="00906983">
        <w:t>44</w:t>
      </w:r>
      <w:r>
        <w:fldChar w:fldCharType="end"/>
      </w:r>
    </w:p>
    <w:p w14:paraId="171785BA" w14:textId="6DB31F7B" w:rsidR="004C7A24" w:rsidRDefault="004C7A24">
      <w:pPr>
        <w:pStyle w:val="TOC4"/>
        <w:rPr>
          <w:rFonts w:asciiTheme="minorHAnsi" w:eastAsiaTheme="minorEastAsia" w:hAnsiTheme="minorHAnsi" w:cstheme="minorBidi"/>
          <w:sz w:val="22"/>
          <w:szCs w:val="22"/>
        </w:rPr>
      </w:pPr>
      <w:r>
        <w:t>Commencement</w:t>
      </w:r>
      <w:r>
        <w:tab/>
      </w:r>
      <w:r>
        <w:fldChar w:fldCharType="begin"/>
      </w:r>
      <w:r>
        <w:instrText xml:space="preserve"> PAGEREF _Toc104390503 \h </w:instrText>
      </w:r>
      <w:r>
        <w:fldChar w:fldCharType="separate"/>
      </w:r>
      <w:r w:rsidR="00906983">
        <w:t>45</w:t>
      </w:r>
      <w:r>
        <w:fldChar w:fldCharType="end"/>
      </w:r>
    </w:p>
    <w:p w14:paraId="7C71EAC9" w14:textId="1F23D26C" w:rsidR="004C7A24" w:rsidRDefault="004C7A24">
      <w:pPr>
        <w:pStyle w:val="TOC3"/>
        <w:rPr>
          <w:rFonts w:asciiTheme="minorHAnsi" w:eastAsiaTheme="minorEastAsia" w:hAnsiTheme="minorHAnsi" w:cstheme="minorBidi"/>
          <w:sz w:val="22"/>
          <w:szCs w:val="22"/>
        </w:rPr>
      </w:pPr>
      <w:r>
        <w:t>Registration on the FRL of Acts and compilations</w:t>
      </w:r>
      <w:r>
        <w:tab/>
      </w:r>
      <w:r>
        <w:fldChar w:fldCharType="begin"/>
      </w:r>
      <w:r>
        <w:instrText xml:space="preserve"> PAGEREF _Toc104390504 \h </w:instrText>
      </w:r>
      <w:r>
        <w:fldChar w:fldCharType="separate"/>
      </w:r>
      <w:r w:rsidR="00906983">
        <w:t>45</w:t>
      </w:r>
      <w:r>
        <w:fldChar w:fldCharType="end"/>
      </w:r>
    </w:p>
    <w:p w14:paraId="39492665" w14:textId="50E63917" w:rsidR="004C7A24" w:rsidRDefault="004C7A24">
      <w:pPr>
        <w:pStyle w:val="TOC2"/>
        <w:rPr>
          <w:rFonts w:asciiTheme="minorHAnsi" w:eastAsiaTheme="minorEastAsia" w:hAnsiTheme="minorHAnsi" w:cstheme="minorBidi"/>
          <w:b w:val="0"/>
          <w:sz w:val="22"/>
          <w:szCs w:val="22"/>
        </w:rPr>
      </w:pPr>
      <w:r>
        <w:t>Chapter 8—Additional information relating to instruments</w:t>
      </w:r>
      <w:r>
        <w:tab/>
      </w:r>
      <w:r>
        <w:fldChar w:fldCharType="begin"/>
      </w:r>
      <w:r>
        <w:instrText xml:space="preserve"> PAGEREF _Toc104390505 \h </w:instrText>
      </w:r>
      <w:r>
        <w:fldChar w:fldCharType="separate"/>
      </w:r>
      <w:r w:rsidR="00906983">
        <w:t>46</w:t>
      </w:r>
      <w:r>
        <w:fldChar w:fldCharType="end"/>
      </w:r>
    </w:p>
    <w:p w14:paraId="4652B075" w14:textId="616172D7" w:rsidR="004C7A24" w:rsidRDefault="004C7A24">
      <w:pPr>
        <w:pStyle w:val="TOC3"/>
        <w:rPr>
          <w:rFonts w:asciiTheme="minorHAnsi" w:eastAsiaTheme="minorEastAsia" w:hAnsiTheme="minorHAnsi" w:cstheme="minorBidi"/>
          <w:sz w:val="22"/>
          <w:szCs w:val="22"/>
        </w:rPr>
      </w:pPr>
      <w:r>
        <w:t>Special considerations for drafting instruments</w:t>
      </w:r>
      <w:r>
        <w:tab/>
      </w:r>
      <w:r>
        <w:fldChar w:fldCharType="begin"/>
      </w:r>
      <w:r>
        <w:instrText xml:space="preserve"> PAGEREF _Toc104390506 \h </w:instrText>
      </w:r>
      <w:r>
        <w:fldChar w:fldCharType="separate"/>
      </w:r>
      <w:r w:rsidR="00906983">
        <w:t>46</w:t>
      </w:r>
      <w:r>
        <w:fldChar w:fldCharType="end"/>
      </w:r>
    </w:p>
    <w:p w14:paraId="6D484215" w14:textId="220A4A56" w:rsidR="004C7A24" w:rsidRDefault="004C7A24">
      <w:pPr>
        <w:pStyle w:val="TOC4"/>
        <w:rPr>
          <w:rFonts w:asciiTheme="minorHAnsi" w:eastAsiaTheme="minorEastAsia" w:hAnsiTheme="minorHAnsi" w:cstheme="minorBidi"/>
          <w:sz w:val="22"/>
          <w:szCs w:val="22"/>
        </w:rPr>
      </w:pPr>
      <w:r>
        <w:t>Working within the scope of the power to make the instrument</w:t>
      </w:r>
      <w:r>
        <w:tab/>
      </w:r>
      <w:r>
        <w:fldChar w:fldCharType="begin"/>
      </w:r>
      <w:r>
        <w:instrText xml:space="preserve"> PAGEREF _Toc104390507 \h </w:instrText>
      </w:r>
      <w:r>
        <w:fldChar w:fldCharType="separate"/>
      </w:r>
      <w:r w:rsidR="00906983">
        <w:t>46</w:t>
      </w:r>
      <w:r>
        <w:fldChar w:fldCharType="end"/>
      </w:r>
    </w:p>
    <w:p w14:paraId="081C07B5" w14:textId="497C305C" w:rsidR="004C7A24" w:rsidRDefault="004C7A24">
      <w:pPr>
        <w:pStyle w:val="TOC4"/>
        <w:rPr>
          <w:rFonts w:asciiTheme="minorHAnsi" w:eastAsiaTheme="minorEastAsia" w:hAnsiTheme="minorHAnsi" w:cstheme="minorBidi"/>
          <w:sz w:val="22"/>
          <w:szCs w:val="22"/>
        </w:rPr>
      </w:pPr>
      <w:r>
        <w:t>Subdelegation of legislative power</w:t>
      </w:r>
      <w:r>
        <w:tab/>
      </w:r>
      <w:r>
        <w:fldChar w:fldCharType="begin"/>
      </w:r>
      <w:r>
        <w:instrText xml:space="preserve"> PAGEREF _Toc104390508 \h </w:instrText>
      </w:r>
      <w:r>
        <w:fldChar w:fldCharType="separate"/>
      </w:r>
      <w:r w:rsidR="00906983">
        <w:t>46</w:t>
      </w:r>
      <w:r>
        <w:fldChar w:fldCharType="end"/>
      </w:r>
    </w:p>
    <w:p w14:paraId="366069C5" w14:textId="1946CA42" w:rsidR="004C7A24" w:rsidRDefault="004C7A24">
      <w:pPr>
        <w:pStyle w:val="TOC4"/>
        <w:rPr>
          <w:rFonts w:asciiTheme="minorHAnsi" w:eastAsiaTheme="minorEastAsia" w:hAnsiTheme="minorHAnsi" w:cstheme="minorBidi"/>
          <w:sz w:val="22"/>
          <w:szCs w:val="22"/>
        </w:rPr>
      </w:pPr>
      <w:r>
        <w:t>Incorporation by reference</w:t>
      </w:r>
      <w:r>
        <w:tab/>
      </w:r>
      <w:r>
        <w:fldChar w:fldCharType="begin"/>
      </w:r>
      <w:r>
        <w:instrText xml:space="preserve"> PAGEREF _Toc104390509 \h </w:instrText>
      </w:r>
      <w:r>
        <w:fldChar w:fldCharType="separate"/>
      </w:r>
      <w:r w:rsidR="00906983">
        <w:t>46</w:t>
      </w:r>
      <w:r>
        <w:fldChar w:fldCharType="end"/>
      </w:r>
    </w:p>
    <w:p w14:paraId="2BC67B31" w14:textId="1E79688E" w:rsidR="004C7A24" w:rsidRDefault="004C7A24">
      <w:pPr>
        <w:pStyle w:val="TOC4"/>
        <w:rPr>
          <w:rFonts w:asciiTheme="minorHAnsi" w:eastAsiaTheme="minorEastAsia" w:hAnsiTheme="minorHAnsi" w:cstheme="minorBidi"/>
          <w:sz w:val="22"/>
          <w:szCs w:val="22"/>
        </w:rPr>
      </w:pPr>
      <w:r>
        <w:t>Making an instrument after Royal Assent to an Act but before the Act commences</w:t>
      </w:r>
      <w:r>
        <w:tab/>
      </w:r>
      <w:r>
        <w:fldChar w:fldCharType="begin"/>
      </w:r>
      <w:r>
        <w:instrText xml:space="preserve"> PAGEREF _Toc104390510 \h </w:instrText>
      </w:r>
      <w:r>
        <w:fldChar w:fldCharType="separate"/>
      </w:r>
      <w:r w:rsidR="00906983">
        <w:t>46</w:t>
      </w:r>
      <w:r>
        <w:fldChar w:fldCharType="end"/>
      </w:r>
    </w:p>
    <w:p w14:paraId="7870CB5B" w14:textId="2D365B46" w:rsidR="004C7A24" w:rsidRDefault="004C7A24">
      <w:pPr>
        <w:pStyle w:val="TOC4"/>
        <w:rPr>
          <w:rFonts w:asciiTheme="minorHAnsi" w:eastAsiaTheme="minorEastAsia" w:hAnsiTheme="minorHAnsi" w:cstheme="minorBidi"/>
          <w:sz w:val="22"/>
          <w:szCs w:val="22"/>
        </w:rPr>
      </w:pPr>
      <w:r>
        <w:t>Disallowance</w:t>
      </w:r>
      <w:r>
        <w:noBreakHyphen/>
        <w:t>related limits on remaking instruments</w:t>
      </w:r>
      <w:r>
        <w:tab/>
      </w:r>
      <w:r>
        <w:fldChar w:fldCharType="begin"/>
      </w:r>
      <w:r>
        <w:instrText xml:space="preserve"> PAGEREF _Toc104390511 \h </w:instrText>
      </w:r>
      <w:r>
        <w:fldChar w:fldCharType="separate"/>
      </w:r>
      <w:r w:rsidR="00906983">
        <w:t>47</w:t>
      </w:r>
      <w:r>
        <w:fldChar w:fldCharType="end"/>
      </w:r>
    </w:p>
    <w:p w14:paraId="1A3669FB" w14:textId="6C2D9B35" w:rsidR="004C7A24" w:rsidRDefault="004C7A24">
      <w:pPr>
        <w:pStyle w:val="TOC4"/>
        <w:rPr>
          <w:rFonts w:asciiTheme="minorHAnsi" w:eastAsiaTheme="minorEastAsia" w:hAnsiTheme="minorHAnsi" w:cstheme="minorBidi"/>
          <w:sz w:val="22"/>
          <w:szCs w:val="22"/>
        </w:rPr>
      </w:pPr>
      <w:r>
        <w:t>Commencing a legislative or notifiable instrument before it is registered</w:t>
      </w:r>
      <w:r>
        <w:tab/>
      </w:r>
      <w:r>
        <w:fldChar w:fldCharType="begin"/>
      </w:r>
      <w:r>
        <w:instrText xml:space="preserve"> PAGEREF _Toc104390512 \h </w:instrText>
      </w:r>
      <w:r>
        <w:fldChar w:fldCharType="separate"/>
      </w:r>
      <w:r w:rsidR="00906983">
        <w:t>47</w:t>
      </w:r>
      <w:r>
        <w:fldChar w:fldCharType="end"/>
      </w:r>
    </w:p>
    <w:p w14:paraId="348C88D8" w14:textId="499BC9D8" w:rsidR="004C7A24" w:rsidRDefault="004C7A24">
      <w:pPr>
        <w:pStyle w:val="TOC3"/>
        <w:rPr>
          <w:rFonts w:asciiTheme="minorHAnsi" w:eastAsiaTheme="minorEastAsia" w:hAnsiTheme="minorHAnsi" w:cstheme="minorBidi"/>
          <w:sz w:val="22"/>
          <w:szCs w:val="22"/>
        </w:rPr>
      </w:pPr>
      <w:r>
        <w:t>ExCo instruments: finalising and preparing instruments for making</w:t>
      </w:r>
      <w:r>
        <w:tab/>
      </w:r>
      <w:r>
        <w:fldChar w:fldCharType="begin"/>
      </w:r>
      <w:r>
        <w:instrText xml:space="preserve"> PAGEREF _Toc104390513 \h </w:instrText>
      </w:r>
      <w:r>
        <w:fldChar w:fldCharType="separate"/>
      </w:r>
      <w:r w:rsidR="00906983">
        <w:t>47</w:t>
      </w:r>
      <w:r>
        <w:fldChar w:fldCharType="end"/>
      </w:r>
    </w:p>
    <w:p w14:paraId="0E6A84F6" w14:textId="74D40528" w:rsidR="004C7A24" w:rsidRDefault="004C7A24">
      <w:pPr>
        <w:pStyle w:val="TOC3"/>
        <w:rPr>
          <w:rFonts w:asciiTheme="minorHAnsi" w:eastAsiaTheme="minorEastAsia" w:hAnsiTheme="minorHAnsi" w:cstheme="minorBidi"/>
          <w:sz w:val="22"/>
          <w:szCs w:val="22"/>
        </w:rPr>
      </w:pPr>
      <w:r>
        <w:t>Legislative and notifiable instruments: lodgement on the FRL of instruments and compilations</w:t>
      </w:r>
      <w:r>
        <w:tab/>
      </w:r>
      <w:r>
        <w:fldChar w:fldCharType="begin"/>
      </w:r>
      <w:r>
        <w:instrText xml:space="preserve"> PAGEREF _Toc104390514 \h </w:instrText>
      </w:r>
      <w:r>
        <w:fldChar w:fldCharType="separate"/>
      </w:r>
      <w:r w:rsidR="00906983">
        <w:t>47</w:t>
      </w:r>
      <w:r>
        <w:fldChar w:fldCharType="end"/>
      </w:r>
    </w:p>
    <w:p w14:paraId="277B9794" w14:textId="3C9F1711" w:rsidR="004C7A24" w:rsidRDefault="004C7A24">
      <w:pPr>
        <w:pStyle w:val="TOC3"/>
        <w:rPr>
          <w:rFonts w:asciiTheme="minorHAnsi" w:eastAsiaTheme="minorEastAsia" w:hAnsiTheme="minorHAnsi" w:cstheme="minorBidi"/>
          <w:sz w:val="22"/>
          <w:szCs w:val="22"/>
        </w:rPr>
      </w:pPr>
      <w:r>
        <w:t>Legislative instruments: tabling and disallowance</w:t>
      </w:r>
      <w:r>
        <w:tab/>
      </w:r>
      <w:r>
        <w:fldChar w:fldCharType="begin"/>
      </w:r>
      <w:r>
        <w:instrText xml:space="preserve"> PAGEREF _Toc104390515 \h </w:instrText>
      </w:r>
      <w:r>
        <w:fldChar w:fldCharType="separate"/>
      </w:r>
      <w:r w:rsidR="00906983">
        <w:t>48</w:t>
      </w:r>
      <w:r>
        <w:fldChar w:fldCharType="end"/>
      </w:r>
    </w:p>
    <w:p w14:paraId="4B72C3CF" w14:textId="6D40788C" w:rsidR="004C7A24" w:rsidRDefault="004C7A24">
      <w:pPr>
        <w:pStyle w:val="TOC3"/>
        <w:rPr>
          <w:rFonts w:asciiTheme="minorHAnsi" w:eastAsiaTheme="minorEastAsia" w:hAnsiTheme="minorHAnsi" w:cstheme="minorBidi"/>
          <w:sz w:val="22"/>
          <w:szCs w:val="22"/>
        </w:rPr>
      </w:pPr>
      <w:r>
        <w:t>Legislative instruments: sunsetting</w:t>
      </w:r>
      <w:r>
        <w:tab/>
      </w:r>
      <w:r>
        <w:fldChar w:fldCharType="begin"/>
      </w:r>
      <w:r>
        <w:instrText xml:space="preserve"> PAGEREF _Toc104390516 \h </w:instrText>
      </w:r>
      <w:r>
        <w:fldChar w:fldCharType="separate"/>
      </w:r>
      <w:r w:rsidR="00906983">
        <w:t>48</w:t>
      </w:r>
      <w:r>
        <w:fldChar w:fldCharType="end"/>
      </w:r>
    </w:p>
    <w:p w14:paraId="0CCEBB23" w14:textId="67C05713" w:rsidR="004C7A24" w:rsidRDefault="004C7A24">
      <w:pPr>
        <w:pStyle w:val="TOC2"/>
        <w:rPr>
          <w:rFonts w:asciiTheme="minorHAnsi" w:eastAsiaTheme="minorEastAsia" w:hAnsiTheme="minorHAnsi" w:cstheme="minorBidi"/>
          <w:b w:val="0"/>
          <w:sz w:val="22"/>
          <w:szCs w:val="22"/>
        </w:rPr>
      </w:pPr>
      <w:r>
        <w:t>Chapter 9—Engaging OPC to draft non</w:t>
      </w:r>
      <w:r>
        <w:noBreakHyphen/>
        <w:t>tied instruments or to provide other services</w:t>
      </w:r>
      <w:r>
        <w:tab/>
      </w:r>
      <w:r>
        <w:fldChar w:fldCharType="begin"/>
      </w:r>
      <w:r>
        <w:instrText xml:space="preserve"> PAGEREF _Toc104390517 \h </w:instrText>
      </w:r>
      <w:r>
        <w:fldChar w:fldCharType="separate"/>
      </w:r>
      <w:r w:rsidR="00906983">
        <w:t>50</w:t>
      </w:r>
      <w:r>
        <w:fldChar w:fldCharType="end"/>
      </w:r>
    </w:p>
    <w:p w14:paraId="71EDE682" w14:textId="274B385F" w:rsidR="004C7A24" w:rsidRDefault="004C7A24">
      <w:pPr>
        <w:pStyle w:val="TOC3"/>
        <w:rPr>
          <w:rFonts w:asciiTheme="minorHAnsi" w:eastAsiaTheme="minorEastAsia" w:hAnsiTheme="minorHAnsi" w:cstheme="minorBidi"/>
          <w:sz w:val="22"/>
          <w:szCs w:val="22"/>
        </w:rPr>
      </w:pPr>
      <w:r>
        <w:t>Drafting non</w:t>
      </w:r>
      <w:r>
        <w:noBreakHyphen/>
        <w:t>tied instruments</w:t>
      </w:r>
      <w:r>
        <w:tab/>
      </w:r>
      <w:r>
        <w:fldChar w:fldCharType="begin"/>
      </w:r>
      <w:r>
        <w:instrText xml:space="preserve"> PAGEREF _Toc104390518 \h </w:instrText>
      </w:r>
      <w:r>
        <w:fldChar w:fldCharType="separate"/>
      </w:r>
      <w:r w:rsidR="00906983">
        <w:t>50</w:t>
      </w:r>
      <w:r>
        <w:fldChar w:fldCharType="end"/>
      </w:r>
    </w:p>
    <w:p w14:paraId="4EB0FD4A" w14:textId="239F243D" w:rsidR="004C7A24" w:rsidRDefault="004C7A24">
      <w:pPr>
        <w:pStyle w:val="TOC3"/>
        <w:rPr>
          <w:rFonts w:asciiTheme="minorHAnsi" w:eastAsiaTheme="minorEastAsia" w:hAnsiTheme="minorHAnsi" w:cstheme="minorBidi"/>
          <w:sz w:val="22"/>
          <w:szCs w:val="22"/>
        </w:rPr>
      </w:pPr>
      <w:r>
        <w:t>Other services that OPC can provide</w:t>
      </w:r>
      <w:r>
        <w:tab/>
      </w:r>
      <w:r>
        <w:fldChar w:fldCharType="begin"/>
      </w:r>
      <w:r>
        <w:instrText xml:space="preserve"> PAGEREF _Toc104390519 \h </w:instrText>
      </w:r>
      <w:r>
        <w:fldChar w:fldCharType="separate"/>
      </w:r>
      <w:r w:rsidR="00906983">
        <w:t>50</w:t>
      </w:r>
      <w:r>
        <w:fldChar w:fldCharType="end"/>
      </w:r>
    </w:p>
    <w:p w14:paraId="76F1E7A8" w14:textId="06960391" w:rsidR="004C7A24" w:rsidRDefault="004C7A24">
      <w:pPr>
        <w:pStyle w:val="TOC4"/>
        <w:rPr>
          <w:rFonts w:asciiTheme="minorHAnsi" w:eastAsiaTheme="minorEastAsia" w:hAnsiTheme="minorHAnsi" w:cstheme="minorBidi"/>
          <w:sz w:val="22"/>
          <w:szCs w:val="22"/>
        </w:rPr>
      </w:pPr>
      <w:r>
        <w:t>Services for agencies that choose to draft non</w:t>
      </w:r>
      <w:r>
        <w:noBreakHyphen/>
        <w:t>tied instruments in</w:t>
      </w:r>
      <w:r>
        <w:noBreakHyphen/>
        <w:t>house</w:t>
      </w:r>
      <w:r>
        <w:tab/>
      </w:r>
      <w:r>
        <w:fldChar w:fldCharType="begin"/>
      </w:r>
      <w:r>
        <w:instrText xml:space="preserve"> PAGEREF _Toc104390520 \h </w:instrText>
      </w:r>
      <w:r>
        <w:fldChar w:fldCharType="separate"/>
      </w:r>
      <w:r w:rsidR="00906983">
        <w:t>50</w:t>
      </w:r>
      <w:r>
        <w:fldChar w:fldCharType="end"/>
      </w:r>
    </w:p>
    <w:p w14:paraId="395107D3" w14:textId="3944793B" w:rsidR="004C7A24" w:rsidRDefault="004C7A24">
      <w:pPr>
        <w:pStyle w:val="TOC4"/>
        <w:rPr>
          <w:rFonts w:asciiTheme="minorHAnsi" w:eastAsiaTheme="minorEastAsia" w:hAnsiTheme="minorHAnsi" w:cstheme="minorBidi"/>
          <w:sz w:val="22"/>
          <w:szCs w:val="22"/>
        </w:rPr>
      </w:pPr>
      <w:r>
        <w:t>Compilations of legislation</w:t>
      </w:r>
      <w:r>
        <w:tab/>
      </w:r>
      <w:r>
        <w:fldChar w:fldCharType="begin"/>
      </w:r>
      <w:r>
        <w:instrText xml:space="preserve"> PAGEREF _Toc104390521 \h </w:instrText>
      </w:r>
      <w:r>
        <w:fldChar w:fldCharType="separate"/>
      </w:r>
      <w:r w:rsidR="00906983">
        <w:t>50</w:t>
      </w:r>
      <w:r>
        <w:fldChar w:fldCharType="end"/>
      </w:r>
    </w:p>
    <w:p w14:paraId="74A603CA" w14:textId="76ACADB5" w:rsidR="004C7A24" w:rsidRDefault="004C7A24">
      <w:pPr>
        <w:pStyle w:val="TOC2"/>
        <w:rPr>
          <w:rFonts w:asciiTheme="minorHAnsi" w:eastAsiaTheme="minorEastAsia" w:hAnsiTheme="minorHAnsi" w:cstheme="minorBidi"/>
          <w:b w:val="0"/>
          <w:sz w:val="22"/>
          <w:szCs w:val="22"/>
        </w:rPr>
      </w:pPr>
      <w:r>
        <w:t>Chapter 10—Effect of elections on drafting work and processes</w:t>
      </w:r>
      <w:r>
        <w:tab/>
      </w:r>
      <w:r>
        <w:fldChar w:fldCharType="begin"/>
      </w:r>
      <w:r>
        <w:instrText xml:space="preserve"> PAGEREF _Toc104390522 \h </w:instrText>
      </w:r>
      <w:r>
        <w:fldChar w:fldCharType="separate"/>
      </w:r>
      <w:r w:rsidR="00906983">
        <w:t>52</w:t>
      </w:r>
      <w:r>
        <w:fldChar w:fldCharType="end"/>
      </w:r>
    </w:p>
    <w:p w14:paraId="1FEC49EE" w14:textId="2AD97319" w:rsidR="004C7A24" w:rsidRDefault="004C7A24">
      <w:pPr>
        <w:pStyle w:val="TOC3"/>
        <w:rPr>
          <w:rFonts w:asciiTheme="minorHAnsi" w:eastAsiaTheme="minorEastAsia" w:hAnsiTheme="minorHAnsi" w:cstheme="minorBidi"/>
          <w:sz w:val="22"/>
          <w:szCs w:val="22"/>
        </w:rPr>
      </w:pPr>
      <w:r>
        <w:t>Drafting work during the caretaker period</w:t>
      </w:r>
      <w:r>
        <w:tab/>
      </w:r>
      <w:r>
        <w:fldChar w:fldCharType="begin"/>
      </w:r>
      <w:r>
        <w:instrText xml:space="preserve"> PAGEREF _Toc104390523 \h </w:instrText>
      </w:r>
      <w:r>
        <w:fldChar w:fldCharType="separate"/>
      </w:r>
      <w:r w:rsidR="00906983">
        <w:t>52</w:t>
      </w:r>
      <w:r>
        <w:fldChar w:fldCharType="end"/>
      </w:r>
    </w:p>
    <w:p w14:paraId="46DCF884" w14:textId="60BD65AD" w:rsidR="004C7A24" w:rsidRDefault="004C7A24">
      <w:pPr>
        <w:pStyle w:val="TOC3"/>
        <w:rPr>
          <w:rFonts w:asciiTheme="minorHAnsi" w:eastAsiaTheme="minorEastAsia" w:hAnsiTheme="minorHAnsi" w:cstheme="minorBidi"/>
          <w:sz w:val="22"/>
          <w:szCs w:val="22"/>
        </w:rPr>
      </w:pPr>
      <w:r>
        <w:t>Bill processes</w:t>
      </w:r>
      <w:r>
        <w:tab/>
      </w:r>
      <w:r>
        <w:fldChar w:fldCharType="begin"/>
      </w:r>
      <w:r>
        <w:instrText xml:space="preserve"> PAGEREF _Toc104390524 \h </w:instrText>
      </w:r>
      <w:r>
        <w:fldChar w:fldCharType="separate"/>
      </w:r>
      <w:r w:rsidR="00906983">
        <w:t>52</w:t>
      </w:r>
      <w:r>
        <w:fldChar w:fldCharType="end"/>
      </w:r>
    </w:p>
    <w:p w14:paraId="2636BD9E" w14:textId="5CE0ACDE" w:rsidR="004C7A24" w:rsidRDefault="004C7A24">
      <w:pPr>
        <w:pStyle w:val="TOC4"/>
        <w:rPr>
          <w:rFonts w:asciiTheme="minorHAnsi" w:eastAsiaTheme="minorEastAsia" w:hAnsiTheme="minorHAnsi" w:cstheme="minorBidi"/>
          <w:sz w:val="22"/>
          <w:szCs w:val="22"/>
        </w:rPr>
      </w:pPr>
      <w:r>
        <w:t>Bills still before the Parliament</w:t>
      </w:r>
      <w:r>
        <w:tab/>
      </w:r>
      <w:r>
        <w:fldChar w:fldCharType="begin"/>
      </w:r>
      <w:r>
        <w:instrText xml:space="preserve"> PAGEREF _Toc104390525 \h </w:instrText>
      </w:r>
      <w:r>
        <w:fldChar w:fldCharType="separate"/>
      </w:r>
      <w:r w:rsidR="00906983">
        <w:t>52</w:t>
      </w:r>
      <w:r>
        <w:fldChar w:fldCharType="end"/>
      </w:r>
    </w:p>
    <w:p w14:paraId="1D150BD3" w14:textId="73E271A1" w:rsidR="004C7A24" w:rsidRDefault="004C7A24">
      <w:pPr>
        <w:pStyle w:val="TOC4"/>
        <w:rPr>
          <w:rFonts w:asciiTheme="minorHAnsi" w:eastAsiaTheme="minorEastAsia" w:hAnsiTheme="minorHAnsi" w:cstheme="minorBidi"/>
          <w:sz w:val="22"/>
          <w:szCs w:val="22"/>
        </w:rPr>
      </w:pPr>
      <w:r>
        <w:t>Royal Assent and Proclamations</w:t>
      </w:r>
      <w:r>
        <w:tab/>
      </w:r>
      <w:r>
        <w:fldChar w:fldCharType="begin"/>
      </w:r>
      <w:r>
        <w:instrText xml:space="preserve"> PAGEREF _Toc104390526 \h </w:instrText>
      </w:r>
      <w:r>
        <w:fldChar w:fldCharType="separate"/>
      </w:r>
      <w:r w:rsidR="00906983">
        <w:t>52</w:t>
      </w:r>
      <w:r>
        <w:fldChar w:fldCharType="end"/>
      </w:r>
    </w:p>
    <w:p w14:paraId="4B7364AF" w14:textId="728D7D34" w:rsidR="004C7A24" w:rsidRDefault="004C7A24">
      <w:pPr>
        <w:pStyle w:val="TOC3"/>
        <w:rPr>
          <w:rFonts w:asciiTheme="minorHAnsi" w:eastAsiaTheme="minorEastAsia" w:hAnsiTheme="minorHAnsi" w:cstheme="minorBidi"/>
          <w:sz w:val="22"/>
          <w:szCs w:val="22"/>
        </w:rPr>
      </w:pPr>
      <w:r>
        <w:t>Instrument processes</w:t>
      </w:r>
      <w:r>
        <w:tab/>
      </w:r>
      <w:r>
        <w:fldChar w:fldCharType="begin"/>
      </w:r>
      <w:r>
        <w:instrText xml:space="preserve"> PAGEREF _Toc104390527 \h </w:instrText>
      </w:r>
      <w:r>
        <w:fldChar w:fldCharType="separate"/>
      </w:r>
      <w:r w:rsidR="00906983">
        <w:t>53</w:t>
      </w:r>
      <w:r>
        <w:fldChar w:fldCharType="end"/>
      </w:r>
    </w:p>
    <w:p w14:paraId="24EA6EE8" w14:textId="2CEA5EE4" w:rsidR="004C7A24" w:rsidRDefault="004C7A24">
      <w:pPr>
        <w:pStyle w:val="TOC4"/>
        <w:rPr>
          <w:rFonts w:asciiTheme="minorHAnsi" w:eastAsiaTheme="minorEastAsia" w:hAnsiTheme="minorHAnsi" w:cstheme="minorBidi"/>
          <w:sz w:val="22"/>
          <w:szCs w:val="22"/>
        </w:rPr>
      </w:pPr>
      <w:r>
        <w:t>Making and lodging instruments during the caretaker period</w:t>
      </w:r>
      <w:r>
        <w:tab/>
      </w:r>
      <w:r>
        <w:fldChar w:fldCharType="begin"/>
      </w:r>
      <w:r>
        <w:instrText xml:space="preserve"> PAGEREF _Toc104390528 \h </w:instrText>
      </w:r>
      <w:r>
        <w:fldChar w:fldCharType="separate"/>
      </w:r>
      <w:r w:rsidR="00906983">
        <w:t>53</w:t>
      </w:r>
      <w:r>
        <w:fldChar w:fldCharType="end"/>
      </w:r>
    </w:p>
    <w:p w14:paraId="50AD923F" w14:textId="5F0C8408" w:rsidR="004C7A24" w:rsidRDefault="004C7A24">
      <w:pPr>
        <w:pStyle w:val="TOC4"/>
        <w:rPr>
          <w:rFonts w:asciiTheme="minorHAnsi" w:eastAsiaTheme="minorEastAsia" w:hAnsiTheme="minorHAnsi" w:cstheme="minorBidi"/>
          <w:sz w:val="22"/>
          <w:szCs w:val="22"/>
        </w:rPr>
      </w:pPr>
      <w:r>
        <w:t>ExCo meetings before and during the caretaker period</w:t>
      </w:r>
      <w:r>
        <w:tab/>
      </w:r>
      <w:r>
        <w:fldChar w:fldCharType="begin"/>
      </w:r>
      <w:r>
        <w:instrText xml:space="preserve"> PAGEREF _Toc104390529 \h </w:instrText>
      </w:r>
      <w:r>
        <w:fldChar w:fldCharType="separate"/>
      </w:r>
      <w:r w:rsidR="00906983">
        <w:t>53</w:t>
      </w:r>
      <w:r>
        <w:fldChar w:fldCharType="end"/>
      </w:r>
    </w:p>
    <w:p w14:paraId="2DD05E2B" w14:textId="5FA6CD4E" w:rsidR="004C7A24" w:rsidRDefault="004C7A24">
      <w:pPr>
        <w:pStyle w:val="TOC4"/>
        <w:rPr>
          <w:rFonts w:asciiTheme="minorHAnsi" w:eastAsiaTheme="minorEastAsia" w:hAnsiTheme="minorHAnsi" w:cstheme="minorBidi"/>
          <w:sz w:val="22"/>
          <w:szCs w:val="22"/>
        </w:rPr>
      </w:pPr>
      <w:r>
        <w:t>Tabling and disallowance of legislative instruments during the caretaker period</w:t>
      </w:r>
      <w:r>
        <w:tab/>
      </w:r>
      <w:r>
        <w:fldChar w:fldCharType="begin"/>
      </w:r>
      <w:r>
        <w:instrText xml:space="preserve"> PAGEREF _Toc104390530 \h </w:instrText>
      </w:r>
      <w:r>
        <w:fldChar w:fldCharType="separate"/>
      </w:r>
      <w:r w:rsidR="00906983">
        <w:t>53</w:t>
      </w:r>
      <w:r>
        <w:fldChar w:fldCharType="end"/>
      </w:r>
    </w:p>
    <w:p w14:paraId="2DB964F3" w14:textId="4ED16D15" w:rsidR="004C7A24" w:rsidRDefault="004C7A24">
      <w:pPr>
        <w:pStyle w:val="TOC2"/>
        <w:rPr>
          <w:rFonts w:asciiTheme="minorHAnsi" w:eastAsiaTheme="minorEastAsia" w:hAnsiTheme="minorHAnsi" w:cstheme="minorBidi"/>
          <w:b w:val="0"/>
          <w:sz w:val="22"/>
          <w:szCs w:val="22"/>
        </w:rPr>
      </w:pPr>
      <w:r>
        <w:t>Other information</w:t>
      </w:r>
      <w:r>
        <w:tab/>
      </w:r>
      <w:r>
        <w:fldChar w:fldCharType="begin"/>
      </w:r>
      <w:r>
        <w:instrText xml:space="preserve"> PAGEREF _Toc104390531 \h </w:instrText>
      </w:r>
      <w:r>
        <w:fldChar w:fldCharType="separate"/>
      </w:r>
      <w:r w:rsidR="00906983">
        <w:t>54</w:t>
      </w:r>
      <w:r>
        <w:fldChar w:fldCharType="end"/>
      </w:r>
    </w:p>
    <w:p w14:paraId="3C628323" w14:textId="21E6CE52" w:rsidR="004C7A24" w:rsidRDefault="004C7A24">
      <w:pPr>
        <w:pStyle w:val="TOC3"/>
        <w:rPr>
          <w:rFonts w:asciiTheme="minorHAnsi" w:eastAsiaTheme="minorEastAsia" w:hAnsiTheme="minorHAnsi" w:cstheme="minorBidi"/>
          <w:sz w:val="22"/>
          <w:szCs w:val="22"/>
        </w:rPr>
      </w:pPr>
      <w:r>
        <w:t>OPC contacts</w:t>
      </w:r>
      <w:r>
        <w:tab/>
      </w:r>
      <w:r>
        <w:fldChar w:fldCharType="begin"/>
      </w:r>
      <w:r>
        <w:instrText xml:space="preserve"> PAGEREF _Toc104390532 \h </w:instrText>
      </w:r>
      <w:r>
        <w:fldChar w:fldCharType="separate"/>
      </w:r>
      <w:r w:rsidR="00906983">
        <w:t>54</w:t>
      </w:r>
      <w:r>
        <w:fldChar w:fldCharType="end"/>
      </w:r>
    </w:p>
    <w:p w14:paraId="2A4DACC8" w14:textId="61F207C0" w:rsidR="004C7A24" w:rsidRDefault="004C7A24">
      <w:pPr>
        <w:pStyle w:val="TOC3"/>
        <w:rPr>
          <w:rFonts w:asciiTheme="minorHAnsi" w:eastAsiaTheme="minorEastAsia" w:hAnsiTheme="minorHAnsi" w:cstheme="minorBidi"/>
          <w:sz w:val="22"/>
          <w:szCs w:val="22"/>
        </w:rPr>
      </w:pPr>
      <w:r>
        <w:t>Other relevant documents</w:t>
      </w:r>
      <w:r>
        <w:tab/>
      </w:r>
      <w:r>
        <w:fldChar w:fldCharType="begin"/>
      </w:r>
      <w:r>
        <w:instrText xml:space="preserve"> PAGEREF _Toc104390533 \h </w:instrText>
      </w:r>
      <w:r>
        <w:fldChar w:fldCharType="separate"/>
      </w:r>
      <w:r w:rsidR="00906983">
        <w:t>54</w:t>
      </w:r>
      <w:r>
        <w:fldChar w:fldCharType="end"/>
      </w:r>
    </w:p>
    <w:p w14:paraId="00EA510C" w14:textId="77777777" w:rsidR="00051568" w:rsidRPr="00631D0E" w:rsidRDefault="002F402E" w:rsidP="002A3CBC">
      <w:pPr>
        <w:spacing w:line="240" w:lineRule="auto"/>
        <w:rPr>
          <w:sz w:val="18"/>
        </w:rPr>
      </w:pPr>
      <w:r w:rsidRPr="00631D0E">
        <w:rPr>
          <w:rFonts w:cs="Times New Roman"/>
          <w:sz w:val="20"/>
        </w:rPr>
        <w:fldChar w:fldCharType="end"/>
      </w:r>
      <w:bookmarkEnd w:id="3"/>
    </w:p>
    <w:p w14:paraId="3833EB6A" w14:textId="77777777" w:rsidR="00051568" w:rsidRPr="00631D0E" w:rsidRDefault="00051568">
      <w:pPr>
        <w:spacing w:line="240" w:lineRule="auto"/>
        <w:rPr>
          <w:sz w:val="18"/>
        </w:rPr>
      </w:pPr>
      <w:r w:rsidRPr="00631D0E">
        <w:rPr>
          <w:sz w:val="18"/>
        </w:rPr>
        <w:br w:type="page"/>
      </w:r>
    </w:p>
    <w:p w14:paraId="3ADB01DF" w14:textId="77777777" w:rsidR="003D15FD" w:rsidRPr="00631D0E" w:rsidRDefault="003D15FD">
      <w:pPr>
        <w:spacing w:line="240" w:lineRule="auto"/>
        <w:rPr>
          <w:sz w:val="18"/>
        </w:rPr>
      </w:pPr>
      <w:r w:rsidRPr="00631D0E">
        <w:rPr>
          <w:sz w:val="18"/>
        </w:rPr>
        <w:lastRenderedPageBreak/>
        <w:br w:type="page"/>
      </w:r>
    </w:p>
    <w:p w14:paraId="7EE3AE6F" w14:textId="77777777" w:rsidR="002F402E" w:rsidRPr="00631D0E" w:rsidRDefault="0092005F" w:rsidP="00051568">
      <w:pPr>
        <w:pStyle w:val="Head2"/>
      </w:pPr>
      <w:bookmarkStart w:id="4" w:name="_Toc104390427"/>
      <w:r w:rsidRPr="00631D0E">
        <w:lastRenderedPageBreak/>
        <w:t>Chapter</w:t>
      </w:r>
      <w:r w:rsidR="002F402E" w:rsidRPr="00631D0E">
        <w:t xml:space="preserve"> 1—Introduction</w:t>
      </w:r>
      <w:bookmarkEnd w:id="4"/>
    </w:p>
    <w:p w14:paraId="7FA7E423" w14:textId="77777777" w:rsidR="002F402E" w:rsidRPr="00631D0E" w:rsidRDefault="002F402E" w:rsidP="00D0548F">
      <w:pPr>
        <w:pStyle w:val="Head3"/>
      </w:pPr>
      <w:bookmarkStart w:id="5" w:name="_Toc104390428"/>
      <w:proofErr w:type="spellStart"/>
      <w:r w:rsidRPr="00631D0E">
        <w:t>OPC’s</w:t>
      </w:r>
      <w:proofErr w:type="spellEnd"/>
      <w:r w:rsidRPr="00631D0E">
        <w:t xml:space="preserve"> drafting services</w:t>
      </w:r>
      <w:bookmarkEnd w:id="5"/>
    </w:p>
    <w:p w14:paraId="66E810D1" w14:textId="77AF5FDA" w:rsidR="002F402E" w:rsidRPr="00631D0E" w:rsidRDefault="00EB714C" w:rsidP="00EB714C">
      <w:pPr>
        <w:pStyle w:val="BodyNum"/>
      </w:pPr>
      <w:r w:rsidRPr="00631D0E">
        <w:t>The Office of Parliamentary Counsel (</w:t>
      </w:r>
      <w:r w:rsidRPr="00631D0E">
        <w:rPr>
          <w:b/>
          <w:i/>
        </w:rPr>
        <w:t>OPC</w:t>
      </w:r>
      <w:r w:rsidRPr="00631D0E">
        <w:t>)</w:t>
      </w:r>
      <w:r w:rsidR="005F5A35" w:rsidRPr="00631D0E">
        <w:t xml:space="preserve"> </w:t>
      </w:r>
      <w:r w:rsidRPr="00631D0E">
        <w:t xml:space="preserve">is the Commonwealth’s principal provider of professional legislative drafting and publishing services. OPC delivers timely, high quality drafting and advisory services for </w:t>
      </w:r>
      <w:r w:rsidR="00683EE5" w:rsidRPr="00631D0E">
        <w:t xml:space="preserve">Commonwealth </w:t>
      </w:r>
      <w:r w:rsidRPr="00631D0E">
        <w:t>Bills</w:t>
      </w:r>
      <w:r w:rsidR="00683EE5" w:rsidRPr="00631D0E">
        <w:t xml:space="preserve"> and</w:t>
      </w:r>
      <w:r w:rsidRPr="00631D0E">
        <w:t xml:space="preserve"> </w:t>
      </w:r>
      <w:r w:rsidR="00683EE5" w:rsidRPr="00631D0E">
        <w:t>subordinate legislation</w:t>
      </w:r>
      <w:r w:rsidRPr="00631D0E">
        <w:t xml:space="preserve">, prepares compilations of laws as amended and publishes legislation and government notices. OPC also provides comprehensive, free access to Commonwealth </w:t>
      </w:r>
      <w:r w:rsidR="00715488" w:rsidRPr="00631D0E">
        <w:t>Acts</w:t>
      </w:r>
      <w:r w:rsidR="008063AE" w:rsidRPr="00631D0E">
        <w:t>,</w:t>
      </w:r>
      <w:r w:rsidR="00715488" w:rsidRPr="00631D0E">
        <w:t xml:space="preserve"> legislative</w:t>
      </w:r>
      <w:r w:rsidR="008063AE" w:rsidRPr="00631D0E">
        <w:t xml:space="preserve"> and notifiable</w:t>
      </w:r>
      <w:r w:rsidR="00715488" w:rsidRPr="00631D0E">
        <w:t xml:space="preserve"> instruments,</w:t>
      </w:r>
      <w:r w:rsidRPr="00631D0E">
        <w:t xml:space="preserve"> and related material</w:t>
      </w:r>
      <w:r w:rsidR="00715488" w:rsidRPr="00631D0E">
        <w:t>,</w:t>
      </w:r>
      <w:r w:rsidRPr="00631D0E">
        <w:t xml:space="preserve"> through</w:t>
      </w:r>
      <w:r w:rsidR="006965EE" w:rsidRPr="00631D0E">
        <w:t xml:space="preserve"> </w:t>
      </w:r>
      <w:r w:rsidRPr="00631D0E">
        <w:t xml:space="preserve">the Federal Register of </w:t>
      </w:r>
      <w:r w:rsidR="00797C34" w:rsidRPr="00631D0E">
        <w:t>Legislation</w:t>
      </w:r>
      <w:r w:rsidRPr="00631D0E">
        <w:t xml:space="preserve"> (</w:t>
      </w:r>
      <w:hyperlink r:id="rId18" w:history="1">
        <w:r w:rsidR="008A4331" w:rsidRPr="00631D0E">
          <w:rPr>
            <w:rStyle w:val="Hyperlink"/>
            <w:u w:val="none"/>
          </w:rPr>
          <w:t xml:space="preserve">the </w:t>
        </w:r>
        <w:proofErr w:type="spellStart"/>
        <w:r w:rsidR="008A4331" w:rsidRPr="00631D0E">
          <w:rPr>
            <w:rStyle w:val="Hyperlink"/>
            <w:b/>
            <w:i/>
            <w:u w:val="none"/>
          </w:rPr>
          <w:t>FRL</w:t>
        </w:r>
        <w:proofErr w:type="spellEnd"/>
      </w:hyperlink>
      <w:r w:rsidR="00422E10" w:rsidRPr="00631D0E">
        <w:t>).</w:t>
      </w:r>
    </w:p>
    <w:p w14:paraId="6FDA16BD" w14:textId="1DFD263C" w:rsidR="002F402E" w:rsidRPr="00631D0E" w:rsidRDefault="002F402E" w:rsidP="002F402E">
      <w:pPr>
        <w:pStyle w:val="BodyNum"/>
      </w:pPr>
      <w:r w:rsidRPr="00631D0E">
        <w:t xml:space="preserve">This </w:t>
      </w:r>
      <w:r w:rsidR="00DC1377" w:rsidRPr="00631D0E">
        <w:t>G</w:t>
      </w:r>
      <w:r w:rsidRPr="00631D0E">
        <w:t xml:space="preserve">uide </w:t>
      </w:r>
      <w:r w:rsidR="00DC1377" w:rsidRPr="00631D0E">
        <w:t xml:space="preserve">is </w:t>
      </w:r>
      <w:r w:rsidRPr="00631D0E">
        <w:t xml:space="preserve">for clients of </w:t>
      </w:r>
      <w:proofErr w:type="spellStart"/>
      <w:r w:rsidRPr="00631D0E">
        <w:t>OPC’s</w:t>
      </w:r>
      <w:proofErr w:type="spellEnd"/>
      <w:r w:rsidRPr="00631D0E">
        <w:t xml:space="preserve"> drafting services. It covers key issues and many issues of detail relating to those services, but it does not attempt to cover everything that a client might possibly need to know. It also contains some incidental information about some of </w:t>
      </w:r>
      <w:proofErr w:type="spellStart"/>
      <w:r w:rsidRPr="00631D0E">
        <w:t>OPC’s</w:t>
      </w:r>
      <w:proofErr w:type="spellEnd"/>
      <w:r w:rsidRPr="00631D0E">
        <w:t xml:space="preserve"> other services. More information about </w:t>
      </w:r>
      <w:proofErr w:type="spellStart"/>
      <w:r w:rsidRPr="00631D0E">
        <w:t>OPC’s</w:t>
      </w:r>
      <w:proofErr w:type="spellEnd"/>
      <w:r w:rsidRPr="00631D0E">
        <w:t xml:space="preserve"> services is available on </w:t>
      </w:r>
      <w:r w:rsidR="00EA57D6" w:rsidRPr="00631D0E">
        <w:t xml:space="preserve">the </w:t>
      </w:r>
      <w:hyperlink r:id="rId19" w:history="1">
        <w:r w:rsidRPr="00631D0E">
          <w:rPr>
            <w:rStyle w:val="Hyperlink"/>
            <w:u w:val="none"/>
          </w:rPr>
          <w:t>OPC website</w:t>
        </w:r>
      </w:hyperlink>
      <w:r w:rsidR="005F5A35" w:rsidRPr="00631D0E">
        <w:t>.</w:t>
      </w:r>
    </w:p>
    <w:p w14:paraId="1CA73152" w14:textId="77777777" w:rsidR="002F402E" w:rsidRPr="00631D0E" w:rsidRDefault="002F402E" w:rsidP="002F402E">
      <w:pPr>
        <w:pStyle w:val="BodyNum"/>
      </w:pPr>
      <w:bookmarkStart w:id="6" w:name="_Ref365985960"/>
      <w:r w:rsidRPr="00631D0E">
        <w:t xml:space="preserve">OPC is established by the </w:t>
      </w:r>
      <w:r w:rsidRPr="00631D0E">
        <w:rPr>
          <w:i/>
        </w:rPr>
        <w:t>Parliamentary Counsel Act 1970</w:t>
      </w:r>
      <w:r w:rsidRPr="00631D0E">
        <w:t>. Th</w:t>
      </w:r>
      <w:r w:rsidR="005323FB" w:rsidRPr="00631D0E">
        <w:t>at</w:t>
      </w:r>
      <w:r w:rsidRPr="00631D0E">
        <w:t xml:space="preserve"> Act confers the following functions on OPC:</w:t>
      </w:r>
      <w:bookmarkEnd w:id="6"/>
    </w:p>
    <w:p w14:paraId="551BD68D" w14:textId="77777777" w:rsidR="002F402E" w:rsidRPr="00631D0E" w:rsidRDefault="002F402E" w:rsidP="002F402E">
      <w:pPr>
        <w:pStyle w:val="BodyPara"/>
      </w:pPr>
      <w:r w:rsidRPr="00631D0E">
        <w:rPr>
          <w:szCs w:val="24"/>
        </w:rPr>
        <w:t>the drafting of proposed laws for introduction into either House of the Parliament;</w:t>
      </w:r>
    </w:p>
    <w:p w14:paraId="2802CF2B" w14:textId="77777777" w:rsidR="002F402E" w:rsidRPr="00631D0E" w:rsidRDefault="002F402E" w:rsidP="002F402E">
      <w:pPr>
        <w:pStyle w:val="BodyPara"/>
      </w:pPr>
      <w:r w:rsidRPr="00631D0E">
        <w:rPr>
          <w:szCs w:val="24"/>
        </w:rPr>
        <w:t>the drafting of amendments of proposed laws that are being considered by either House of the Parliament;</w:t>
      </w:r>
    </w:p>
    <w:p w14:paraId="0ED26656" w14:textId="77777777" w:rsidR="00BC098B" w:rsidRPr="00631D0E" w:rsidRDefault="00BC098B" w:rsidP="00BC098B">
      <w:pPr>
        <w:pStyle w:val="BodyPara"/>
      </w:pPr>
      <w:r w:rsidRPr="00631D0E">
        <w:t>the drafting of subordinate legislation;</w:t>
      </w:r>
    </w:p>
    <w:p w14:paraId="38ACB02F" w14:textId="77777777" w:rsidR="00BC098B" w:rsidRPr="00631D0E" w:rsidRDefault="00BC098B" w:rsidP="00BC098B">
      <w:pPr>
        <w:pStyle w:val="BodyPara"/>
      </w:pPr>
      <w:r w:rsidRPr="00631D0E">
        <w:t>the preparing of compilations and reprints of, and information relating to, laws of the Commonwealth;</w:t>
      </w:r>
    </w:p>
    <w:p w14:paraId="53EFC4BA" w14:textId="77777777" w:rsidR="00BC098B" w:rsidRPr="00631D0E" w:rsidRDefault="00BC098B" w:rsidP="00BC098B">
      <w:pPr>
        <w:pStyle w:val="BodyPara"/>
      </w:pPr>
      <w:r w:rsidRPr="00631D0E">
        <w:t>the publishing, and the making of arrangements for the printing and publishing, of:</w:t>
      </w:r>
    </w:p>
    <w:p w14:paraId="305B029E" w14:textId="77777777" w:rsidR="00BC098B" w:rsidRPr="00631D0E" w:rsidRDefault="00BC098B" w:rsidP="00BC098B">
      <w:pPr>
        <w:pStyle w:val="BodySubPara"/>
      </w:pPr>
      <w:r w:rsidRPr="00631D0E">
        <w:t>laws, and proposed laws, of the Commonwealth; and</w:t>
      </w:r>
    </w:p>
    <w:p w14:paraId="2E802238" w14:textId="77777777" w:rsidR="00BC098B" w:rsidRPr="00631D0E" w:rsidRDefault="00BC098B" w:rsidP="00BC098B">
      <w:pPr>
        <w:pStyle w:val="BodySubPara"/>
      </w:pPr>
      <w:r w:rsidRPr="00631D0E">
        <w:t>compilations and reprints of laws of the Commonwealth; and</w:t>
      </w:r>
    </w:p>
    <w:p w14:paraId="04AD8860" w14:textId="77777777" w:rsidR="00BC098B" w:rsidRPr="00631D0E" w:rsidRDefault="00BC098B" w:rsidP="00BC098B">
      <w:pPr>
        <w:pStyle w:val="BodySubPara"/>
      </w:pPr>
      <w:r w:rsidRPr="00631D0E">
        <w:t>information relating to laws of the Commonwealth;</w:t>
      </w:r>
    </w:p>
    <w:p w14:paraId="10559009" w14:textId="77777777" w:rsidR="00BC098B" w:rsidRPr="00631D0E" w:rsidRDefault="00BC098B" w:rsidP="00BC098B">
      <w:pPr>
        <w:pStyle w:val="BodyPara"/>
      </w:pPr>
      <w:r w:rsidRPr="00631D0E">
        <w:rPr>
          <w:szCs w:val="24"/>
        </w:rPr>
        <w:t>the preparing and publishing of Government Notices Gazettes, including Special and Periodic Gazettes;</w:t>
      </w:r>
    </w:p>
    <w:p w14:paraId="3D8375D9" w14:textId="77777777" w:rsidR="00BC098B" w:rsidRPr="00631D0E" w:rsidRDefault="00BC098B" w:rsidP="00BC098B">
      <w:pPr>
        <w:pStyle w:val="BodyPara"/>
      </w:pPr>
      <w:r w:rsidRPr="00631D0E">
        <w:t xml:space="preserve">functions conferred on </w:t>
      </w:r>
      <w:r w:rsidR="005323FB" w:rsidRPr="00631D0E">
        <w:t>OPC</w:t>
      </w:r>
      <w:r w:rsidRPr="00631D0E">
        <w:t xml:space="preserve"> (or on First Parliamentary Counsel) under the </w:t>
      </w:r>
      <w:r w:rsidRPr="00631D0E">
        <w:rPr>
          <w:i/>
        </w:rPr>
        <w:t>Legislation Act 2003</w:t>
      </w:r>
      <w:r w:rsidRPr="00631D0E">
        <w:t xml:space="preserve"> and any other laws of the Commonwealth;</w:t>
      </w:r>
    </w:p>
    <w:p w14:paraId="774CD1BB" w14:textId="77777777" w:rsidR="00BC098B" w:rsidRPr="00631D0E" w:rsidRDefault="00BC098B" w:rsidP="00BC098B">
      <w:pPr>
        <w:pStyle w:val="BodyPara"/>
      </w:pPr>
      <w:r w:rsidRPr="00631D0E">
        <w:lastRenderedPageBreak/>
        <w:t>with the written approval of the Minister—the provision of assistance to a foreign country in relation to the drafting, printing or publishing of laws of the country or information relating to those laws;</w:t>
      </w:r>
    </w:p>
    <w:p w14:paraId="5916F336" w14:textId="77777777" w:rsidR="00BC098B" w:rsidRPr="00631D0E" w:rsidRDefault="00BC098B" w:rsidP="00BC098B">
      <w:pPr>
        <w:pStyle w:val="BodyPara"/>
      </w:pPr>
      <w:r w:rsidRPr="00631D0E">
        <w:t>functions conferred by the regulations;</w:t>
      </w:r>
    </w:p>
    <w:p w14:paraId="607D3741" w14:textId="77777777" w:rsidR="00BC098B" w:rsidRPr="00631D0E" w:rsidRDefault="00BC098B" w:rsidP="00BC098B">
      <w:pPr>
        <w:pStyle w:val="BodyPara"/>
      </w:pPr>
      <w:r w:rsidRPr="00631D0E">
        <w:t>functions incidental to any of the preceding functions.</w:t>
      </w:r>
    </w:p>
    <w:p w14:paraId="3EBDB43F" w14:textId="77777777" w:rsidR="00BC098B" w:rsidRPr="00631D0E" w:rsidRDefault="00BC098B" w:rsidP="00BC098B">
      <w:pPr>
        <w:pStyle w:val="BodyNum"/>
      </w:pPr>
      <w:proofErr w:type="spellStart"/>
      <w:r w:rsidRPr="00631D0E">
        <w:t>OPC’s</w:t>
      </w:r>
      <w:proofErr w:type="spellEnd"/>
      <w:r w:rsidRPr="00631D0E">
        <w:t xml:space="preserve"> drafting services comprise:</w:t>
      </w:r>
    </w:p>
    <w:p w14:paraId="0EB8A37D" w14:textId="7503F29E" w:rsidR="00BC098B" w:rsidRPr="00631D0E" w:rsidRDefault="00BC098B" w:rsidP="00BC098B">
      <w:pPr>
        <w:pStyle w:val="BodyPara"/>
      </w:pPr>
      <w:r w:rsidRPr="00631D0E">
        <w:rPr>
          <w:szCs w:val="24"/>
        </w:rPr>
        <w:t xml:space="preserve">Bill drafting services (see paragraphs </w:t>
      </w:r>
      <w:r w:rsidRPr="00631D0E">
        <w:rPr>
          <w:szCs w:val="24"/>
        </w:rPr>
        <w:fldChar w:fldCharType="begin"/>
      </w:r>
      <w:r w:rsidRPr="00631D0E">
        <w:rPr>
          <w:szCs w:val="24"/>
        </w:rPr>
        <w:instrText xml:space="preserve"> REF _Ref365985960 \r \h  \* MERGEFORMAT </w:instrText>
      </w:r>
      <w:r w:rsidRPr="00631D0E">
        <w:rPr>
          <w:szCs w:val="24"/>
        </w:rPr>
      </w:r>
      <w:r w:rsidRPr="00631D0E">
        <w:rPr>
          <w:szCs w:val="24"/>
        </w:rPr>
        <w:fldChar w:fldCharType="separate"/>
      </w:r>
      <w:r w:rsidR="00906983">
        <w:rPr>
          <w:szCs w:val="24"/>
        </w:rPr>
        <w:t>3</w:t>
      </w:r>
      <w:r w:rsidRPr="00631D0E">
        <w:rPr>
          <w:szCs w:val="24"/>
        </w:rPr>
        <w:fldChar w:fldCharType="end"/>
      </w:r>
      <w:r w:rsidRPr="00631D0E">
        <w:rPr>
          <w:szCs w:val="24"/>
        </w:rPr>
        <w:t>(a) and (b)); and</w:t>
      </w:r>
    </w:p>
    <w:p w14:paraId="5C64BAA4" w14:textId="3D8F273B" w:rsidR="00BC098B" w:rsidRPr="00631D0E" w:rsidRDefault="00BC098B" w:rsidP="00BC098B">
      <w:pPr>
        <w:pStyle w:val="BodyPara"/>
      </w:pPr>
      <w:r w:rsidRPr="00631D0E">
        <w:t xml:space="preserve">instrument drafting services (these are services for the drafting of subordinate legislation: see paragraph </w:t>
      </w:r>
      <w:r w:rsidRPr="00631D0E">
        <w:fldChar w:fldCharType="begin"/>
      </w:r>
      <w:r w:rsidRPr="00631D0E">
        <w:instrText xml:space="preserve"> REF _Ref365985960 \r \h  \* MERGEFORMAT </w:instrText>
      </w:r>
      <w:r w:rsidRPr="00631D0E">
        <w:fldChar w:fldCharType="separate"/>
      </w:r>
      <w:r w:rsidR="00906983">
        <w:t>3</w:t>
      </w:r>
      <w:r w:rsidRPr="00631D0E">
        <w:fldChar w:fldCharType="end"/>
      </w:r>
      <w:r w:rsidRPr="00631D0E">
        <w:t>(c)).</w:t>
      </w:r>
    </w:p>
    <w:p w14:paraId="1F590351" w14:textId="77777777" w:rsidR="00BC098B" w:rsidRPr="00631D0E" w:rsidRDefault="00BC098B" w:rsidP="00BC098B">
      <w:pPr>
        <w:pStyle w:val="BodyNum"/>
      </w:pPr>
      <w:r w:rsidRPr="00631D0E">
        <w:t>Subordinate legislation (also referred to as instruments) includes:</w:t>
      </w:r>
    </w:p>
    <w:p w14:paraId="34E0F6D2" w14:textId="77777777" w:rsidR="00BC098B" w:rsidRPr="00631D0E" w:rsidRDefault="00BC098B" w:rsidP="00BC098B">
      <w:pPr>
        <w:pStyle w:val="BodyPara"/>
      </w:pPr>
      <w:r w:rsidRPr="00631D0E">
        <w:rPr>
          <w:szCs w:val="24"/>
        </w:rPr>
        <w:t>Ordinances, Proclamations, regulations, rules and other legislative instruments made under laws of the Commonwealth; and</w:t>
      </w:r>
    </w:p>
    <w:p w14:paraId="35699933" w14:textId="77777777" w:rsidR="00BC098B" w:rsidRPr="00631D0E" w:rsidRDefault="00BC098B" w:rsidP="00BC098B">
      <w:pPr>
        <w:pStyle w:val="BodyPara"/>
      </w:pPr>
      <w:r w:rsidRPr="00631D0E">
        <w:t>other instruments that:</w:t>
      </w:r>
    </w:p>
    <w:p w14:paraId="2F271B3C" w14:textId="77777777" w:rsidR="00BC098B" w:rsidRPr="00631D0E" w:rsidRDefault="00BC098B" w:rsidP="00BC098B">
      <w:pPr>
        <w:pStyle w:val="BodySubPara"/>
        <w:rPr>
          <w:szCs w:val="24"/>
        </w:rPr>
      </w:pPr>
      <w:r w:rsidRPr="00631D0E">
        <w:rPr>
          <w:szCs w:val="24"/>
        </w:rPr>
        <w:t>are made under laws of the Commonwealth; or</w:t>
      </w:r>
    </w:p>
    <w:p w14:paraId="0A4CA13F" w14:textId="77777777" w:rsidR="00BC098B" w:rsidRPr="00631D0E" w:rsidRDefault="00BC098B" w:rsidP="00BC098B">
      <w:pPr>
        <w:pStyle w:val="BodySubPara"/>
        <w:rPr>
          <w:szCs w:val="24"/>
        </w:rPr>
      </w:pPr>
      <w:r w:rsidRPr="00631D0E">
        <w:rPr>
          <w:szCs w:val="24"/>
        </w:rPr>
        <w:t>have or are given the force of Commonwealth law; or</w:t>
      </w:r>
    </w:p>
    <w:p w14:paraId="38D29633" w14:textId="77777777" w:rsidR="00BC098B" w:rsidRPr="00631D0E" w:rsidRDefault="00BC098B" w:rsidP="00BC098B">
      <w:pPr>
        <w:pStyle w:val="BodySubPara"/>
        <w:rPr>
          <w:szCs w:val="24"/>
        </w:rPr>
      </w:pPr>
      <w:r w:rsidRPr="00631D0E">
        <w:rPr>
          <w:szCs w:val="24"/>
        </w:rPr>
        <w:t>are otherwise related to, or have effect for the purposes of, laws of the Commonwealth.</w:t>
      </w:r>
    </w:p>
    <w:p w14:paraId="01D8F1BB" w14:textId="77777777" w:rsidR="002F402E" w:rsidRPr="00631D0E" w:rsidRDefault="002F402E" w:rsidP="002F402E">
      <w:pPr>
        <w:pStyle w:val="BodyNum"/>
        <w:rPr>
          <w:szCs w:val="24"/>
        </w:rPr>
      </w:pPr>
      <w:r w:rsidRPr="00631D0E">
        <w:rPr>
          <w:szCs w:val="24"/>
        </w:rPr>
        <w:t xml:space="preserve">A lot of the information in this </w:t>
      </w:r>
      <w:r w:rsidR="00BB78BD" w:rsidRPr="00631D0E">
        <w:rPr>
          <w:szCs w:val="24"/>
        </w:rPr>
        <w:t>G</w:t>
      </w:r>
      <w:r w:rsidR="002F0DE3" w:rsidRPr="00631D0E">
        <w:rPr>
          <w:szCs w:val="24"/>
        </w:rPr>
        <w:t xml:space="preserve">uide </w:t>
      </w:r>
      <w:r w:rsidRPr="00631D0E">
        <w:rPr>
          <w:szCs w:val="24"/>
        </w:rPr>
        <w:t xml:space="preserve">applies to all of </w:t>
      </w:r>
      <w:proofErr w:type="spellStart"/>
      <w:r w:rsidRPr="00631D0E">
        <w:rPr>
          <w:szCs w:val="24"/>
        </w:rPr>
        <w:t>OPC’s</w:t>
      </w:r>
      <w:proofErr w:type="spellEnd"/>
      <w:r w:rsidRPr="00631D0E">
        <w:rPr>
          <w:szCs w:val="24"/>
        </w:rPr>
        <w:t xml:space="preserve"> drafting services. But because there are some different processes and rules that apply to different kinds of drafting, there is also some information that applies only to Bill</w:t>
      </w:r>
      <w:r w:rsidR="00A34D3A" w:rsidRPr="00631D0E">
        <w:rPr>
          <w:szCs w:val="24"/>
        </w:rPr>
        <w:t>s</w:t>
      </w:r>
      <w:r w:rsidRPr="00631D0E">
        <w:rPr>
          <w:szCs w:val="24"/>
        </w:rPr>
        <w:t xml:space="preserve"> or to instrument</w:t>
      </w:r>
      <w:r w:rsidR="00A34D3A" w:rsidRPr="00631D0E">
        <w:rPr>
          <w:szCs w:val="24"/>
        </w:rPr>
        <w:t>s</w:t>
      </w:r>
      <w:r w:rsidRPr="00631D0E">
        <w:rPr>
          <w:szCs w:val="24"/>
        </w:rPr>
        <w:t>, or that applies only to particular kind</w:t>
      </w:r>
      <w:r w:rsidR="00A34D3A" w:rsidRPr="00631D0E">
        <w:rPr>
          <w:szCs w:val="24"/>
        </w:rPr>
        <w:t>s</w:t>
      </w:r>
      <w:r w:rsidRPr="00631D0E">
        <w:rPr>
          <w:szCs w:val="24"/>
        </w:rPr>
        <w:t xml:space="preserve"> of instrument</w:t>
      </w:r>
      <w:r w:rsidR="00A34D3A" w:rsidRPr="00631D0E">
        <w:rPr>
          <w:szCs w:val="24"/>
        </w:rPr>
        <w:t>s</w:t>
      </w:r>
      <w:r w:rsidRPr="00631D0E">
        <w:rPr>
          <w:szCs w:val="24"/>
        </w:rPr>
        <w:t>.</w:t>
      </w:r>
    </w:p>
    <w:p w14:paraId="7ABE462E" w14:textId="77777777" w:rsidR="002F402E" w:rsidRPr="00631D0E" w:rsidRDefault="008F0F2B" w:rsidP="00D0548F">
      <w:pPr>
        <w:pStyle w:val="Head3"/>
        <w:rPr>
          <w:sz w:val="24"/>
          <w:szCs w:val="24"/>
        </w:rPr>
      </w:pPr>
      <w:bookmarkStart w:id="7" w:name="_Toc104390429"/>
      <w:r w:rsidRPr="00631D0E">
        <w:rPr>
          <w:sz w:val="24"/>
          <w:szCs w:val="24"/>
        </w:rPr>
        <w:t xml:space="preserve">Some kinds of </w:t>
      </w:r>
      <w:r w:rsidR="00E72B9C" w:rsidRPr="00631D0E">
        <w:rPr>
          <w:sz w:val="24"/>
          <w:szCs w:val="24"/>
        </w:rPr>
        <w:t xml:space="preserve">legislative </w:t>
      </w:r>
      <w:r w:rsidRPr="00631D0E">
        <w:rPr>
          <w:sz w:val="24"/>
          <w:szCs w:val="24"/>
        </w:rPr>
        <w:t>drafting work (tied work) can only be done by OPC drafters</w:t>
      </w:r>
      <w:bookmarkEnd w:id="7"/>
    </w:p>
    <w:p w14:paraId="70975C34" w14:textId="37E0E33E" w:rsidR="002F402E" w:rsidRPr="00631D0E" w:rsidRDefault="002F402E" w:rsidP="002F402E">
      <w:pPr>
        <w:pStyle w:val="BodyNum"/>
      </w:pPr>
      <w:bookmarkStart w:id="8" w:name="_Ref367342871"/>
      <w:r w:rsidRPr="00631D0E">
        <w:t xml:space="preserve">Some kinds of </w:t>
      </w:r>
      <w:r w:rsidR="00F263E6" w:rsidRPr="00631D0E">
        <w:t xml:space="preserve">legislative </w:t>
      </w:r>
      <w:r w:rsidRPr="00631D0E">
        <w:t>drafting work cannot be undertaken by anyone other than OPC drafters. This is because the work is tied to OPC by the Legal Services Directions issued by the Attorney</w:t>
      </w:r>
      <w:r w:rsidR="00631D0E">
        <w:noBreakHyphen/>
      </w:r>
      <w:r w:rsidRPr="00631D0E">
        <w:t xml:space="preserve">General (available on </w:t>
      </w:r>
      <w:hyperlink r:id="rId20" w:history="1">
        <w:r w:rsidR="003B0EC6" w:rsidRPr="00631D0E">
          <w:rPr>
            <w:rStyle w:val="Hyperlink"/>
            <w:u w:val="none"/>
          </w:rPr>
          <w:t xml:space="preserve">the </w:t>
        </w:r>
        <w:proofErr w:type="spellStart"/>
        <w:r w:rsidR="003B0EC6" w:rsidRPr="00631D0E">
          <w:rPr>
            <w:rStyle w:val="Hyperlink"/>
            <w:u w:val="none"/>
          </w:rPr>
          <w:t>FRL</w:t>
        </w:r>
        <w:proofErr w:type="spellEnd"/>
      </w:hyperlink>
      <w:r w:rsidR="00D35543" w:rsidRPr="00631D0E">
        <w:t>).</w:t>
      </w:r>
      <w:bookmarkEnd w:id="8"/>
    </w:p>
    <w:p w14:paraId="79B933A5" w14:textId="77777777" w:rsidR="002F402E" w:rsidRPr="00631D0E" w:rsidRDefault="002F402E" w:rsidP="002F402E">
      <w:pPr>
        <w:pStyle w:val="BodyNum"/>
      </w:pPr>
      <w:bookmarkStart w:id="9" w:name="_Ref365986033"/>
      <w:r w:rsidRPr="00631D0E">
        <w:t xml:space="preserve">The </w:t>
      </w:r>
      <w:r w:rsidR="003E3756" w:rsidRPr="00631D0E">
        <w:t xml:space="preserve">main </w:t>
      </w:r>
      <w:r w:rsidRPr="00631D0E">
        <w:t>kinds of drafting work tied to OPC are</w:t>
      </w:r>
      <w:bookmarkEnd w:id="9"/>
      <w:r w:rsidR="006E18C5" w:rsidRPr="00631D0E">
        <w:t xml:space="preserve"> </w:t>
      </w:r>
      <w:r w:rsidR="00096159" w:rsidRPr="00631D0E">
        <w:t>the drafting of</w:t>
      </w:r>
      <w:r w:rsidR="006E18C5" w:rsidRPr="00631D0E">
        <w:t>:</w:t>
      </w:r>
    </w:p>
    <w:p w14:paraId="50FF2B6A" w14:textId="77777777" w:rsidR="002F402E" w:rsidRPr="00631D0E" w:rsidRDefault="002F402E" w:rsidP="002F402E">
      <w:pPr>
        <w:pStyle w:val="BodyPara"/>
      </w:pPr>
      <w:r w:rsidRPr="00631D0E">
        <w:rPr>
          <w:szCs w:val="24"/>
        </w:rPr>
        <w:t>Bills, and parliamentary amendments of Bills, for the government; and</w:t>
      </w:r>
    </w:p>
    <w:p w14:paraId="68315FB1" w14:textId="77777777" w:rsidR="002F402E" w:rsidRPr="00631D0E" w:rsidRDefault="006E18C5" w:rsidP="002F402E">
      <w:pPr>
        <w:pStyle w:val="BodyPara"/>
      </w:pPr>
      <w:r w:rsidRPr="00631D0E">
        <w:t>regulations</w:t>
      </w:r>
      <w:r w:rsidR="00096159" w:rsidRPr="00631D0E">
        <w:t xml:space="preserve"> and other legislative instruments,</w:t>
      </w:r>
      <w:r w:rsidRPr="00631D0E">
        <w:t xml:space="preserve"> </w:t>
      </w:r>
      <w:r w:rsidR="009542E9" w:rsidRPr="00631D0E">
        <w:t xml:space="preserve">and commencement Proclamations, </w:t>
      </w:r>
      <w:r w:rsidRPr="00631D0E">
        <w:t>to be made by the Governor</w:t>
      </w:r>
      <w:r w:rsidR="00631D0E">
        <w:noBreakHyphen/>
      </w:r>
      <w:r w:rsidRPr="00631D0E">
        <w:t>General;</w:t>
      </w:r>
      <w:r w:rsidR="00096159" w:rsidRPr="00631D0E">
        <w:t xml:space="preserve"> and</w:t>
      </w:r>
    </w:p>
    <w:p w14:paraId="4930EF81" w14:textId="77777777" w:rsidR="00096159" w:rsidRPr="00631D0E" w:rsidRDefault="00DC4705" w:rsidP="00096159">
      <w:pPr>
        <w:pStyle w:val="BodyPara"/>
      </w:pPr>
      <w:r w:rsidRPr="00631D0E">
        <w:t>O</w:t>
      </w:r>
      <w:r w:rsidR="00096159" w:rsidRPr="00631D0E">
        <w:t>rdinances and regulations of non</w:t>
      </w:r>
      <w:r w:rsidR="00631D0E">
        <w:noBreakHyphen/>
      </w:r>
      <w:r w:rsidR="00096159" w:rsidRPr="00631D0E">
        <w:t>self</w:t>
      </w:r>
      <w:r w:rsidR="00631D0E">
        <w:noBreakHyphen/>
      </w:r>
      <w:r w:rsidR="00096159" w:rsidRPr="00631D0E">
        <w:t>governing Territories.</w:t>
      </w:r>
    </w:p>
    <w:p w14:paraId="7560F869" w14:textId="77777777" w:rsidR="002F402E" w:rsidRPr="00631D0E" w:rsidRDefault="002F402E" w:rsidP="002F402E">
      <w:pPr>
        <w:pStyle w:val="BodyNum"/>
      </w:pPr>
      <w:bookmarkStart w:id="10" w:name="_Ref367343240"/>
      <w:bookmarkStart w:id="11" w:name="_Ref367192442"/>
      <w:r w:rsidRPr="00631D0E">
        <w:lastRenderedPageBreak/>
        <w:t xml:space="preserve">OPC does not </w:t>
      </w:r>
      <w:r w:rsidR="00BB0EF2" w:rsidRPr="00631D0E">
        <w:t xml:space="preserve">generally </w:t>
      </w:r>
      <w:r w:rsidRPr="00631D0E">
        <w:t>charge for drafting work that is tied to OPC</w:t>
      </w:r>
      <w:r w:rsidR="004D7B5B" w:rsidRPr="00631D0E">
        <w:t>, and does not charge for the drafting of some limited categories of non</w:t>
      </w:r>
      <w:r w:rsidR="00631D0E">
        <w:noBreakHyphen/>
      </w:r>
      <w:r w:rsidR="004D7B5B" w:rsidRPr="00631D0E">
        <w:t xml:space="preserve">tied instruments, such as rules of court. </w:t>
      </w:r>
      <w:r w:rsidRPr="00631D0E">
        <w:t>This work is budget</w:t>
      </w:r>
      <w:r w:rsidR="00631D0E">
        <w:noBreakHyphen/>
      </w:r>
      <w:r w:rsidRPr="00631D0E">
        <w:t>funded.</w:t>
      </w:r>
      <w:bookmarkEnd w:id="10"/>
    </w:p>
    <w:p w14:paraId="2426B81A" w14:textId="77777777" w:rsidR="00E11B8E" w:rsidRPr="00631D0E" w:rsidRDefault="00096159" w:rsidP="002F402E">
      <w:pPr>
        <w:pStyle w:val="BodyNum"/>
      </w:pPr>
      <w:r w:rsidRPr="00631D0E">
        <w:t>If drafting work is not</w:t>
      </w:r>
      <w:r w:rsidR="002F402E" w:rsidRPr="00631D0E">
        <w:t xml:space="preserve"> tied to OPC</w:t>
      </w:r>
      <w:r w:rsidRPr="00631D0E">
        <w:t>, agencies are not required to use OPC</w:t>
      </w:r>
      <w:r w:rsidR="002F402E" w:rsidRPr="00631D0E">
        <w:t xml:space="preserve">. However, agencies can take advantage of </w:t>
      </w:r>
      <w:proofErr w:type="spellStart"/>
      <w:r w:rsidR="002F402E" w:rsidRPr="00631D0E">
        <w:t>OPC’s</w:t>
      </w:r>
      <w:proofErr w:type="spellEnd"/>
      <w:r w:rsidR="002F402E" w:rsidRPr="00631D0E">
        <w:t xml:space="preserve"> </w:t>
      </w:r>
      <w:r w:rsidR="0079566D" w:rsidRPr="00631D0E">
        <w:t xml:space="preserve">extensive </w:t>
      </w:r>
      <w:r w:rsidR="002F402E" w:rsidRPr="00631D0E">
        <w:t>specialist drafting skills and expertise by engaging OPC to draft non</w:t>
      </w:r>
      <w:r w:rsidR="00631D0E">
        <w:noBreakHyphen/>
      </w:r>
      <w:r w:rsidR="002F402E" w:rsidRPr="00631D0E">
        <w:t>tied instruments on a billable basis</w:t>
      </w:r>
      <w:r w:rsidR="004D7B5B" w:rsidRPr="00631D0E">
        <w:t>.</w:t>
      </w:r>
    </w:p>
    <w:p w14:paraId="7C717CE8" w14:textId="77777777" w:rsidR="002F402E" w:rsidRPr="00631D0E" w:rsidRDefault="002F402E" w:rsidP="002F402E">
      <w:pPr>
        <w:pStyle w:val="BodyNum"/>
      </w:pPr>
      <w:r w:rsidRPr="00631D0E">
        <w:t xml:space="preserve">Even if OPC is not engaged to do </w:t>
      </w:r>
      <w:r w:rsidR="00355A60" w:rsidRPr="00631D0E">
        <w:t xml:space="preserve">the actual drafting of </w:t>
      </w:r>
      <w:r w:rsidR="00582E71" w:rsidRPr="00631D0E">
        <w:t>non</w:t>
      </w:r>
      <w:r w:rsidR="00631D0E">
        <w:noBreakHyphen/>
      </w:r>
      <w:r w:rsidR="00582E71" w:rsidRPr="00631D0E">
        <w:t xml:space="preserve">tied </w:t>
      </w:r>
      <w:r w:rsidR="00355A60" w:rsidRPr="00631D0E">
        <w:t>work</w:t>
      </w:r>
      <w:r w:rsidRPr="00631D0E">
        <w:t xml:space="preserve">, there </w:t>
      </w:r>
      <w:r w:rsidR="00282739" w:rsidRPr="00631D0E">
        <w:t xml:space="preserve">is </w:t>
      </w:r>
      <w:r w:rsidRPr="00631D0E">
        <w:t>a range of other useful services that OPC can provide.</w:t>
      </w:r>
      <w:r w:rsidR="001303EE" w:rsidRPr="00631D0E">
        <w:t xml:space="preserve"> For more information about engaging OPC to </w:t>
      </w:r>
      <w:r w:rsidR="00582E71" w:rsidRPr="00631D0E">
        <w:t>do non</w:t>
      </w:r>
      <w:r w:rsidR="00631D0E">
        <w:noBreakHyphen/>
      </w:r>
      <w:r w:rsidR="00582E71" w:rsidRPr="00631D0E">
        <w:t>tied drafting</w:t>
      </w:r>
      <w:r w:rsidR="001303EE" w:rsidRPr="00631D0E">
        <w:t>, or to provide other services, see Chapter 9.</w:t>
      </w:r>
    </w:p>
    <w:p w14:paraId="28D1CAB7" w14:textId="77777777" w:rsidR="002F402E" w:rsidRPr="00631D0E" w:rsidRDefault="002F402E" w:rsidP="00D0548F">
      <w:pPr>
        <w:pStyle w:val="Head3"/>
      </w:pPr>
      <w:bookmarkStart w:id="12" w:name="_Toc104390430"/>
      <w:bookmarkEnd w:id="11"/>
      <w:proofErr w:type="spellStart"/>
      <w:r w:rsidRPr="00631D0E">
        <w:t>OPC’s</w:t>
      </w:r>
      <w:proofErr w:type="spellEnd"/>
      <w:r w:rsidRPr="00631D0E">
        <w:t xml:space="preserve"> staff</w:t>
      </w:r>
      <w:bookmarkEnd w:id="12"/>
    </w:p>
    <w:p w14:paraId="135AA0D4" w14:textId="77777777" w:rsidR="002F402E" w:rsidRPr="00631D0E" w:rsidRDefault="002F402E" w:rsidP="00D0548F">
      <w:pPr>
        <w:pStyle w:val="Head4"/>
      </w:pPr>
      <w:bookmarkStart w:id="13" w:name="_Toc104390431"/>
      <w:r w:rsidRPr="00631D0E">
        <w:t>General information</w:t>
      </w:r>
      <w:bookmarkEnd w:id="13"/>
    </w:p>
    <w:p w14:paraId="16D8B065" w14:textId="77777777" w:rsidR="000D0BB0" w:rsidRPr="00631D0E" w:rsidRDefault="002F402E" w:rsidP="002F402E">
      <w:pPr>
        <w:pStyle w:val="BodyNum"/>
      </w:pPr>
      <w:r w:rsidRPr="00631D0E">
        <w:t xml:space="preserve">OPC </w:t>
      </w:r>
      <w:r w:rsidR="00D849EE" w:rsidRPr="00631D0E">
        <w:t>has about 1</w:t>
      </w:r>
      <w:r w:rsidR="00F51CC8" w:rsidRPr="00631D0E">
        <w:t>0</w:t>
      </w:r>
      <w:r w:rsidR="00D849EE" w:rsidRPr="00631D0E">
        <w:t xml:space="preserve">0 staff, consisting </w:t>
      </w:r>
      <w:r w:rsidRPr="00631D0E">
        <w:t>of 3 statutory officers (First Parliamentary Counsel (</w:t>
      </w:r>
      <w:proofErr w:type="spellStart"/>
      <w:r w:rsidRPr="00631D0E">
        <w:rPr>
          <w:b/>
          <w:i/>
        </w:rPr>
        <w:t>FPC</w:t>
      </w:r>
      <w:proofErr w:type="spellEnd"/>
      <w:r w:rsidRPr="00631D0E">
        <w:t xml:space="preserve">) and 2 Second Parliamentary Counsel) and other staff employed under the </w:t>
      </w:r>
      <w:r w:rsidRPr="00631D0E">
        <w:rPr>
          <w:i/>
        </w:rPr>
        <w:t>Public Service Act 1999</w:t>
      </w:r>
      <w:r w:rsidRPr="00631D0E">
        <w:t>. These other staff include</w:t>
      </w:r>
      <w:r w:rsidR="000D0BB0" w:rsidRPr="00631D0E">
        <w:t>:</w:t>
      </w:r>
    </w:p>
    <w:p w14:paraId="11F3E232" w14:textId="77777777" w:rsidR="000D0BB0" w:rsidRPr="00631D0E" w:rsidRDefault="002F402E" w:rsidP="000D0BB0">
      <w:pPr>
        <w:pStyle w:val="BodyPara"/>
      </w:pPr>
      <w:r w:rsidRPr="00631D0E">
        <w:t>drafters</w:t>
      </w:r>
      <w:r w:rsidR="000D0BB0" w:rsidRPr="00631D0E">
        <w:t>; and</w:t>
      </w:r>
    </w:p>
    <w:p w14:paraId="543940ED" w14:textId="77777777" w:rsidR="000D0BB0" w:rsidRPr="00631D0E" w:rsidRDefault="002F402E" w:rsidP="000D0BB0">
      <w:pPr>
        <w:pStyle w:val="BodyPara"/>
      </w:pPr>
      <w:r w:rsidRPr="00631D0E">
        <w:t>publications staff</w:t>
      </w:r>
      <w:r w:rsidR="000D0BB0" w:rsidRPr="00631D0E">
        <w:t xml:space="preserve"> providing compilation, instrument registration and editorial services; and</w:t>
      </w:r>
    </w:p>
    <w:p w14:paraId="337C96BF" w14:textId="77777777" w:rsidR="002F402E" w:rsidRPr="00631D0E" w:rsidRDefault="002F402E" w:rsidP="000D0BB0">
      <w:pPr>
        <w:pStyle w:val="BodyPara"/>
      </w:pPr>
      <w:r w:rsidRPr="00631D0E">
        <w:t xml:space="preserve">corporate services staff </w:t>
      </w:r>
      <w:r w:rsidR="006C2E10" w:rsidRPr="00631D0E">
        <w:t>providing</w:t>
      </w:r>
      <w:r w:rsidRPr="00631D0E">
        <w:t xml:space="preserve"> finance, administration and IT services.</w:t>
      </w:r>
    </w:p>
    <w:p w14:paraId="4DAFDE46" w14:textId="77777777" w:rsidR="00706F2A" w:rsidRPr="00631D0E" w:rsidRDefault="002F402E" w:rsidP="002F402E">
      <w:pPr>
        <w:pStyle w:val="BodyNum"/>
      </w:pPr>
      <w:proofErr w:type="spellStart"/>
      <w:r w:rsidRPr="00631D0E">
        <w:t>FPC</w:t>
      </w:r>
      <w:proofErr w:type="spellEnd"/>
      <w:r w:rsidRPr="00631D0E">
        <w:t xml:space="preserve"> is the head of OPC and is responsible for administering OPC so that it best achieves its statutory functions.</w:t>
      </w:r>
    </w:p>
    <w:p w14:paraId="6EEF08CE" w14:textId="77777777" w:rsidR="002F402E" w:rsidRPr="00631D0E" w:rsidRDefault="002F402E" w:rsidP="002F402E">
      <w:pPr>
        <w:pStyle w:val="BodyNum"/>
      </w:pPr>
      <w:proofErr w:type="spellStart"/>
      <w:r w:rsidRPr="00631D0E">
        <w:t>FPC</w:t>
      </w:r>
      <w:proofErr w:type="spellEnd"/>
      <w:r w:rsidRPr="00631D0E">
        <w:t xml:space="preserve"> allocates Bill drafting work and monitors its progress. </w:t>
      </w:r>
      <w:proofErr w:type="spellStart"/>
      <w:r w:rsidRPr="00631D0E">
        <w:t>FPC</w:t>
      </w:r>
      <w:proofErr w:type="spellEnd"/>
      <w:r w:rsidRPr="00631D0E">
        <w:t xml:space="preserve"> also acts as senior drafter on some drafting projects. In addition to their role as senior drafters, the 2 Second Parliamentary Counsel assist, and deputise for, </w:t>
      </w:r>
      <w:proofErr w:type="spellStart"/>
      <w:r w:rsidRPr="00631D0E">
        <w:t>FPC</w:t>
      </w:r>
      <w:proofErr w:type="spellEnd"/>
      <w:r w:rsidRPr="00631D0E">
        <w:t>.</w:t>
      </w:r>
    </w:p>
    <w:p w14:paraId="6331BDD2" w14:textId="77777777" w:rsidR="002F402E" w:rsidRPr="00631D0E" w:rsidRDefault="00706F2A" w:rsidP="002F402E">
      <w:pPr>
        <w:pStyle w:val="BodyNum"/>
      </w:pPr>
      <w:proofErr w:type="spellStart"/>
      <w:r w:rsidRPr="00631D0E">
        <w:t>FPC</w:t>
      </w:r>
      <w:proofErr w:type="spellEnd"/>
      <w:r w:rsidRPr="00631D0E">
        <w:t xml:space="preserve"> also has </w:t>
      </w:r>
      <w:r w:rsidR="003E3835" w:rsidRPr="00631D0E">
        <w:t xml:space="preserve">general </w:t>
      </w:r>
      <w:r w:rsidRPr="00631D0E">
        <w:t>oversight over instrument drafting work. Day</w:t>
      </w:r>
      <w:r w:rsidR="00631D0E">
        <w:noBreakHyphen/>
      </w:r>
      <w:r w:rsidRPr="00631D0E">
        <w:t>to</w:t>
      </w:r>
      <w:r w:rsidR="00631D0E">
        <w:noBreakHyphen/>
      </w:r>
      <w:r w:rsidRPr="00631D0E">
        <w:t xml:space="preserve">day allocation and monitoring of instrument drafting work is part of the role of the senior drafters who </w:t>
      </w:r>
      <w:r w:rsidR="003E3835" w:rsidRPr="00631D0E">
        <w:t xml:space="preserve">head </w:t>
      </w:r>
      <w:proofErr w:type="spellStart"/>
      <w:r w:rsidRPr="00631D0E">
        <w:t>OPC’s</w:t>
      </w:r>
      <w:proofErr w:type="spellEnd"/>
      <w:r w:rsidRPr="00631D0E">
        <w:t xml:space="preserve"> instrument drafting teams.</w:t>
      </w:r>
    </w:p>
    <w:p w14:paraId="064C0C37" w14:textId="77777777" w:rsidR="002F402E" w:rsidRPr="00631D0E" w:rsidRDefault="002F402E" w:rsidP="00D0548F">
      <w:pPr>
        <w:pStyle w:val="Head4"/>
      </w:pPr>
      <w:bookmarkStart w:id="14" w:name="_Toc104390432"/>
      <w:r w:rsidRPr="00631D0E">
        <w:t>The drafters</w:t>
      </w:r>
      <w:bookmarkEnd w:id="14"/>
    </w:p>
    <w:p w14:paraId="2E7D552D" w14:textId="77777777" w:rsidR="002F402E" w:rsidRPr="00631D0E" w:rsidRDefault="00534DE1" w:rsidP="002F402E">
      <w:pPr>
        <w:pStyle w:val="BodyNum"/>
      </w:pPr>
      <w:bookmarkStart w:id="15" w:name="_Ref367343516"/>
      <w:r w:rsidRPr="00631D0E">
        <w:t>In OPC, drafting is done by specialist legislative drafters who have a mix of knowledge</w:t>
      </w:r>
      <w:r w:rsidR="00560C08" w:rsidRPr="00631D0E">
        <w:t xml:space="preserve"> and</w:t>
      </w:r>
      <w:r w:rsidRPr="00631D0E">
        <w:t xml:space="preserve"> skills </w:t>
      </w:r>
      <w:r w:rsidR="00560C08" w:rsidRPr="00631D0E">
        <w:t>that equip them to draft efficiently and effectively. The</w:t>
      </w:r>
      <w:r w:rsidR="00050A0F" w:rsidRPr="00631D0E">
        <w:t>ir</w:t>
      </w:r>
      <w:r w:rsidR="00560C08" w:rsidRPr="00631D0E">
        <w:t xml:space="preserve"> skills and knowledge include analytical skills, creativity and problem solving skills, knowledge of drafting issues, styles and approaches, </w:t>
      </w:r>
      <w:r w:rsidR="005C7132" w:rsidRPr="00631D0E">
        <w:t xml:space="preserve">knowledge of the legislative process for Bills and instruments, </w:t>
      </w:r>
      <w:r w:rsidR="00560C08" w:rsidRPr="00631D0E">
        <w:t>and legal knowledge (particular</w:t>
      </w:r>
      <w:r w:rsidR="00050A0F" w:rsidRPr="00631D0E">
        <w:t>ly</w:t>
      </w:r>
      <w:r w:rsidR="00560C08" w:rsidRPr="00631D0E">
        <w:t xml:space="preserve"> knowledge </w:t>
      </w:r>
      <w:bookmarkEnd w:id="15"/>
      <w:r w:rsidR="00560C08" w:rsidRPr="00631D0E">
        <w:t xml:space="preserve">of legal issues relevant to Commonwealth legislation). </w:t>
      </w:r>
      <w:proofErr w:type="spellStart"/>
      <w:r w:rsidR="00560C08" w:rsidRPr="00631D0E">
        <w:t>OPC’s</w:t>
      </w:r>
      <w:proofErr w:type="spellEnd"/>
      <w:r w:rsidR="00560C08" w:rsidRPr="00631D0E">
        <w:t xml:space="preserve"> drafters all have legal qualifications.</w:t>
      </w:r>
    </w:p>
    <w:p w14:paraId="193965DC" w14:textId="77777777" w:rsidR="00F96915" w:rsidRPr="00631D0E" w:rsidRDefault="00560C08" w:rsidP="002F402E">
      <w:pPr>
        <w:pStyle w:val="BodyNum"/>
      </w:pPr>
      <w:bookmarkStart w:id="16" w:name="_Ref367262669"/>
      <w:bookmarkStart w:id="17" w:name="_Ref365986166"/>
      <w:proofErr w:type="spellStart"/>
      <w:r w:rsidRPr="00631D0E">
        <w:lastRenderedPageBreak/>
        <w:t>OPC’s</w:t>
      </w:r>
      <w:proofErr w:type="spellEnd"/>
      <w:r w:rsidRPr="00631D0E">
        <w:t xml:space="preserve"> drafters work either in Bill </w:t>
      </w:r>
      <w:r w:rsidR="00FF4175" w:rsidRPr="00631D0E">
        <w:t xml:space="preserve">or </w:t>
      </w:r>
      <w:r w:rsidRPr="00631D0E">
        <w:t>instrument drafting teams</w:t>
      </w:r>
      <w:r w:rsidR="005C7132" w:rsidRPr="00631D0E">
        <w:t>,</w:t>
      </w:r>
      <w:r w:rsidRPr="00631D0E">
        <w:t xml:space="preserve"> with Bill drafting work being done by Bill drafting teams and instrument drafting work generally being done by instrument d</w:t>
      </w:r>
      <w:r w:rsidR="00F96915" w:rsidRPr="00631D0E">
        <w:t>rafting teams. All teams are headed by a senior drafter.</w:t>
      </w:r>
    </w:p>
    <w:p w14:paraId="4A05597A" w14:textId="77777777" w:rsidR="00FF4175" w:rsidRPr="00631D0E" w:rsidRDefault="00560C08" w:rsidP="002F402E">
      <w:pPr>
        <w:pStyle w:val="BodyNum"/>
      </w:pPr>
      <w:r w:rsidRPr="00631D0E">
        <w:t>Some instrument drafting work is done by Bil</w:t>
      </w:r>
      <w:r w:rsidR="00FF4175" w:rsidRPr="00631D0E">
        <w:t>l</w:t>
      </w:r>
      <w:r w:rsidRPr="00631D0E">
        <w:t xml:space="preserve"> drafting teams, or with input from Bill drafting teams</w:t>
      </w:r>
      <w:r w:rsidR="00FF4175" w:rsidRPr="00631D0E">
        <w:t>. This</w:t>
      </w:r>
      <w:r w:rsidRPr="00631D0E">
        <w:t xml:space="preserve"> can be particularly </w:t>
      </w:r>
      <w:r w:rsidR="005C7132" w:rsidRPr="00631D0E">
        <w:t xml:space="preserve">advantageous </w:t>
      </w:r>
      <w:r w:rsidR="00050A0F" w:rsidRPr="00631D0E">
        <w:t>for an</w:t>
      </w:r>
      <w:r w:rsidR="00FF4175" w:rsidRPr="00631D0E">
        <w:t xml:space="preserve"> instrument </w:t>
      </w:r>
      <w:r w:rsidR="00050A0F" w:rsidRPr="00631D0E">
        <w:t xml:space="preserve">that </w:t>
      </w:r>
      <w:r w:rsidR="00FF4175" w:rsidRPr="00631D0E">
        <w:t>is to be made under powers recently drafted by a Bill drafting team.</w:t>
      </w:r>
    </w:p>
    <w:bookmarkEnd w:id="16"/>
    <w:bookmarkEnd w:id="17"/>
    <w:p w14:paraId="4A466BC5" w14:textId="3B06AF04" w:rsidR="002F402E" w:rsidRPr="00631D0E" w:rsidRDefault="002F402E" w:rsidP="002F402E">
      <w:pPr>
        <w:pStyle w:val="BodyNum"/>
      </w:pPr>
      <w:r w:rsidRPr="00631D0E">
        <w:t xml:space="preserve">OPC </w:t>
      </w:r>
      <w:r w:rsidR="00534DE1" w:rsidRPr="00631D0E">
        <w:t>occasionally makes</w:t>
      </w:r>
      <w:r w:rsidR="002F0DE3" w:rsidRPr="00631D0E">
        <w:t xml:space="preserve"> </w:t>
      </w:r>
      <w:r w:rsidRPr="00631D0E">
        <w:t xml:space="preserve">use of contract drafters. For drafting work that is tied to OPC (see paragraph </w:t>
      </w:r>
      <w:r w:rsidRPr="00631D0E">
        <w:fldChar w:fldCharType="begin"/>
      </w:r>
      <w:r w:rsidRPr="00631D0E">
        <w:instrText xml:space="preserve"> REF _Ref365986033 \r \h </w:instrText>
      </w:r>
      <w:r w:rsidR="00534DE1" w:rsidRPr="00631D0E">
        <w:instrText xml:space="preserve"> \* MERGEFORMAT </w:instrText>
      </w:r>
      <w:r w:rsidRPr="00631D0E">
        <w:fldChar w:fldCharType="separate"/>
      </w:r>
      <w:r w:rsidR="00906983">
        <w:t>8</w:t>
      </w:r>
      <w:r w:rsidRPr="00631D0E">
        <w:fldChar w:fldCharType="end"/>
      </w:r>
      <w:r w:rsidRPr="00631D0E">
        <w:t>), contract drafters can only be arranged through OPC.</w:t>
      </w:r>
    </w:p>
    <w:p w14:paraId="0AA1453A" w14:textId="77777777" w:rsidR="00DE7831" w:rsidRPr="00631D0E" w:rsidRDefault="0094182A" w:rsidP="00D0548F">
      <w:pPr>
        <w:pStyle w:val="Head3"/>
      </w:pPr>
      <w:bookmarkStart w:id="18" w:name="_Toc104390433"/>
      <w:r w:rsidRPr="00631D0E">
        <w:t>Legislation Process Courses</w:t>
      </w:r>
      <w:bookmarkEnd w:id="18"/>
    </w:p>
    <w:p w14:paraId="67E981AF" w14:textId="77777777" w:rsidR="005F0C9B" w:rsidRPr="00631D0E" w:rsidRDefault="005F0C9B" w:rsidP="00DE7831">
      <w:pPr>
        <w:pStyle w:val="BodyNum"/>
      </w:pPr>
      <w:r w:rsidRPr="00631D0E">
        <w:t xml:space="preserve">OPC runs the following </w:t>
      </w:r>
      <w:r w:rsidR="00527674" w:rsidRPr="00631D0E">
        <w:t>courses</w:t>
      </w:r>
      <w:r w:rsidR="00B84D0D" w:rsidRPr="00631D0E">
        <w:t xml:space="preserve"> for </w:t>
      </w:r>
      <w:r w:rsidR="0094182A" w:rsidRPr="00631D0E">
        <w:t>staff of Australian Government agencies to explain the process of developing legislation</w:t>
      </w:r>
      <w:r w:rsidRPr="00631D0E">
        <w:t>:</w:t>
      </w:r>
    </w:p>
    <w:p w14:paraId="0420F896" w14:textId="77777777" w:rsidR="0034354D" w:rsidRPr="00631D0E" w:rsidRDefault="005F0C9B" w:rsidP="005F0C9B">
      <w:pPr>
        <w:pStyle w:val="BodyPara"/>
      </w:pPr>
      <w:r w:rsidRPr="00631D0E">
        <w:t xml:space="preserve">a </w:t>
      </w:r>
      <w:r w:rsidR="00527674" w:rsidRPr="00631D0E">
        <w:t>Legislation Process Course</w:t>
      </w:r>
      <w:r w:rsidR="0094182A" w:rsidRPr="00631D0E">
        <w:t>, which provides a basic understanding of the processes involved in developing legislation</w:t>
      </w:r>
      <w:r w:rsidR="004339DD" w:rsidRPr="00631D0E">
        <w:t>;</w:t>
      </w:r>
    </w:p>
    <w:p w14:paraId="7FED3614" w14:textId="77777777" w:rsidR="005F0C9B" w:rsidRPr="00631D0E" w:rsidRDefault="00EF5AEE" w:rsidP="005F0C9B">
      <w:pPr>
        <w:pStyle w:val="BodyPara"/>
      </w:pPr>
      <w:r w:rsidRPr="00631D0E">
        <w:t>a Legislative Design Course, which provi</w:t>
      </w:r>
      <w:r w:rsidR="0094182A" w:rsidRPr="00631D0E">
        <w:t>des a more practical and in</w:t>
      </w:r>
      <w:r w:rsidR="00631D0E">
        <w:noBreakHyphen/>
      </w:r>
      <w:r w:rsidR="0094182A" w:rsidRPr="00631D0E">
        <w:t>depth look at some of the more complex issues associated with the legislative change process. Previous attendance at a Legislation Process Course is a pre</w:t>
      </w:r>
      <w:r w:rsidR="00631D0E">
        <w:noBreakHyphen/>
      </w:r>
      <w:r w:rsidR="0094182A" w:rsidRPr="00631D0E">
        <w:t>requisite.</w:t>
      </w:r>
    </w:p>
    <w:p w14:paraId="4A40A82F" w14:textId="77777777" w:rsidR="0094182A" w:rsidRPr="00631D0E" w:rsidRDefault="0094182A" w:rsidP="0094182A">
      <w:pPr>
        <w:pStyle w:val="BodyNum"/>
      </w:pPr>
      <w:r w:rsidRPr="00631D0E">
        <w:t>The courses are presented by experienced drafters, and cover a range of issues that are likely to be relevant to anyone instructing OPC. They cover some of the same ground as this Guide, but they do so in more detail, and they also cover other topics. Attendees get to engage directly with drafters, and to participate in a number of interactive exercises.</w:t>
      </w:r>
    </w:p>
    <w:p w14:paraId="2D80E3EC" w14:textId="77777777" w:rsidR="0094182A" w:rsidRPr="00631D0E" w:rsidRDefault="0094182A" w:rsidP="0094182A">
      <w:pPr>
        <w:pStyle w:val="Head3"/>
      </w:pPr>
      <w:bookmarkStart w:id="19" w:name="_Toc104390434"/>
      <w:r w:rsidRPr="00631D0E">
        <w:t>Drafting Simple Instruments Course</w:t>
      </w:r>
      <w:r w:rsidR="00EF5AEE" w:rsidRPr="00631D0E">
        <w:t>s</w:t>
      </w:r>
      <w:bookmarkEnd w:id="19"/>
    </w:p>
    <w:p w14:paraId="44B4AE33" w14:textId="77777777" w:rsidR="005F0C9B" w:rsidRPr="00631D0E" w:rsidRDefault="0094182A" w:rsidP="0094182A">
      <w:pPr>
        <w:pStyle w:val="BodyNum"/>
      </w:pPr>
      <w:r w:rsidRPr="00631D0E">
        <w:t xml:space="preserve">OPC also runs </w:t>
      </w:r>
      <w:r w:rsidR="00017860" w:rsidRPr="00631D0E">
        <w:t xml:space="preserve">2 </w:t>
      </w:r>
      <w:r w:rsidR="00527674" w:rsidRPr="00631D0E">
        <w:t>Drafting Simple Instruments Course</w:t>
      </w:r>
      <w:r w:rsidR="00EF5AEE" w:rsidRPr="00631D0E">
        <w:t>s</w:t>
      </w:r>
      <w:r w:rsidR="00CE0C51" w:rsidRPr="00631D0E">
        <w:t>. The course</w:t>
      </w:r>
      <w:r w:rsidR="00EF5AEE" w:rsidRPr="00631D0E">
        <w:t>s are</w:t>
      </w:r>
      <w:r w:rsidR="00CE0C51" w:rsidRPr="00631D0E">
        <w:t xml:space="preserve"> presented by experienced drafters, and </w:t>
      </w:r>
      <w:r w:rsidR="005F0C9B" w:rsidRPr="00631D0E">
        <w:t>cover the essential requirements for drafting simple non</w:t>
      </w:r>
      <w:r w:rsidR="00631D0E">
        <w:noBreakHyphen/>
      </w:r>
      <w:r w:rsidR="005F0C9B" w:rsidRPr="00631D0E">
        <w:t>legislative instruments</w:t>
      </w:r>
      <w:r w:rsidR="00CE0C51" w:rsidRPr="00631D0E">
        <w:t xml:space="preserve"> such as appointments, authorisations and delegations, as well as simple legislative and notifiable instruments. </w:t>
      </w:r>
      <w:r w:rsidR="00EF5AEE" w:rsidRPr="00631D0E">
        <w:t>The courses are</w:t>
      </w:r>
      <w:r w:rsidR="00CE0C51" w:rsidRPr="00631D0E">
        <w:t xml:space="preserve"> hands</w:t>
      </w:r>
      <w:r w:rsidR="00631D0E">
        <w:noBreakHyphen/>
      </w:r>
      <w:r w:rsidR="00CE0C51" w:rsidRPr="00631D0E">
        <w:t xml:space="preserve">on, with opportunities for participants to draft their own instruments. Previous attendance at a Legislation Process Course </w:t>
      </w:r>
      <w:r w:rsidR="009571A1" w:rsidRPr="00631D0E">
        <w:t>is a</w:t>
      </w:r>
      <w:r w:rsidR="00CE0C51" w:rsidRPr="00631D0E">
        <w:t xml:space="preserve"> pre</w:t>
      </w:r>
      <w:r w:rsidR="00631D0E">
        <w:noBreakHyphen/>
      </w:r>
      <w:r w:rsidR="00CE0C51" w:rsidRPr="00631D0E">
        <w:t>requisite.</w:t>
      </w:r>
    </w:p>
    <w:p w14:paraId="628BAFB8" w14:textId="77777777" w:rsidR="00084A48" w:rsidRPr="00631D0E" w:rsidRDefault="00084A48">
      <w:pPr>
        <w:spacing w:line="240" w:lineRule="auto"/>
        <w:rPr>
          <w:rFonts w:eastAsia="Times New Roman" w:cs="Times New Roman"/>
          <w:sz w:val="24"/>
          <w:lang w:eastAsia="en-AU"/>
        </w:rPr>
      </w:pPr>
      <w:r w:rsidRPr="00631D0E">
        <w:br w:type="page"/>
      </w:r>
    </w:p>
    <w:p w14:paraId="23E113D7" w14:textId="77777777" w:rsidR="002F402E" w:rsidRPr="00631D0E" w:rsidRDefault="00084A48" w:rsidP="00D0548F">
      <w:pPr>
        <w:pStyle w:val="Head2"/>
      </w:pPr>
      <w:bookmarkStart w:id="20" w:name="_Toc104390435"/>
      <w:r w:rsidRPr="00631D0E">
        <w:lastRenderedPageBreak/>
        <w:t>Chapter 2—</w:t>
      </w:r>
      <w:r w:rsidR="002F402E" w:rsidRPr="00631D0E">
        <w:t>Roles and responsibilities of instructors and drafters</w:t>
      </w:r>
      <w:bookmarkEnd w:id="20"/>
    </w:p>
    <w:p w14:paraId="0CC2EB76" w14:textId="77777777" w:rsidR="002F402E" w:rsidRPr="00631D0E" w:rsidRDefault="002F402E" w:rsidP="00D0548F">
      <w:pPr>
        <w:pStyle w:val="Head3"/>
      </w:pPr>
      <w:bookmarkStart w:id="21" w:name="_Toc104390436"/>
      <w:r w:rsidRPr="00631D0E">
        <w:t>Introduction</w:t>
      </w:r>
      <w:bookmarkEnd w:id="21"/>
    </w:p>
    <w:p w14:paraId="2CCFC4DE" w14:textId="77777777" w:rsidR="002F402E" w:rsidRPr="00631D0E" w:rsidRDefault="002F402E" w:rsidP="002F402E">
      <w:pPr>
        <w:pStyle w:val="BodyNum"/>
      </w:pPr>
      <w:bookmarkStart w:id="22" w:name="_Ref372295738"/>
      <w:r w:rsidRPr="00631D0E">
        <w:t>A successful drafting process requires close collaboration between instructors and drafters. A good understanding of their respective roles</w:t>
      </w:r>
      <w:r w:rsidR="00050A0F" w:rsidRPr="00631D0E">
        <w:t xml:space="preserve"> and responsibilities</w:t>
      </w:r>
      <w:r w:rsidRPr="00631D0E">
        <w:t xml:space="preserve"> will contribute to:</w:t>
      </w:r>
      <w:bookmarkEnd w:id="22"/>
    </w:p>
    <w:p w14:paraId="39C03890" w14:textId="77777777" w:rsidR="002F402E" w:rsidRPr="00631D0E" w:rsidRDefault="002F402E" w:rsidP="002F402E">
      <w:pPr>
        <w:pStyle w:val="BodyPara"/>
      </w:pPr>
      <w:r w:rsidRPr="00631D0E">
        <w:rPr>
          <w:szCs w:val="24"/>
        </w:rPr>
        <w:t xml:space="preserve">a </w:t>
      </w:r>
      <w:r w:rsidR="001D3573" w:rsidRPr="00631D0E">
        <w:rPr>
          <w:szCs w:val="24"/>
        </w:rPr>
        <w:t xml:space="preserve">high </w:t>
      </w:r>
      <w:r w:rsidRPr="00631D0E">
        <w:rPr>
          <w:szCs w:val="24"/>
        </w:rPr>
        <w:t>quality product; and</w:t>
      </w:r>
    </w:p>
    <w:p w14:paraId="1E46C3D5" w14:textId="77777777" w:rsidR="002F402E" w:rsidRPr="00631D0E" w:rsidRDefault="005065E2" w:rsidP="002F402E">
      <w:pPr>
        <w:pStyle w:val="BodyPara"/>
      </w:pPr>
      <w:r w:rsidRPr="00631D0E">
        <w:t xml:space="preserve">meeting the </w:t>
      </w:r>
      <w:r w:rsidR="001D3573" w:rsidRPr="00631D0E">
        <w:t>priorities</w:t>
      </w:r>
      <w:r w:rsidRPr="00631D0E">
        <w:t xml:space="preserve"> of the government and </w:t>
      </w:r>
      <w:r w:rsidR="001D3573" w:rsidRPr="00631D0E">
        <w:t xml:space="preserve">its </w:t>
      </w:r>
      <w:r w:rsidRPr="00631D0E">
        <w:t>agencies</w:t>
      </w:r>
      <w:r w:rsidR="002F402E" w:rsidRPr="00631D0E">
        <w:t>; and</w:t>
      </w:r>
    </w:p>
    <w:p w14:paraId="1BD37BDA" w14:textId="77777777" w:rsidR="002F402E" w:rsidRPr="00631D0E" w:rsidRDefault="002F402E" w:rsidP="002F402E">
      <w:pPr>
        <w:pStyle w:val="BodyPara"/>
      </w:pPr>
      <w:r w:rsidRPr="00631D0E">
        <w:t>a smoother and more efficient drafting process.</w:t>
      </w:r>
    </w:p>
    <w:p w14:paraId="1B4319E3" w14:textId="77777777" w:rsidR="002F402E" w:rsidRPr="00631D0E" w:rsidRDefault="002F402E" w:rsidP="00D0548F">
      <w:pPr>
        <w:pStyle w:val="Head3"/>
      </w:pPr>
      <w:bookmarkStart w:id="23" w:name="_Toc104390437"/>
      <w:r w:rsidRPr="00631D0E">
        <w:t>The instructors</w:t>
      </w:r>
      <w:bookmarkEnd w:id="23"/>
    </w:p>
    <w:p w14:paraId="7844DC13" w14:textId="77777777" w:rsidR="001D0299" w:rsidRPr="00631D0E" w:rsidRDefault="001D0299" w:rsidP="001D0299">
      <w:pPr>
        <w:pStyle w:val="BodyNum"/>
      </w:pPr>
      <w:r w:rsidRPr="00631D0E">
        <w:t>The instructors are the officers selected by the instructing agency to instruct OPC on a project. The agency should ensure that these officers have a thorough understanding of the policy</w:t>
      </w:r>
      <w:r w:rsidR="005323FB" w:rsidRPr="00631D0E">
        <w:t xml:space="preserve"> that is to be implemented</w:t>
      </w:r>
      <w:r w:rsidRPr="00631D0E">
        <w:t>, and have a knowledge of the legislative process (or have access to someone within the agency who does). Also, these officers should have sufficient authority to make on</w:t>
      </w:r>
      <w:r w:rsidR="00631D0E">
        <w:noBreakHyphen/>
      </w:r>
      <w:r w:rsidRPr="00631D0E">
        <w:t>the</w:t>
      </w:r>
      <w:r w:rsidR="00631D0E">
        <w:noBreakHyphen/>
      </w:r>
      <w:r w:rsidRPr="00631D0E">
        <w:t>spot decisions on most issues that will arise during the drafting process. OPC recognises that some decisions must be made by Ministers or agency heads, but it is very inefficient for drafters to be dealing with someone whose instructions are routinely overruled by a supervisor.</w:t>
      </w:r>
    </w:p>
    <w:p w14:paraId="04BBB11A" w14:textId="77777777" w:rsidR="001D0299" w:rsidRPr="00631D0E" w:rsidRDefault="001D0299" w:rsidP="001D0299">
      <w:pPr>
        <w:pStyle w:val="BodyNum"/>
      </w:pPr>
      <w:r w:rsidRPr="00631D0E">
        <w:t>If the instructing agency has a legal or legislation area, officers from that area should be involved in both the preparation of the drafting instructions and the processes of working with OPC to develop and finalise the legislation.</w:t>
      </w:r>
    </w:p>
    <w:p w14:paraId="2F85F103" w14:textId="77777777" w:rsidR="002F402E" w:rsidRPr="00631D0E" w:rsidRDefault="002F402E" w:rsidP="002F402E">
      <w:pPr>
        <w:pStyle w:val="BodyNum"/>
      </w:pPr>
      <w:r w:rsidRPr="00631D0E">
        <w:t xml:space="preserve">The </w:t>
      </w:r>
      <w:r w:rsidR="00F24A1C" w:rsidRPr="00631D0E">
        <w:t xml:space="preserve">key aspects of an instructor’s role in </w:t>
      </w:r>
      <w:r w:rsidR="00050A0F" w:rsidRPr="00631D0E">
        <w:t xml:space="preserve">dealings with OPC </w:t>
      </w:r>
      <w:r w:rsidR="00F24A1C" w:rsidRPr="00631D0E">
        <w:t>are</w:t>
      </w:r>
      <w:r w:rsidRPr="00631D0E">
        <w:t>:</w:t>
      </w:r>
    </w:p>
    <w:p w14:paraId="407BCD44" w14:textId="77777777" w:rsidR="002F402E" w:rsidRPr="00631D0E" w:rsidRDefault="002F402E" w:rsidP="002F402E">
      <w:pPr>
        <w:pStyle w:val="BodyPara"/>
      </w:pPr>
      <w:r w:rsidRPr="00631D0E">
        <w:rPr>
          <w:szCs w:val="24"/>
        </w:rPr>
        <w:t>develop</w:t>
      </w:r>
      <w:r w:rsidR="00315ECD" w:rsidRPr="00631D0E">
        <w:rPr>
          <w:szCs w:val="24"/>
        </w:rPr>
        <w:t>ing</w:t>
      </w:r>
      <w:r w:rsidRPr="00631D0E">
        <w:rPr>
          <w:szCs w:val="24"/>
        </w:rPr>
        <w:t xml:space="preserve"> comprehensive policy which can be expressed as drafting instructions;</w:t>
      </w:r>
      <w:r w:rsidR="00050A0F" w:rsidRPr="00631D0E">
        <w:rPr>
          <w:szCs w:val="24"/>
        </w:rPr>
        <w:t xml:space="preserve"> and</w:t>
      </w:r>
    </w:p>
    <w:p w14:paraId="687E86FD" w14:textId="77777777" w:rsidR="00A5527D" w:rsidRPr="00631D0E" w:rsidRDefault="00A5527D" w:rsidP="002F402E">
      <w:pPr>
        <w:pStyle w:val="BodyPara"/>
      </w:pPr>
      <w:r w:rsidRPr="00631D0E">
        <w:rPr>
          <w:szCs w:val="24"/>
        </w:rPr>
        <w:t>ensur</w:t>
      </w:r>
      <w:r w:rsidR="00315ECD" w:rsidRPr="00631D0E">
        <w:rPr>
          <w:szCs w:val="24"/>
        </w:rPr>
        <w:t>ing</w:t>
      </w:r>
      <w:r w:rsidRPr="00631D0E">
        <w:rPr>
          <w:szCs w:val="24"/>
        </w:rPr>
        <w:t xml:space="preserve"> that requirements relating to priorities and policy authority are met; and</w:t>
      </w:r>
    </w:p>
    <w:p w14:paraId="590D7738" w14:textId="77777777" w:rsidR="002F402E" w:rsidRPr="00631D0E" w:rsidRDefault="002F402E" w:rsidP="002F402E">
      <w:pPr>
        <w:pStyle w:val="BodyPara"/>
      </w:pPr>
      <w:r w:rsidRPr="00631D0E">
        <w:t>prepar</w:t>
      </w:r>
      <w:r w:rsidR="00315ECD" w:rsidRPr="00631D0E">
        <w:t>ing</w:t>
      </w:r>
      <w:r w:rsidRPr="00631D0E">
        <w:t xml:space="preserve"> drafting instructions</w:t>
      </w:r>
      <w:r w:rsidR="00A5527D" w:rsidRPr="00631D0E">
        <w:t>,</w:t>
      </w:r>
      <w:r w:rsidRPr="00631D0E">
        <w:t xml:space="preserve"> explain</w:t>
      </w:r>
      <w:r w:rsidR="00315ECD" w:rsidRPr="00631D0E">
        <w:t>ing</w:t>
      </w:r>
      <w:r w:rsidRPr="00631D0E">
        <w:t xml:space="preserve"> them to the drafters</w:t>
      </w:r>
      <w:r w:rsidR="00A5527D" w:rsidRPr="00631D0E">
        <w:t xml:space="preserve"> and answer</w:t>
      </w:r>
      <w:r w:rsidR="00315ECD" w:rsidRPr="00631D0E">
        <w:t>ing</w:t>
      </w:r>
      <w:r w:rsidR="00A5527D" w:rsidRPr="00631D0E">
        <w:t xml:space="preserve"> questions from the drafters about the instructions and the policy</w:t>
      </w:r>
      <w:r w:rsidRPr="00631D0E">
        <w:t>;</w:t>
      </w:r>
      <w:r w:rsidR="00050A0F" w:rsidRPr="00631D0E">
        <w:t xml:space="preserve"> and</w:t>
      </w:r>
    </w:p>
    <w:p w14:paraId="74A37AFA" w14:textId="77777777" w:rsidR="002F402E" w:rsidRPr="00631D0E" w:rsidRDefault="002F402E" w:rsidP="002F402E">
      <w:pPr>
        <w:pStyle w:val="BodyPara"/>
      </w:pPr>
      <w:r w:rsidRPr="00631D0E">
        <w:t>examin</w:t>
      </w:r>
      <w:r w:rsidR="00315ECD" w:rsidRPr="00631D0E">
        <w:t>ing</w:t>
      </w:r>
      <w:r w:rsidRPr="00631D0E">
        <w:t xml:space="preserve"> drafts and plans provided by </w:t>
      </w:r>
      <w:r w:rsidR="00A5527D" w:rsidRPr="00631D0E">
        <w:t xml:space="preserve">the </w:t>
      </w:r>
      <w:r w:rsidRPr="00631D0E">
        <w:t>drafters</w:t>
      </w:r>
      <w:r w:rsidR="009253BB" w:rsidRPr="00631D0E">
        <w:t>, check</w:t>
      </w:r>
      <w:r w:rsidR="00315ECD" w:rsidRPr="00631D0E">
        <w:t>ing</w:t>
      </w:r>
      <w:r w:rsidR="009253BB" w:rsidRPr="00631D0E">
        <w:t xml:space="preserve"> that they give effect to the instructions (and the policy)</w:t>
      </w:r>
      <w:r w:rsidR="00A5527D" w:rsidRPr="00631D0E">
        <w:t xml:space="preserve">, and </w:t>
      </w:r>
      <w:r w:rsidR="00315ECD" w:rsidRPr="00631D0E">
        <w:t>providing</w:t>
      </w:r>
      <w:r w:rsidR="009253BB" w:rsidRPr="00631D0E">
        <w:t xml:space="preserve"> comments </w:t>
      </w:r>
      <w:r w:rsidR="00A5527D" w:rsidRPr="00631D0E">
        <w:t>to the drafters</w:t>
      </w:r>
      <w:r w:rsidR="009253BB" w:rsidRPr="00631D0E">
        <w:t xml:space="preserve">, particularly if </w:t>
      </w:r>
      <w:r w:rsidR="00A5527D" w:rsidRPr="00631D0E">
        <w:t xml:space="preserve">the </w:t>
      </w:r>
      <w:r w:rsidR="009253BB" w:rsidRPr="00631D0E">
        <w:t>instructor consider</w:t>
      </w:r>
      <w:r w:rsidR="00315ECD" w:rsidRPr="00631D0E">
        <w:t>s</w:t>
      </w:r>
      <w:r w:rsidR="009253BB" w:rsidRPr="00631D0E">
        <w:t xml:space="preserve"> there are any problems of any kind</w:t>
      </w:r>
      <w:r w:rsidR="00A5527D" w:rsidRPr="00631D0E">
        <w:t xml:space="preserve"> with the drafts or plans</w:t>
      </w:r>
      <w:r w:rsidR="00866E99" w:rsidRPr="00631D0E">
        <w:t>;</w:t>
      </w:r>
      <w:r w:rsidR="00315ECD" w:rsidRPr="00631D0E">
        <w:t xml:space="preserve"> and</w:t>
      </w:r>
    </w:p>
    <w:p w14:paraId="3EB1CEA5" w14:textId="77777777" w:rsidR="00866E99" w:rsidRPr="00631D0E" w:rsidRDefault="00866E99" w:rsidP="002F402E">
      <w:pPr>
        <w:pStyle w:val="BodyPara"/>
      </w:pPr>
      <w:r w:rsidRPr="00631D0E">
        <w:t>prepar</w:t>
      </w:r>
      <w:r w:rsidR="00315ECD" w:rsidRPr="00631D0E">
        <w:t>ing</w:t>
      </w:r>
      <w:r w:rsidRPr="00631D0E">
        <w:t xml:space="preserve"> explanatory statements and memorandums, statements of compatibility with human rights and other supporting documents.</w:t>
      </w:r>
    </w:p>
    <w:p w14:paraId="4651534D" w14:textId="77777777" w:rsidR="002F402E" w:rsidRPr="00631D0E" w:rsidRDefault="002F402E" w:rsidP="002F402E">
      <w:pPr>
        <w:pStyle w:val="BodyNum"/>
      </w:pPr>
      <w:r w:rsidRPr="00631D0E">
        <w:t xml:space="preserve">Often, the </w:t>
      </w:r>
      <w:r w:rsidR="001D0299" w:rsidRPr="00631D0E">
        <w:t>initial policy proposal</w:t>
      </w:r>
      <w:r w:rsidRPr="00631D0E">
        <w:t xml:space="preserve"> for a legislative project will </w:t>
      </w:r>
      <w:r w:rsidR="007714B6" w:rsidRPr="00631D0E">
        <w:t xml:space="preserve">be in </w:t>
      </w:r>
      <w:r w:rsidR="00315ECD" w:rsidRPr="00631D0E">
        <w:t>quite</w:t>
      </w:r>
      <w:r w:rsidRPr="00631D0E">
        <w:t xml:space="preserve"> general terms, but </w:t>
      </w:r>
      <w:r w:rsidR="007714B6" w:rsidRPr="00631D0E">
        <w:t>it can only be implemented by a</w:t>
      </w:r>
      <w:r w:rsidRPr="00631D0E">
        <w:t xml:space="preserve"> detailed legislative scheme. The instructors need </w:t>
      </w:r>
      <w:r w:rsidRPr="00631D0E">
        <w:lastRenderedPageBreak/>
        <w:t>to be in a position to tell the drafters about all aspects of the scheme</w:t>
      </w:r>
      <w:r w:rsidR="003541E3" w:rsidRPr="00631D0E">
        <w:t xml:space="preserve">, </w:t>
      </w:r>
      <w:r w:rsidRPr="00631D0E">
        <w:t>from the big picture to matters of relatively minor detail. The instructors must know, and be able to brief the drafters on, the aims of the project.</w:t>
      </w:r>
    </w:p>
    <w:p w14:paraId="38F59620" w14:textId="0A74FE0E" w:rsidR="002F402E" w:rsidRPr="00631D0E" w:rsidRDefault="002F402E" w:rsidP="002F402E">
      <w:pPr>
        <w:pStyle w:val="BodyNum"/>
      </w:pPr>
      <w:r w:rsidRPr="00631D0E">
        <w:t>In developing the detail of the policy, the instructing agency may need to consult various other agencies that have a whole</w:t>
      </w:r>
      <w:r w:rsidR="00631D0E">
        <w:noBreakHyphen/>
      </w:r>
      <w:r w:rsidRPr="00631D0E">
        <w:t>of</w:t>
      </w:r>
      <w:r w:rsidR="00631D0E">
        <w:noBreakHyphen/>
      </w:r>
      <w:r w:rsidRPr="00631D0E">
        <w:t>government responsibility for particular matters (such as the responsibility of the Attorney</w:t>
      </w:r>
      <w:r w:rsidR="00631D0E">
        <w:noBreakHyphen/>
      </w:r>
      <w:r w:rsidRPr="00631D0E">
        <w:t>General’s Department (</w:t>
      </w:r>
      <w:proofErr w:type="spellStart"/>
      <w:r w:rsidRPr="00631D0E">
        <w:rPr>
          <w:b/>
          <w:i/>
        </w:rPr>
        <w:t>AGD</w:t>
      </w:r>
      <w:proofErr w:type="spellEnd"/>
      <w:r w:rsidRPr="00631D0E">
        <w:t xml:space="preserve">) for many legal policy matters). For more information about this see </w:t>
      </w:r>
      <w:r w:rsidR="00714A0B" w:rsidRPr="00631D0E">
        <w:t xml:space="preserve">the </w:t>
      </w:r>
      <w:hyperlink r:id="rId21" w:history="1">
        <w:r w:rsidRPr="00631D0E">
          <w:rPr>
            <w:rStyle w:val="Hyperlink"/>
            <w:u w:val="none"/>
          </w:rPr>
          <w:t>Legislation Handbook</w:t>
        </w:r>
      </w:hyperlink>
      <w:r w:rsidR="00F276AA" w:rsidRPr="00631D0E">
        <w:t xml:space="preserve"> of </w:t>
      </w:r>
      <w:r w:rsidRPr="00631D0E">
        <w:t xml:space="preserve">the </w:t>
      </w:r>
      <w:r w:rsidR="007805C2" w:rsidRPr="00631D0E">
        <w:t>Department of the Prime Minister and Cabinet (</w:t>
      </w:r>
      <w:proofErr w:type="spellStart"/>
      <w:r w:rsidRPr="00631D0E">
        <w:rPr>
          <w:b/>
          <w:i/>
        </w:rPr>
        <w:t>PM&amp;C</w:t>
      </w:r>
      <w:proofErr w:type="spellEnd"/>
      <w:r w:rsidR="007805C2" w:rsidRPr="00631D0E">
        <w:t>)</w:t>
      </w:r>
      <w:r w:rsidRPr="00631D0E">
        <w:t>.</w:t>
      </w:r>
    </w:p>
    <w:p w14:paraId="408D2BB5" w14:textId="77777777" w:rsidR="009253BB" w:rsidRPr="00631D0E" w:rsidRDefault="00866E99" w:rsidP="002F402E">
      <w:pPr>
        <w:pStyle w:val="BodyNum"/>
      </w:pPr>
      <w:r w:rsidRPr="00631D0E">
        <w:t xml:space="preserve">Chapters 3, 4 and 6 </w:t>
      </w:r>
      <w:r w:rsidR="00017860" w:rsidRPr="00631D0E">
        <w:t xml:space="preserve">of this guide </w:t>
      </w:r>
      <w:r w:rsidRPr="00631D0E">
        <w:t xml:space="preserve">contain more </w:t>
      </w:r>
      <w:r w:rsidR="00A5527D" w:rsidRPr="00631D0E">
        <w:t>information about priorities and policy authority, drafting instructions</w:t>
      </w:r>
      <w:r w:rsidRPr="00631D0E">
        <w:t>, and explanatory statements and memorandums, statements of compatibility with human rights and other supporting documents.</w:t>
      </w:r>
    </w:p>
    <w:p w14:paraId="02D28FAE" w14:textId="77777777" w:rsidR="002F402E" w:rsidRPr="00631D0E" w:rsidRDefault="002F402E" w:rsidP="00D0548F">
      <w:pPr>
        <w:pStyle w:val="Head3"/>
      </w:pPr>
      <w:bookmarkStart w:id="24" w:name="_Toc104390438"/>
      <w:r w:rsidRPr="00631D0E">
        <w:t>The drafters</w:t>
      </w:r>
      <w:bookmarkEnd w:id="24"/>
    </w:p>
    <w:p w14:paraId="62DEC047" w14:textId="77777777" w:rsidR="002F402E" w:rsidRPr="00631D0E" w:rsidRDefault="002F402E" w:rsidP="002F402E">
      <w:pPr>
        <w:pStyle w:val="BodyNum"/>
        <w:rPr>
          <w:szCs w:val="24"/>
        </w:rPr>
      </w:pPr>
      <w:r w:rsidRPr="00631D0E">
        <w:rPr>
          <w:szCs w:val="24"/>
        </w:rPr>
        <w:t xml:space="preserve">The </w:t>
      </w:r>
      <w:r w:rsidR="00F24A1C" w:rsidRPr="00631D0E">
        <w:rPr>
          <w:szCs w:val="24"/>
        </w:rPr>
        <w:t>key aspects of a drafter’s role are</w:t>
      </w:r>
      <w:r w:rsidRPr="00631D0E">
        <w:rPr>
          <w:szCs w:val="24"/>
        </w:rPr>
        <w:t>:</w:t>
      </w:r>
    </w:p>
    <w:p w14:paraId="16835B3C" w14:textId="77777777" w:rsidR="002F402E" w:rsidRPr="00631D0E" w:rsidRDefault="002F402E" w:rsidP="002F402E">
      <w:pPr>
        <w:pStyle w:val="BodyPara"/>
      </w:pPr>
      <w:r w:rsidRPr="00631D0E">
        <w:rPr>
          <w:szCs w:val="24"/>
        </w:rPr>
        <w:t>analys</w:t>
      </w:r>
      <w:r w:rsidR="007714B6" w:rsidRPr="00631D0E">
        <w:rPr>
          <w:szCs w:val="24"/>
        </w:rPr>
        <w:t>ing</w:t>
      </w:r>
      <w:r w:rsidRPr="00631D0E">
        <w:rPr>
          <w:szCs w:val="24"/>
        </w:rPr>
        <w:t xml:space="preserve"> </w:t>
      </w:r>
      <w:r w:rsidR="00A5527D" w:rsidRPr="00631D0E">
        <w:rPr>
          <w:szCs w:val="24"/>
        </w:rPr>
        <w:t>drafting instructions</w:t>
      </w:r>
      <w:r w:rsidR="001D0299" w:rsidRPr="00631D0E">
        <w:rPr>
          <w:szCs w:val="24"/>
        </w:rPr>
        <w:t>, and seek</w:t>
      </w:r>
      <w:r w:rsidR="007714B6" w:rsidRPr="00631D0E">
        <w:rPr>
          <w:szCs w:val="24"/>
        </w:rPr>
        <w:t>ing</w:t>
      </w:r>
      <w:r w:rsidR="001D0299" w:rsidRPr="00631D0E">
        <w:rPr>
          <w:szCs w:val="24"/>
        </w:rPr>
        <w:t xml:space="preserve"> clarification from the instructors </w:t>
      </w:r>
      <w:r w:rsidR="00866E99" w:rsidRPr="00631D0E">
        <w:rPr>
          <w:szCs w:val="24"/>
        </w:rPr>
        <w:t>as</w:t>
      </w:r>
      <w:r w:rsidR="001D0299" w:rsidRPr="00631D0E">
        <w:rPr>
          <w:szCs w:val="24"/>
        </w:rPr>
        <w:t xml:space="preserve"> necessary</w:t>
      </w:r>
      <w:r w:rsidRPr="00631D0E">
        <w:rPr>
          <w:szCs w:val="24"/>
        </w:rPr>
        <w:t>;</w:t>
      </w:r>
      <w:r w:rsidR="001D0299" w:rsidRPr="00631D0E">
        <w:rPr>
          <w:szCs w:val="24"/>
        </w:rPr>
        <w:t xml:space="preserve"> and</w:t>
      </w:r>
    </w:p>
    <w:p w14:paraId="484FC571" w14:textId="77777777" w:rsidR="001D0299" w:rsidRPr="00631D0E" w:rsidRDefault="001D0299" w:rsidP="001D0299">
      <w:pPr>
        <w:pStyle w:val="BodyPara"/>
      </w:pPr>
      <w:r w:rsidRPr="00631D0E">
        <w:t>assist</w:t>
      </w:r>
      <w:r w:rsidR="007714B6" w:rsidRPr="00631D0E">
        <w:t>ing</w:t>
      </w:r>
      <w:r w:rsidRPr="00631D0E">
        <w:t xml:space="preserve"> in solving problems</w:t>
      </w:r>
      <w:r w:rsidR="009253BB" w:rsidRPr="00631D0E">
        <w:t xml:space="preserve"> and reducing complexity</w:t>
      </w:r>
      <w:r w:rsidRPr="00631D0E">
        <w:t>;</w:t>
      </w:r>
      <w:r w:rsidR="009253BB" w:rsidRPr="00631D0E">
        <w:t xml:space="preserve"> and</w:t>
      </w:r>
    </w:p>
    <w:p w14:paraId="3756662E" w14:textId="77777777" w:rsidR="002F402E" w:rsidRPr="00631D0E" w:rsidRDefault="002F402E" w:rsidP="002F402E">
      <w:pPr>
        <w:pStyle w:val="BodyPara"/>
      </w:pPr>
      <w:r w:rsidRPr="00631D0E">
        <w:t>produc</w:t>
      </w:r>
      <w:r w:rsidR="007714B6" w:rsidRPr="00631D0E">
        <w:t>ing</w:t>
      </w:r>
      <w:r w:rsidRPr="00631D0E">
        <w:t xml:space="preserve"> </w:t>
      </w:r>
      <w:r w:rsidR="00021C9F" w:rsidRPr="00631D0E">
        <w:t xml:space="preserve">clear and </w:t>
      </w:r>
      <w:r w:rsidRPr="00631D0E">
        <w:t xml:space="preserve">legally effective drafts that give effect to the </w:t>
      </w:r>
      <w:r w:rsidR="001D0299" w:rsidRPr="00631D0E">
        <w:t>instructions</w:t>
      </w:r>
      <w:r w:rsidRPr="00631D0E">
        <w:t>;</w:t>
      </w:r>
      <w:r w:rsidR="009253BB" w:rsidRPr="00631D0E">
        <w:t xml:space="preserve"> and</w:t>
      </w:r>
    </w:p>
    <w:p w14:paraId="089ABC4B" w14:textId="77777777" w:rsidR="002F402E" w:rsidRPr="00631D0E" w:rsidRDefault="009253BB" w:rsidP="002F402E">
      <w:pPr>
        <w:pStyle w:val="BodyPara"/>
      </w:pPr>
      <w:r w:rsidRPr="00631D0E">
        <w:t>consider</w:t>
      </w:r>
      <w:r w:rsidR="007714B6" w:rsidRPr="00631D0E">
        <w:t>ing</w:t>
      </w:r>
      <w:r w:rsidRPr="00631D0E">
        <w:t xml:space="preserve"> and </w:t>
      </w:r>
      <w:r w:rsidR="002F402E" w:rsidRPr="00631D0E">
        <w:t>respond</w:t>
      </w:r>
      <w:r w:rsidR="007714B6" w:rsidRPr="00631D0E">
        <w:t>ing</w:t>
      </w:r>
      <w:r w:rsidR="002F402E" w:rsidRPr="00631D0E">
        <w:t xml:space="preserve"> to instructors’ comments</w:t>
      </w:r>
      <w:r w:rsidRPr="00631D0E">
        <w:t xml:space="preserve"> on drafts and plans</w:t>
      </w:r>
      <w:r w:rsidR="002F402E" w:rsidRPr="00631D0E">
        <w:t>.</w:t>
      </w:r>
    </w:p>
    <w:p w14:paraId="33364AF6" w14:textId="77777777" w:rsidR="002F402E" w:rsidRPr="00631D0E" w:rsidRDefault="002F402E" w:rsidP="002F402E">
      <w:pPr>
        <w:pStyle w:val="BodyNum"/>
        <w:rPr>
          <w:szCs w:val="24"/>
        </w:rPr>
      </w:pPr>
      <w:r w:rsidRPr="00631D0E">
        <w:t xml:space="preserve">Drafters </w:t>
      </w:r>
      <w:r w:rsidR="003541E3" w:rsidRPr="00631D0E">
        <w:t xml:space="preserve">generally do not </w:t>
      </w:r>
      <w:r w:rsidRPr="00631D0E">
        <w:t xml:space="preserve">start work on a project until </w:t>
      </w:r>
      <w:r w:rsidR="003541E3" w:rsidRPr="00631D0E">
        <w:t xml:space="preserve">written </w:t>
      </w:r>
      <w:r w:rsidRPr="00631D0E">
        <w:t>drafting instructions have been provided. An important part of a drafter’s role is to thoroughly analyse the instructions. Drafters will invariably ask a lot of questions about the instructions. This is part of their job. The questioning is intended to ensure that there are no unintended gaps in the legislation and no unintended consequences.</w:t>
      </w:r>
    </w:p>
    <w:p w14:paraId="44E67E4F" w14:textId="77777777" w:rsidR="00A5527D" w:rsidRPr="00631D0E" w:rsidRDefault="00A5527D" w:rsidP="00A5527D">
      <w:pPr>
        <w:pStyle w:val="BodyNum"/>
        <w:rPr>
          <w:szCs w:val="24"/>
        </w:rPr>
      </w:pPr>
      <w:r w:rsidRPr="00631D0E">
        <w:t>Drafters do not make policy. However, they do have a lot of experience which can be helpful in solving problems identified in the drafting process. Often, the instructors and drafters will work through problems together to find solutions that work for the instructors from a policy/administration point of view and that the drafters are satisfied will be legally effective.</w:t>
      </w:r>
    </w:p>
    <w:p w14:paraId="5988665A" w14:textId="77777777" w:rsidR="00A5527D" w:rsidRPr="00631D0E" w:rsidRDefault="00A5527D" w:rsidP="00A5527D">
      <w:pPr>
        <w:pStyle w:val="BodyNum"/>
        <w:rPr>
          <w:szCs w:val="24"/>
        </w:rPr>
      </w:pPr>
      <w:r w:rsidRPr="00631D0E">
        <w:t>Drafters will raise issues of complexity in the drafting process with instructors, and will be proactive in suggesting ways that complexity might be reduced. For this purpose, “complexity” includes anything that appears to be inconsistent with the aims of reducing the regulatory burden, and achieving clearer, less complex laws.</w:t>
      </w:r>
    </w:p>
    <w:p w14:paraId="60CB79BD" w14:textId="77777777" w:rsidR="00DE438A" w:rsidRPr="00631D0E" w:rsidRDefault="006C2E10" w:rsidP="00DE438A">
      <w:pPr>
        <w:pStyle w:val="BodyNum"/>
      </w:pPr>
      <w:r w:rsidRPr="00631D0E">
        <w:t>If</w:t>
      </w:r>
      <w:r w:rsidR="00DB6BE7" w:rsidRPr="00631D0E">
        <w:t xml:space="preserve"> </w:t>
      </w:r>
      <w:r w:rsidRPr="00631D0E">
        <w:t xml:space="preserve">complexity </w:t>
      </w:r>
      <w:r w:rsidR="00DB6BE7" w:rsidRPr="00631D0E">
        <w:t>is raised</w:t>
      </w:r>
      <w:r w:rsidRPr="00631D0E">
        <w:t>, d</w:t>
      </w:r>
      <w:r w:rsidR="00DE438A" w:rsidRPr="00631D0E">
        <w:t xml:space="preserve">rafters will work with their instructors to try to </w:t>
      </w:r>
      <w:r w:rsidR="00DB6BE7" w:rsidRPr="00631D0E">
        <w:t>remove or reduce the complexity, b</w:t>
      </w:r>
      <w:r w:rsidR="00DE438A" w:rsidRPr="00631D0E">
        <w:t xml:space="preserve">ut in some cases there may be little that instructors can do to reduce the complexity, particularly if the complexity is inherent in the </w:t>
      </w:r>
      <w:r w:rsidR="00536DA7" w:rsidRPr="00631D0E">
        <w:t>fundamental</w:t>
      </w:r>
      <w:r w:rsidR="00DE438A" w:rsidRPr="00631D0E">
        <w:t xml:space="preserve"> policy.</w:t>
      </w:r>
    </w:p>
    <w:p w14:paraId="790A28D7" w14:textId="77777777" w:rsidR="002F402E" w:rsidRPr="00631D0E" w:rsidRDefault="002F402E" w:rsidP="002F402E">
      <w:pPr>
        <w:pStyle w:val="BodyNum"/>
      </w:pPr>
      <w:r w:rsidRPr="00631D0E">
        <w:lastRenderedPageBreak/>
        <w:t>A draft must be legally effective</w:t>
      </w:r>
      <w:r w:rsidR="00A5527D" w:rsidRPr="00631D0E">
        <w:t>. I</w:t>
      </w:r>
      <w:r w:rsidRPr="00631D0E">
        <w:t xml:space="preserve">t must achieve the policy in a way </w:t>
      </w:r>
      <w:r w:rsidR="00A5527D" w:rsidRPr="00631D0E">
        <w:t xml:space="preserve">that </w:t>
      </w:r>
      <w:r w:rsidRPr="00631D0E">
        <w:t xml:space="preserve">is legally complete and </w:t>
      </w:r>
      <w:r w:rsidR="00A5527D" w:rsidRPr="00631D0E">
        <w:t xml:space="preserve">that </w:t>
      </w:r>
      <w:r w:rsidRPr="00631D0E">
        <w:t xml:space="preserve">can withstand legal challenge. It should do this in a way that is as clear </w:t>
      </w:r>
      <w:r w:rsidR="003541E3" w:rsidRPr="00631D0E">
        <w:t xml:space="preserve">and simple </w:t>
      </w:r>
      <w:r w:rsidRPr="00631D0E">
        <w:t>as possible.</w:t>
      </w:r>
    </w:p>
    <w:p w14:paraId="15CDB080" w14:textId="77777777" w:rsidR="002F402E" w:rsidRPr="00631D0E" w:rsidRDefault="002F402E" w:rsidP="002F402E">
      <w:pPr>
        <w:pStyle w:val="BodyNum"/>
        <w:rPr>
          <w:szCs w:val="24"/>
        </w:rPr>
      </w:pPr>
      <w:r w:rsidRPr="00631D0E">
        <w:t xml:space="preserve">Producing legislation is a team effort. Drafters try to </w:t>
      </w:r>
      <w:r w:rsidR="00A5527D" w:rsidRPr="00631D0E">
        <w:t>accommodate</w:t>
      </w:r>
      <w:r w:rsidRPr="00631D0E">
        <w:t xml:space="preserve"> instructors’ comments, and instructors should feel free to comment on any aspect of a draft. But there are some matters (</w:t>
      </w:r>
      <w:r w:rsidR="007B7D17" w:rsidRPr="00631D0E">
        <w:t>for example,</w:t>
      </w:r>
      <w:r w:rsidRPr="00631D0E">
        <w:t xml:space="preserve"> standard features and formatting of Bills and instruments) that are usually non</w:t>
      </w:r>
      <w:r w:rsidR="00631D0E">
        <w:noBreakHyphen/>
      </w:r>
      <w:r w:rsidRPr="00631D0E">
        <w:t>negotiable. Shortage of time can also be a critical factor in limiting the drafters’ ability to fully accommodate instructors’ comments.</w:t>
      </w:r>
    </w:p>
    <w:p w14:paraId="0EF8E3AA" w14:textId="77777777" w:rsidR="00A5527D" w:rsidRPr="00631D0E" w:rsidRDefault="00A5527D" w:rsidP="002F402E">
      <w:pPr>
        <w:pStyle w:val="BodyNum"/>
        <w:rPr>
          <w:szCs w:val="24"/>
        </w:rPr>
      </w:pPr>
      <w:r w:rsidRPr="00631D0E">
        <w:t xml:space="preserve">Chapters 5, 7 and 8 contain more information about </w:t>
      </w:r>
      <w:r w:rsidR="00866E99" w:rsidRPr="00631D0E">
        <w:t>various aspect</w:t>
      </w:r>
      <w:r w:rsidR="005323FB" w:rsidRPr="00631D0E">
        <w:t>s</w:t>
      </w:r>
      <w:r w:rsidR="00866E99" w:rsidRPr="00631D0E">
        <w:t xml:space="preserve"> of the role of drafters, and how they go about their work.</w:t>
      </w:r>
    </w:p>
    <w:p w14:paraId="7D4296F8" w14:textId="77777777" w:rsidR="00084A48" w:rsidRPr="00631D0E" w:rsidRDefault="00084A48" w:rsidP="00D0548F">
      <w:pPr>
        <w:pStyle w:val="Head3"/>
      </w:pPr>
      <w:bookmarkStart w:id="25" w:name="_Toc104390439"/>
      <w:r w:rsidRPr="00631D0E">
        <w:t>Some things that drafters don’t do</w:t>
      </w:r>
      <w:bookmarkEnd w:id="25"/>
    </w:p>
    <w:p w14:paraId="7EA69A5B" w14:textId="77777777" w:rsidR="00084A48" w:rsidRPr="00631D0E" w:rsidRDefault="00813C54" w:rsidP="00084A48">
      <w:pPr>
        <w:pStyle w:val="BodyNum"/>
      </w:pPr>
      <w:r w:rsidRPr="00631D0E">
        <w:t>D</w:t>
      </w:r>
      <w:r w:rsidR="00084A48" w:rsidRPr="00631D0E">
        <w:t>rafters are not responsible for preparing or settling explanatory memorandums, explanatory statements, statements of compatibility with human right</w:t>
      </w:r>
      <w:r w:rsidR="002A2B84" w:rsidRPr="00631D0E">
        <w:t>s or</w:t>
      </w:r>
      <w:r w:rsidR="00866E99" w:rsidRPr="00631D0E">
        <w:t xml:space="preserve"> other supporting documents</w:t>
      </w:r>
      <w:r w:rsidR="002A2B84" w:rsidRPr="00631D0E">
        <w:t>.</w:t>
      </w:r>
    </w:p>
    <w:p w14:paraId="587C9569" w14:textId="77777777" w:rsidR="002C7EE7" w:rsidRPr="00631D0E" w:rsidRDefault="00084A48" w:rsidP="00084A48">
      <w:pPr>
        <w:pStyle w:val="BodyNum"/>
      </w:pPr>
      <w:r w:rsidRPr="00631D0E">
        <w:t>OPC drafters generally do not draft legislation for non</w:t>
      </w:r>
      <w:r w:rsidR="00631D0E">
        <w:noBreakHyphen/>
      </w:r>
      <w:r w:rsidRPr="00631D0E">
        <w:t xml:space="preserve">government parties or backbenchers, except when working under </w:t>
      </w:r>
      <w:proofErr w:type="spellStart"/>
      <w:r w:rsidRPr="00631D0E">
        <w:t>outposting</w:t>
      </w:r>
      <w:proofErr w:type="spellEnd"/>
      <w:r w:rsidRPr="00631D0E">
        <w:t xml:space="preserve"> arrangements with the Senate </w:t>
      </w:r>
      <w:r w:rsidR="00017860" w:rsidRPr="00631D0E">
        <w:t>or</w:t>
      </w:r>
      <w:r w:rsidRPr="00631D0E">
        <w:t xml:space="preserve"> the House of Representatives.</w:t>
      </w:r>
      <w:r w:rsidR="002C7EE7" w:rsidRPr="00631D0E">
        <w:t xml:space="preserve"> Another exception can be where the government negotiates a compromise with non</w:t>
      </w:r>
      <w:r w:rsidR="00631D0E">
        <w:noBreakHyphen/>
      </w:r>
      <w:r w:rsidR="002C7EE7" w:rsidRPr="00631D0E">
        <w:t>government members to get their agreement to a government Bill. In this situation, the instructing agency may decide to instruct OPC to draft parliamentary amendments of the Bill, with a view to the government then providing the draft to those non</w:t>
      </w:r>
      <w:r w:rsidR="00631D0E">
        <w:noBreakHyphen/>
      </w:r>
      <w:r w:rsidR="002C7EE7" w:rsidRPr="00631D0E">
        <w:t>government members for one of them to move.</w:t>
      </w:r>
    </w:p>
    <w:p w14:paraId="3E7CBCD4" w14:textId="77777777" w:rsidR="00084A48" w:rsidRPr="00631D0E" w:rsidRDefault="00084A48" w:rsidP="00084A48">
      <w:pPr>
        <w:pStyle w:val="BodyNum"/>
      </w:pPr>
      <w:r w:rsidRPr="00631D0E">
        <w:t xml:space="preserve">OPC drafters do not normally appear before parliamentary committees. In rare cases, it may be appropriate for a drafter to appear before a parliamentary committee to address drafting issues relevant to legislation that is being considered by the committee. </w:t>
      </w:r>
      <w:proofErr w:type="spellStart"/>
      <w:r w:rsidRPr="00631D0E">
        <w:t>FPC</w:t>
      </w:r>
      <w:proofErr w:type="spellEnd"/>
      <w:r w:rsidRPr="00631D0E">
        <w:t xml:space="preserve"> can advise on whether a particular drafter’s appearance before a committee might be appropriate.</w:t>
      </w:r>
      <w:r w:rsidR="00866E99" w:rsidRPr="00631D0E">
        <w:t xml:space="preserve"> </w:t>
      </w:r>
      <w:r w:rsidRPr="00631D0E">
        <w:t xml:space="preserve">All requests for drafters to appear before parliamentary committees (other than estimates committees) must be referred, through </w:t>
      </w:r>
      <w:proofErr w:type="spellStart"/>
      <w:r w:rsidRPr="00631D0E">
        <w:t>FPC</w:t>
      </w:r>
      <w:proofErr w:type="spellEnd"/>
      <w:r w:rsidRPr="00631D0E">
        <w:t>, to the Attorney</w:t>
      </w:r>
      <w:r w:rsidR="00631D0E">
        <w:noBreakHyphen/>
      </w:r>
      <w:r w:rsidRPr="00631D0E">
        <w:t>General.</w:t>
      </w:r>
    </w:p>
    <w:p w14:paraId="5264E921" w14:textId="5D2A1456" w:rsidR="00315D88" w:rsidRPr="00631D0E" w:rsidRDefault="00315D88" w:rsidP="00084A48">
      <w:pPr>
        <w:pStyle w:val="BodyNum"/>
      </w:pPr>
      <w:r w:rsidRPr="00631D0E">
        <w:t xml:space="preserve">OPC drafters do not provide formal legal advice on issues that arise in drafting projects. Responsibility for </w:t>
      </w:r>
      <w:r w:rsidR="005323FB" w:rsidRPr="00631D0E">
        <w:t xml:space="preserve">obtaining </w:t>
      </w:r>
      <w:r w:rsidRPr="00631D0E">
        <w:t xml:space="preserve">legal advice is discussed in more detail in paragraphs </w:t>
      </w:r>
      <w:r w:rsidRPr="00631D0E">
        <w:fldChar w:fldCharType="begin"/>
      </w:r>
      <w:r w:rsidRPr="00631D0E">
        <w:instrText xml:space="preserve"> REF _Ref434472696 \r \h </w:instrText>
      </w:r>
      <w:r w:rsidR="00C3221A" w:rsidRPr="00631D0E">
        <w:instrText xml:space="preserve"> \* MERGEFORMAT </w:instrText>
      </w:r>
      <w:r w:rsidRPr="00631D0E">
        <w:fldChar w:fldCharType="separate"/>
      </w:r>
      <w:r w:rsidR="00906983">
        <w:t>164</w:t>
      </w:r>
      <w:r w:rsidRPr="00631D0E">
        <w:fldChar w:fldCharType="end"/>
      </w:r>
      <w:r w:rsidRPr="00631D0E">
        <w:t xml:space="preserve"> to </w:t>
      </w:r>
      <w:r w:rsidRPr="00631D0E">
        <w:fldChar w:fldCharType="begin"/>
      </w:r>
      <w:r w:rsidRPr="00631D0E">
        <w:instrText xml:space="preserve"> REF _Ref11582583 \r \h </w:instrText>
      </w:r>
      <w:r w:rsidR="00C3221A" w:rsidRPr="00631D0E">
        <w:instrText xml:space="preserve"> \* MERGEFORMAT </w:instrText>
      </w:r>
      <w:r w:rsidRPr="00631D0E">
        <w:fldChar w:fldCharType="separate"/>
      </w:r>
      <w:r w:rsidR="00906983">
        <w:t>166</w:t>
      </w:r>
      <w:r w:rsidRPr="00631D0E">
        <w:fldChar w:fldCharType="end"/>
      </w:r>
      <w:r w:rsidRPr="00631D0E">
        <w:t>.</w:t>
      </w:r>
    </w:p>
    <w:p w14:paraId="04508835" w14:textId="77777777" w:rsidR="00084A48" w:rsidRPr="00631D0E" w:rsidRDefault="00084A48" w:rsidP="00D0548F">
      <w:pPr>
        <w:pStyle w:val="Head3"/>
      </w:pPr>
      <w:bookmarkStart w:id="26" w:name="_Toc104390440"/>
      <w:r w:rsidRPr="00631D0E">
        <w:t>Reducing regulation and complexity</w:t>
      </w:r>
      <w:bookmarkEnd w:id="26"/>
    </w:p>
    <w:p w14:paraId="20861E57" w14:textId="77777777" w:rsidR="00084A48" w:rsidRPr="00631D0E" w:rsidRDefault="00084A48" w:rsidP="00084A48">
      <w:pPr>
        <w:pStyle w:val="BodyNum"/>
      </w:pPr>
      <w:r w:rsidRPr="00631D0E">
        <w:t>Unnecessary, lengthy and complex legislation reduces accessibility and creates uncertainty and transaction costs for individuals, business, government and the judiciary. The government is committed to reducing the regulatory burden, improving the quality of policy decisions and achieving clearer, less complex laws. Instructing agencies and OPC both have important roles to play in achieving these aims.</w:t>
      </w:r>
    </w:p>
    <w:p w14:paraId="5446B537" w14:textId="0D0BD2BF" w:rsidR="00084A48" w:rsidRPr="00631D0E" w:rsidRDefault="00084A48" w:rsidP="00084A48">
      <w:pPr>
        <w:pStyle w:val="BodyNum"/>
      </w:pPr>
      <w:r w:rsidRPr="00631D0E">
        <w:lastRenderedPageBreak/>
        <w:t>In developing policy, instructing agencies should consider whether legislation is needed, or whether there are options that would involve less legislation or simpler legislation. Instructors are welcome to discuss these matters with OPC client advisers</w:t>
      </w:r>
      <w:r w:rsidR="00866E99" w:rsidRPr="00631D0E">
        <w:t xml:space="preserve"> (see paragraph</w:t>
      </w:r>
      <w:r w:rsidR="00C42068" w:rsidRPr="00631D0E">
        <w:t xml:space="preserve">s </w:t>
      </w:r>
      <w:r w:rsidR="00C42068" w:rsidRPr="00631D0E">
        <w:fldChar w:fldCharType="begin"/>
      </w:r>
      <w:r w:rsidR="00C42068" w:rsidRPr="00631D0E">
        <w:instrText xml:space="preserve"> REF _Ref388519624 \r \h </w:instrText>
      </w:r>
      <w:r w:rsidR="003C39CC" w:rsidRPr="00631D0E">
        <w:instrText xml:space="preserve"> \* MERGEFORMAT </w:instrText>
      </w:r>
      <w:r w:rsidR="00C42068" w:rsidRPr="00631D0E">
        <w:fldChar w:fldCharType="separate"/>
      </w:r>
      <w:r w:rsidR="00906983">
        <w:t>52</w:t>
      </w:r>
      <w:r w:rsidR="00C42068" w:rsidRPr="00631D0E">
        <w:fldChar w:fldCharType="end"/>
      </w:r>
      <w:r w:rsidR="00C42068" w:rsidRPr="00631D0E">
        <w:t xml:space="preserve"> to </w:t>
      </w:r>
      <w:r w:rsidR="00C42068" w:rsidRPr="00631D0E">
        <w:fldChar w:fldCharType="begin"/>
      </w:r>
      <w:r w:rsidR="00C42068" w:rsidRPr="00631D0E">
        <w:instrText xml:space="preserve"> REF _Ref388519907 \r \h </w:instrText>
      </w:r>
      <w:r w:rsidR="003C39CC" w:rsidRPr="00631D0E">
        <w:instrText xml:space="preserve"> \* MERGEFORMAT </w:instrText>
      </w:r>
      <w:r w:rsidR="00C42068" w:rsidRPr="00631D0E">
        <w:fldChar w:fldCharType="separate"/>
      </w:r>
      <w:r w:rsidR="00906983">
        <w:t>57</w:t>
      </w:r>
      <w:r w:rsidR="00C42068" w:rsidRPr="00631D0E">
        <w:fldChar w:fldCharType="end"/>
      </w:r>
      <w:r w:rsidR="00C42068" w:rsidRPr="00631D0E">
        <w:t>)</w:t>
      </w:r>
      <w:r w:rsidRPr="00631D0E">
        <w:t xml:space="preserve">, or with the drafters allocated to their project. Instructing agencies should also review drafts that are provided to them, not just to check that </w:t>
      </w:r>
      <w:r w:rsidR="00866E99" w:rsidRPr="00631D0E">
        <w:t>they are</w:t>
      </w:r>
      <w:r w:rsidRPr="00631D0E">
        <w:t xml:space="preserve"> in accordance with the instructions, but to test how well </w:t>
      </w:r>
      <w:r w:rsidR="00866E99" w:rsidRPr="00631D0E">
        <w:t>they meet</w:t>
      </w:r>
      <w:r w:rsidRPr="00631D0E">
        <w:t xml:space="preserve"> the aims of reducing the regulatory burden, and achieving clearer, less complex laws.</w:t>
      </w:r>
    </w:p>
    <w:p w14:paraId="37A2CF01" w14:textId="77777777" w:rsidR="00084A48" w:rsidRPr="00631D0E" w:rsidRDefault="00C42068" w:rsidP="00084A48">
      <w:pPr>
        <w:pStyle w:val="BodyNum"/>
      </w:pPr>
      <w:r w:rsidRPr="00631D0E">
        <w:t>The</w:t>
      </w:r>
      <w:r w:rsidR="00084A48" w:rsidRPr="00631D0E">
        <w:t xml:space="preserve"> drafters will endeavour to ensure that their drafts use clear structures, and clear and simple language. OPC has done substantial work on </w:t>
      </w:r>
      <w:r w:rsidR="00021C9F" w:rsidRPr="00631D0E">
        <w:t>expressing drafts clearly, and on reducing complexity,</w:t>
      </w:r>
      <w:r w:rsidR="00084A48" w:rsidRPr="00631D0E">
        <w:t xml:space="preserve"> and is now recognised as a leader among drafting offices in this area. </w:t>
      </w:r>
      <w:r w:rsidRPr="00631D0E">
        <w:t>The</w:t>
      </w:r>
      <w:r w:rsidR="00084A48" w:rsidRPr="00631D0E">
        <w:t xml:space="preserve"> drafters will also be proactive in raising with instructors any areas where giving effect to the instructions seems to be at odds with the aims of reducing the regulatory burden and achieving clearer, less complex laws.</w:t>
      </w:r>
    </w:p>
    <w:p w14:paraId="7BEC32E6" w14:textId="19A0A5B5" w:rsidR="00F12D0B" w:rsidRPr="00631D0E" w:rsidRDefault="00F12D0B" w:rsidP="00BB0EF2">
      <w:pPr>
        <w:pStyle w:val="BodyNum"/>
      </w:pPr>
      <w:r w:rsidRPr="00631D0E">
        <w:t xml:space="preserve">The </w:t>
      </w:r>
      <w:hyperlink r:id="rId22" w:history="1">
        <w:r w:rsidRPr="00631D0E">
          <w:rPr>
            <w:rStyle w:val="Hyperlink"/>
            <w:u w:val="none"/>
          </w:rPr>
          <w:t>OPC website</w:t>
        </w:r>
      </w:hyperlink>
      <w:r w:rsidRPr="00631D0E">
        <w:t xml:space="preserve"> contains more information and ideas about reduc</w:t>
      </w:r>
      <w:r w:rsidR="00DB584C" w:rsidRPr="00631D0E">
        <w:t>ing complexity in legislation.</w:t>
      </w:r>
    </w:p>
    <w:p w14:paraId="2F69A415" w14:textId="77777777" w:rsidR="00084A48" w:rsidRPr="00631D0E" w:rsidRDefault="00084A48" w:rsidP="00D0548F">
      <w:pPr>
        <w:pStyle w:val="Head3"/>
      </w:pPr>
      <w:bookmarkStart w:id="27" w:name="_Toc104390441"/>
      <w:r w:rsidRPr="00631D0E">
        <w:t>Rewriting existing legislation</w:t>
      </w:r>
      <w:bookmarkEnd w:id="27"/>
    </w:p>
    <w:p w14:paraId="02C87D4B" w14:textId="77777777" w:rsidR="00084A48" w:rsidRPr="00631D0E" w:rsidRDefault="00084A48" w:rsidP="00084A48">
      <w:pPr>
        <w:pStyle w:val="BodyNum"/>
      </w:pPr>
      <w:r w:rsidRPr="00631D0E">
        <w:t>OPC has been involved in various projects to rewrite major pieces of Commonwealth legislation. Some rewrites have involved a whole piece of legislation, while othe</w:t>
      </w:r>
      <w:r w:rsidR="00813C54" w:rsidRPr="00631D0E">
        <w:t>rs</w:t>
      </w:r>
      <w:r w:rsidRPr="00631D0E">
        <w:t xml:space="preserve"> have just focused on specific parts of a piece of legislation. If a rewrite just focuses on specific parts, this may be because they are the only parts seen as needing change, or because a complete rewrite is seen as logistically difficult or impossible. Some rewrites have been aimed purely at improving the drafting of the legislation concerned, while others have reflected a sponsoring agency’s view that the policy and operation of the legislation require a complete reconsideration.</w:t>
      </w:r>
    </w:p>
    <w:p w14:paraId="607B5A8B" w14:textId="77777777" w:rsidR="00084A48" w:rsidRPr="00631D0E" w:rsidRDefault="00084A48" w:rsidP="00084A48">
      <w:pPr>
        <w:pStyle w:val="BodyNum"/>
      </w:pPr>
      <w:r w:rsidRPr="00631D0E">
        <w:t>Various issues need to be addressed by an agency considering whether its legislation should be rewritten.</w:t>
      </w:r>
    </w:p>
    <w:p w14:paraId="774D7E75" w14:textId="77777777" w:rsidR="00084A48" w:rsidRPr="00631D0E" w:rsidRDefault="00084A48" w:rsidP="00084A48">
      <w:pPr>
        <w:pStyle w:val="BodyNum"/>
      </w:pPr>
      <w:r w:rsidRPr="00631D0E">
        <w:t>A rewrite to improve the drafting may be quicker and easier than a rewrite involving a complete reconsideration of the legislation, but the benefits may be correspondingly smaller. Rewrites intended only to improve the drafting of legislation routinely turn out to raise difficult policy issues which must be resolved before the drafting can be improved. Some agencies have found that improving the drafting of their legislation simply reveals the policy deficiencies of the legislation more starkly.</w:t>
      </w:r>
    </w:p>
    <w:p w14:paraId="72F937ED" w14:textId="77777777" w:rsidR="00084A48" w:rsidRPr="00631D0E" w:rsidRDefault="00084A48" w:rsidP="00084A48">
      <w:pPr>
        <w:pStyle w:val="BodyNum"/>
      </w:pPr>
      <w:r w:rsidRPr="00631D0E">
        <w:t xml:space="preserve">Some agencies focus their attention on the availability of drafting resources for their proposed rewrite. This makes sense, because drafting resources may be difficult to obtain, especially for a rewrite not involving policy changes. However, rewrites require a substantial input of resources from the sponsoring agency as well. </w:t>
      </w:r>
      <w:proofErr w:type="spellStart"/>
      <w:r w:rsidRPr="00631D0E">
        <w:t>OPC’s</w:t>
      </w:r>
      <w:proofErr w:type="spellEnd"/>
      <w:r w:rsidRPr="00631D0E">
        <w:t xml:space="preserve"> experience suggests that it can take up to 10 instructors to keep a single drafter occupied in a rewrite project. A project involving a whole drafting team may need 20 or more full</w:t>
      </w:r>
      <w:r w:rsidR="00631D0E">
        <w:noBreakHyphen/>
      </w:r>
      <w:r w:rsidRPr="00631D0E">
        <w:t>time staff working within the sponsoring agency.</w:t>
      </w:r>
    </w:p>
    <w:p w14:paraId="5DE36ED0" w14:textId="77777777" w:rsidR="00084A48" w:rsidRPr="00631D0E" w:rsidRDefault="00084A48" w:rsidP="00084A48">
      <w:pPr>
        <w:pStyle w:val="BodyNum"/>
      </w:pPr>
      <w:r w:rsidRPr="00631D0E">
        <w:lastRenderedPageBreak/>
        <w:t>If the agency’s long</w:t>
      </w:r>
      <w:r w:rsidR="00631D0E">
        <w:noBreakHyphen/>
      </w:r>
      <w:r w:rsidRPr="00631D0E">
        <w:t xml:space="preserve">term commitment to the project is not clear, </w:t>
      </w:r>
      <w:r w:rsidR="00C42068" w:rsidRPr="00631D0E">
        <w:t xml:space="preserve">consider </w:t>
      </w:r>
      <w:r w:rsidR="005323FB" w:rsidRPr="00631D0E">
        <w:t>whether</w:t>
      </w:r>
      <w:r w:rsidRPr="00631D0E">
        <w:t xml:space="preserve"> the project</w:t>
      </w:r>
      <w:r w:rsidR="004D7B5B" w:rsidRPr="00631D0E">
        <w:t xml:space="preserve"> can</w:t>
      </w:r>
      <w:r w:rsidRPr="00631D0E">
        <w:t xml:space="preserve"> be split up into smaller projects requiring less time for completion</w:t>
      </w:r>
      <w:r w:rsidR="00C42068" w:rsidRPr="00631D0E">
        <w:t>.</w:t>
      </w:r>
      <w:r w:rsidRPr="00631D0E">
        <w:t xml:space="preserve"> If </w:t>
      </w:r>
      <w:r w:rsidR="005323FB" w:rsidRPr="00631D0E">
        <w:t>the project can be split up</w:t>
      </w:r>
      <w:r w:rsidRPr="00631D0E">
        <w:t>, the early work need not be wasted even if the agency’s priorities change and the project is never finished.</w:t>
      </w:r>
    </w:p>
    <w:p w14:paraId="791F1B2B" w14:textId="77777777" w:rsidR="006A06B9" w:rsidRPr="00631D0E" w:rsidRDefault="006A06B9" w:rsidP="00084A48">
      <w:pPr>
        <w:pStyle w:val="BodyNum"/>
      </w:pPr>
      <w:r w:rsidRPr="00631D0E">
        <w:t xml:space="preserve">In the case of an instrument, the trigger for seeking a rewrite may be the impending sunsetting of the instrument under the </w:t>
      </w:r>
      <w:r w:rsidRPr="00631D0E">
        <w:rPr>
          <w:i/>
        </w:rPr>
        <w:t>Legislation Act 2003</w:t>
      </w:r>
      <w:r w:rsidRPr="00631D0E">
        <w:t>. Chapter 8 contains more information about this.</w:t>
      </w:r>
    </w:p>
    <w:p w14:paraId="39623942" w14:textId="77777777" w:rsidR="002A2B84" w:rsidRPr="00631D0E" w:rsidRDefault="002A2B84" w:rsidP="00D0548F">
      <w:pPr>
        <w:pStyle w:val="Head3"/>
      </w:pPr>
      <w:bookmarkStart w:id="28" w:name="_Toc104390442"/>
      <w:r w:rsidRPr="00631D0E">
        <w:t>Client advising arrangements</w:t>
      </w:r>
      <w:bookmarkEnd w:id="28"/>
    </w:p>
    <w:p w14:paraId="083B5D8A" w14:textId="77777777" w:rsidR="002A2B84" w:rsidRPr="00631D0E" w:rsidRDefault="002A2B84" w:rsidP="002A2B84">
      <w:pPr>
        <w:pStyle w:val="BodyNum"/>
        <w:rPr>
          <w:szCs w:val="24"/>
        </w:rPr>
      </w:pPr>
      <w:bookmarkStart w:id="29" w:name="_Ref388519624"/>
      <w:r w:rsidRPr="00631D0E">
        <w:t xml:space="preserve">OPC </w:t>
      </w:r>
      <w:r w:rsidRPr="00631D0E">
        <w:rPr>
          <w:szCs w:val="24"/>
        </w:rPr>
        <w:t>has</w:t>
      </w:r>
      <w:r w:rsidRPr="00631D0E">
        <w:t xml:space="preserve"> arrangements under which an agency can obtain</w:t>
      </w:r>
      <w:r w:rsidRPr="00631D0E">
        <w:rPr>
          <w:szCs w:val="24"/>
        </w:rPr>
        <w:t xml:space="preserve"> quick informal advice from a drafter (a </w:t>
      </w:r>
      <w:r w:rsidRPr="00631D0E">
        <w:rPr>
          <w:b/>
          <w:i/>
          <w:szCs w:val="24"/>
        </w:rPr>
        <w:t>client adviser</w:t>
      </w:r>
      <w:r w:rsidRPr="00631D0E">
        <w:rPr>
          <w:szCs w:val="24"/>
        </w:rPr>
        <w:t>) about matters in which OPC has expertise that may not be readily available in the agency. For example, advice may be obtained about:</w:t>
      </w:r>
      <w:bookmarkEnd w:id="29"/>
    </w:p>
    <w:p w14:paraId="68803253" w14:textId="77777777" w:rsidR="002A2B84" w:rsidRPr="00631D0E" w:rsidRDefault="002A2B84" w:rsidP="002A2B84">
      <w:pPr>
        <w:pStyle w:val="BodyPara"/>
      </w:pPr>
      <w:r w:rsidRPr="00631D0E">
        <w:rPr>
          <w:szCs w:val="24"/>
        </w:rPr>
        <w:t>options for legislative approaches; or</w:t>
      </w:r>
    </w:p>
    <w:p w14:paraId="19178707" w14:textId="77777777" w:rsidR="002A2B84" w:rsidRPr="00631D0E" w:rsidRDefault="002A2B84" w:rsidP="002A2B84">
      <w:pPr>
        <w:pStyle w:val="BodyPara"/>
      </w:pPr>
      <w:r w:rsidRPr="00631D0E">
        <w:t>matters necessary, desirable or acceptable for inclusion in legislation; or</w:t>
      </w:r>
    </w:p>
    <w:p w14:paraId="36A3C819" w14:textId="77777777" w:rsidR="002A2B84" w:rsidRPr="00631D0E" w:rsidRDefault="002A2B84" w:rsidP="002A2B84">
      <w:pPr>
        <w:pStyle w:val="BodyPara"/>
      </w:pPr>
      <w:r w:rsidRPr="00631D0E">
        <w:t xml:space="preserve">the </w:t>
      </w:r>
      <w:r w:rsidRPr="00631D0E">
        <w:rPr>
          <w:szCs w:val="24"/>
        </w:rPr>
        <w:t>form</w:t>
      </w:r>
      <w:r w:rsidRPr="00631D0E">
        <w:t xml:space="preserve"> of drafting instructions.</w:t>
      </w:r>
    </w:p>
    <w:p w14:paraId="44403588" w14:textId="4301CCB2" w:rsidR="002A2B84" w:rsidRPr="00631D0E" w:rsidRDefault="00F276AA" w:rsidP="002A2B84">
      <w:pPr>
        <w:pStyle w:val="BodyNum"/>
      </w:pPr>
      <w:r w:rsidRPr="00631D0E">
        <w:t>There is a</w:t>
      </w:r>
      <w:r w:rsidR="002A2B84" w:rsidRPr="00631D0E">
        <w:t xml:space="preserve"> full </w:t>
      </w:r>
      <w:hyperlink r:id="rId23" w:history="1">
        <w:r w:rsidR="002A2B84" w:rsidRPr="00631D0E">
          <w:rPr>
            <w:rStyle w:val="Hyperlink"/>
            <w:u w:val="none"/>
          </w:rPr>
          <w:t>list of client advisers</w:t>
        </w:r>
      </w:hyperlink>
      <w:r w:rsidR="00FC0D5B" w:rsidRPr="00631D0E">
        <w:t xml:space="preserve"> on </w:t>
      </w:r>
      <w:proofErr w:type="spellStart"/>
      <w:r w:rsidR="00FC0D5B" w:rsidRPr="00631D0E">
        <w:t>OPC’s</w:t>
      </w:r>
      <w:proofErr w:type="spellEnd"/>
      <w:r w:rsidR="00FC0D5B" w:rsidRPr="00631D0E">
        <w:t xml:space="preserve"> website</w:t>
      </w:r>
      <w:r w:rsidR="002A2B84" w:rsidRPr="00631D0E">
        <w:t>.</w:t>
      </w:r>
    </w:p>
    <w:p w14:paraId="6E528310" w14:textId="249850A4" w:rsidR="002A2B84" w:rsidRPr="00631D0E" w:rsidRDefault="002A2B84" w:rsidP="002A2B84">
      <w:pPr>
        <w:pStyle w:val="BodyNum"/>
        <w:rPr>
          <w:szCs w:val="24"/>
        </w:rPr>
      </w:pPr>
      <w:r w:rsidRPr="00631D0E">
        <w:rPr>
          <w:szCs w:val="24"/>
        </w:rPr>
        <w:t>While the provision of more in</w:t>
      </w:r>
      <w:r w:rsidR="00631D0E">
        <w:rPr>
          <w:szCs w:val="24"/>
        </w:rPr>
        <w:noBreakHyphen/>
      </w:r>
      <w:r w:rsidRPr="00631D0E">
        <w:rPr>
          <w:szCs w:val="24"/>
        </w:rPr>
        <w:t xml:space="preserve">depth advice early in development of all legislative proposals would be generally desirable, OPC is only able to provide such a service in limited situations (see </w:t>
      </w:r>
      <w:r w:rsidR="00C42068" w:rsidRPr="00631D0E">
        <w:rPr>
          <w:szCs w:val="24"/>
        </w:rPr>
        <w:t xml:space="preserve">paragraphs </w:t>
      </w:r>
      <w:r w:rsidR="00C42068" w:rsidRPr="00631D0E">
        <w:rPr>
          <w:szCs w:val="24"/>
        </w:rPr>
        <w:fldChar w:fldCharType="begin"/>
      </w:r>
      <w:r w:rsidR="00C42068" w:rsidRPr="00631D0E">
        <w:rPr>
          <w:szCs w:val="24"/>
        </w:rPr>
        <w:instrText xml:space="preserve"> REF _Ref388519949 \r \h </w:instrText>
      </w:r>
      <w:r w:rsidR="003C39CC" w:rsidRPr="00631D0E">
        <w:rPr>
          <w:szCs w:val="24"/>
        </w:rPr>
        <w:instrText xml:space="preserve"> \* MERGEFORMAT </w:instrText>
      </w:r>
      <w:r w:rsidR="00C42068" w:rsidRPr="00631D0E">
        <w:rPr>
          <w:szCs w:val="24"/>
        </w:rPr>
      </w:r>
      <w:r w:rsidR="00C42068" w:rsidRPr="00631D0E">
        <w:rPr>
          <w:szCs w:val="24"/>
        </w:rPr>
        <w:fldChar w:fldCharType="separate"/>
      </w:r>
      <w:r w:rsidR="00906983">
        <w:rPr>
          <w:szCs w:val="24"/>
        </w:rPr>
        <w:t>58</w:t>
      </w:r>
      <w:r w:rsidR="00C42068" w:rsidRPr="00631D0E">
        <w:rPr>
          <w:szCs w:val="24"/>
        </w:rPr>
        <w:fldChar w:fldCharType="end"/>
      </w:r>
      <w:r w:rsidR="00C42068" w:rsidRPr="00631D0E">
        <w:rPr>
          <w:szCs w:val="24"/>
        </w:rPr>
        <w:t xml:space="preserve"> to </w:t>
      </w:r>
      <w:r w:rsidR="00C42068" w:rsidRPr="00631D0E">
        <w:rPr>
          <w:szCs w:val="24"/>
        </w:rPr>
        <w:fldChar w:fldCharType="begin"/>
      </w:r>
      <w:r w:rsidR="00C42068" w:rsidRPr="00631D0E">
        <w:rPr>
          <w:szCs w:val="24"/>
        </w:rPr>
        <w:instrText xml:space="preserve"> REF _Ref388519966 \r \h </w:instrText>
      </w:r>
      <w:r w:rsidR="003C39CC" w:rsidRPr="00631D0E">
        <w:rPr>
          <w:szCs w:val="24"/>
        </w:rPr>
        <w:instrText xml:space="preserve"> \* MERGEFORMAT </w:instrText>
      </w:r>
      <w:r w:rsidR="00C42068" w:rsidRPr="00631D0E">
        <w:rPr>
          <w:szCs w:val="24"/>
        </w:rPr>
      </w:r>
      <w:r w:rsidR="00C42068" w:rsidRPr="00631D0E">
        <w:rPr>
          <w:szCs w:val="24"/>
        </w:rPr>
        <w:fldChar w:fldCharType="separate"/>
      </w:r>
      <w:r w:rsidR="00906983">
        <w:rPr>
          <w:szCs w:val="24"/>
        </w:rPr>
        <w:t>62</w:t>
      </w:r>
      <w:r w:rsidR="00C42068" w:rsidRPr="00631D0E">
        <w:rPr>
          <w:szCs w:val="24"/>
        </w:rPr>
        <w:fldChar w:fldCharType="end"/>
      </w:r>
      <w:r w:rsidR="005977CE" w:rsidRPr="00631D0E">
        <w:rPr>
          <w:szCs w:val="24"/>
        </w:rPr>
        <w:t>)</w:t>
      </w:r>
      <w:r w:rsidRPr="00631D0E">
        <w:rPr>
          <w:szCs w:val="24"/>
        </w:rPr>
        <w:t>.</w:t>
      </w:r>
    </w:p>
    <w:p w14:paraId="6E7AE2CA" w14:textId="77777777" w:rsidR="002A2B84" w:rsidRPr="00631D0E" w:rsidRDefault="002A2B84" w:rsidP="002A2B84">
      <w:pPr>
        <w:pStyle w:val="BodyNum"/>
        <w:rPr>
          <w:szCs w:val="24"/>
        </w:rPr>
      </w:pPr>
      <w:r w:rsidRPr="00631D0E">
        <w:rPr>
          <w:szCs w:val="24"/>
        </w:rPr>
        <w:t>The client adviser service is not a substitute for the development, maintenance and use of legislative expertise within agencies.</w:t>
      </w:r>
    </w:p>
    <w:p w14:paraId="7B5B4176" w14:textId="77777777" w:rsidR="002A2B84" w:rsidRPr="00631D0E" w:rsidRDefault="002A2B84" w:rsidP="002A2B84">
      <w:pPr>
        <w:pStyle w:val="BodyNum"/>
        <w:rPr>
          <w:szCs w:val="24"/>
        </w:rPr>
      </w:pPr>
      <w:r w:rsidRPr="00631D0E">
        <w:rPr>
          <w:szCs w:val="24"/>
        </w:rPr>
        <w:t>Client advisers will not necessarily end up drafting the legislation to which their advice relates. This is because the actual drafting project will not be formally allocated to a drafting team until OPC receives the drafting instructions. At that point, decisions about allocation will be made in accordance with priorities and drafter availability.</w:t>
      </w:r>
    </w:p>
    <w:p w14:paraId="76EB433A" w14:textId="77777777" w:rsidR="00DF1595" w:rsidRPr="00631D0E" w:rsidRDefault="00DF1595" w:rsidP="002A2B84">
      <w:pPr>
        <w:pStyle w:val="BodyNum"/>
      </w:pPr>
      <w:bookmarkStart w:id="30" w:name="_Ref388519907"/>
      <w:r w:rsidRPr="00631D0E">
        <w:t>A</w:t>
      </w:r>
      <w:r w:rsidR="002A2B84" w:rsidRPr="00631D0E">
        <w:t>dvice on programming and prioritisation issues</w:t>
      </w:r>
      <w:r w:rsidRPr="00631D0E">
        <w:t xml:space="preserve"> can be sought</w:t>
      </w:r>
      <w:r w:rsidR="00377BEC" w:rsidRPr="00631D0E">
        <w:t xml:space="preserve"> from</w:t>
      </w:r>
      <w:r w:rsidRPr="00631D0E">
        <w:t>:</w:t>
      </w:r>
    </w:p>
    <w:p w14:paraId="3A7EEF8C" w14:textId="77777777" w:rsidR="00DF1595" w:rsidRPr="00631D0E" w:rsidRDefault="00DF1595" w:rsidP="00DF1595">
      <w:pPr>
        <w:pStyle w:val="BodyPara"/>
      </w:pPr>
      <w:r w:rsidRPr="00631D0E">
        <w:t>for Bills—</w:t>
      </w:r>
      <w:proofErr w:type="spellStart"/>
      <w:r w:rsidRPr="00631D0E">
        <w:t>FPC</w:t>
      </w:r>
      <w:proofErr w:type="spellEnd"/>
      <w:r w:rsidRPr="00631D0E">
        <w:t xml:space="preserve"> (rather than Bill client adviser</w:t>
      </w:r>
      <w:r w:rsidR="00377BEC" w:rsidRPr="00631D0E">
        <w:t>s</w:t>
      </w:r>
      <w:r w:rsidRPr="00631D0E">
        <w:t>); or</w:t>
      </w:r>
    </w:p>
    <w:p w14:paraId="32B8A1DB" w14:textId="3A3E8904" w:rsidR="00DF1595" w:rsidRPr="00631D0E" w:rsidRDefault="00DF1595" w:rsidP="00DF1595">
      <w:pPr>
        <w:pStyle w:val="BodyPara"/>
      </w:pPr>
      <w:r w:rsidRPr="00631D0E">
        <w:t>for instruments—</w:t>
      </w:r>
      <w:proofErr w:type="spellStart"/>
      <w:r w:rsidRPr="00631D0E">
        <w:t>FPC</w:t>
      </w:r>
      <w:proofErr w:type="spellEnd"/>
      <w:r w:rsidRPr="00631D0E">
        <w:t xml:space="preserve"> or </w:t>
      </w:r>
      <w:r w:rsidR="00877A22" w:rsidRPr="00631D0E">
        <w:t xml:space="preserve">an </w:t>
      </w:r>
      <w:hyperlink r:id="rId24" w:history="1">
        <w:r w:rsidRPr="00631D0E">
          <w:rPr>
            <w:rStyle w:val="Hyperlink"/>
            <w:u w:val="none"/>
          </w:rPr>
          <w:t>instrument client advise</w:t>
        </w:r>
        <w:r w:rsidR="00377BEC" w:rsidRPr="00631D0E">
          <w:rPr>
            <w:rStyle w:val="Hyperlink"/>
            <w:u w:val="none"/>
          </w:rPr>
          <w:t>r</w:t>
        </w:r>
      </w:hyperlink>
      <w:r w:rsidRPr="00631D0E">
        <w:t>.</w:t>
      </w:r>
    </w:p>
    <w:p w14:paraId="702619C9" w14:textId="77777777" w:rsidR="002A2B84" w:rsidRPr="00631D0E" w:rsidRDefault="002A2B84" w:rsidP="00D0548F">
      <w:pPr>
        <w:pStyle w:val="Head3"/>
      </w:pPr>
      <w:bookmarkStart w:id="31" w:name="_Toc104390443"/>
      <w:bookmarkEnd w:id="30"/>
      <w:r w:rsidRPr="00631D0E">
        <w:t>Early access to drafters</w:t>
      </w:r>
      <w:bookmarkEnd w:id="31"/>
    </w:p>
    <w:p w14:paraId="00B81BF3" w14:textId="77777777" w:rsidR="002A2B84" w:rsidRPr="00631D0E" w:rsidRDefault="002A2B84" w:rsidP="002A2B84">
      <w:pPr>
        <w:pStyle w:val="BodyNum"/>
      </w:pPr>
      <w:bookmarkStart w:id="32" w:name="_Ref388519949"/>
      <w:bookmarkStart w:id="33" w:name="_Ref11660712"/>
      <w:r w:rsidRPr="00631D0E">
        <w:t>OPC generally does not become involved in legislative projects until it receives written drafting instructions from the instructing agency.</w:t>
      </w:r>
      <w:bookmarkEnd w:id="32"/>
    </w:p>
    <w:p w14:paraId="3214EA5B" w14:textId="77777777" w:rsidR="002A2B84" w:rsidRPr="00631D0E" w:rsidRDefault="00017860" w:rsidP="002A2B84">
      <w:pPr>
        <w:pStyle w:val="BodyNum"/>
      </w:pPr>
      <w:bookmarkStart w:id="34" w:name="_Ref369787341"/>
      <w:r w:rsidRPr="00631D0E">
        <w:t xml:space="preserve">However, </w:t>
      </w:r>
      <w:r w:rsidR="002A2B84" w:rsidRPr="00631D0E">
        <w:t>in some situations, instructors may be able to obtain access to a drafting team in advance of providing written instructions.</w:t>
      </w:r>
      <w:bookmarkEnd w:id="33"/>
      <w:r w:rsidR="002A2B84" w:rsidRPr="00631D0E">
        <w:t xml:space="preserve"> The sort of assistance that drafters can provide under an early access arrangement goes beyond the kind of quick informal advice that is provided under the client advising arrangements.</w:t>
      </w:r>
      <w:bookmarkEnd w:id="34"/>
      <w:r w:rsidR="00377BEC" w:rsidRPr="00631D0E">
        <w:t xml:space="preserve"> An agency that is interested in obtaining early access to a drafting team should contact:</w:t>
      </w:r>
    </w:p>
    <w:p w14:paraId="676F7DEC" w14:textId="77777777" w:rsidR="00377BEC" w:rsidRPr="00631D0E" w:rsidRDefault="00377BEC" w:rsidP="00377BEC">
      <w:pPr>
        <w:pStyle w:val="BodyPara"/>
      </w:pPr>
      <w:r w:rsidRPr="00631D0E">
        <w:t>for Bills—</w:t>
      </w:r>
      <w:proofErr w:type="spellStart"/>
      <w:r w:rsidRPr="00631D0E">
        <w:t>FPC</w:t>
      </w:r>
      <w:proofErr w:type="spellEnd"/>
      <w:r w:rsidRPr="00631D0E">
        <w:t xml:space="preserve"> (rather than Bill client advisers); or</w:t>
      </w:r>
    </w:p>
    <w:p w14:paraId="3B3EBC69" w14:textId="5F84A10E" w:rsidR="00377BEC" w:rsidRPr="00631D0E" w:rsidRDefault="00377BEC" w:rsidP="00377BEC">
      <w:pPr>
        <w:pStyle w:val="BodyPara"/>
      </w:pPr>
      <w:r w:rsidRPr="00631D0E">
        <w:t>for instruments—</w:t>
      </w:r>
      <w:proofErr w:type="spellStart"/>
      <w:r w:rsidRPr="00631D0E">
        <w:t>FPC</w:t>
      </w:r>
      <w:proofErr w:type="spellEnd"/>
      <w:r w:rsidRPr="00631D0E">
        <w:t xml:space="preserve"> or the agency’s </w:t>
      </w:r>
      <w:hyperlink r:id="rId25" w:history="1">
        <w:r w:rsidRPr="00631D0E">
          <w:rPr>
            <w:rStyle w:val="Hyperlink"/>
            <w:u w:val="none"/>
          </w:rPr>
          <w:t>instrument client adviser</w:t>
        </w:r>
      </w:hyperlink>
      <w:r w:rsidRPr="00631D0E">
        <w:t>.</w:t>
      </w:r>
    </w:p>
    <w:p w14:paraId="70CED910" w14:textId="77777777" w:rsidR="002A2B84" w:rsidRPr="00631D0E" w:rsidRDefault="002A2B84" w:rsidP="002A2B84">
      <w:pPr>
        <w:pStyle w:val="BodyNum"/>
      </w:pPr>
      <w:r w:rsidRPr="00631D0E">
        <w:t>One situation in which early access may be arranged is when complex legislation is required extremely urgently. In this situation, a drafting team may work closely with instructors from an early stage in the project’s development. There might never be any written instructions (although important policy decisions should generally be confirmed in writing).</w:t>
      </w:r>
    </w:p>
    <w:p w14:paraId="4A6A419C" w14:textId="77777777" w:rsidR="002A2B84" w:rsidRPr="00631D0E" w:rsidRDefault="002A2B84" w:rsidP="002A2B84">
      <w:pPr>
        <w:pStyle w:val="BodyNum"/>
      </w:pPr>
      <w:r w:rsidRPr="00631D0E">
        <w:t>Another situation is that a drafting team may be able to spend several hours or days giving advice about legislative issues in the very early stages of a project, leaving the instructors better placed to work on the project to the point at which written instructions can be sent to OPC. The drafting team providing the advice will</w:t>
      </w:r>
      <w:r w:rsidRPr="00631D0E">
        <w:rPr>
          <w:szCs w:val="24"/>
        </w:rPr>
        <w:t xml:space="preserve"> not necessarily draft the legislation to which the advice relates. Th</w:t>
      </w:r>
      <w:r w:rsidR="009840AC" w:rsidRPr="00631D0E">
        <w:rPr>
          <w:szCs w:val="24"/>
        </w:rPr>
        <w:t>e</w:t>
      </w:r>
      <w:r w:rsidRPr="00631D0E">
        <w:rPr>
          <w:szCs w:val="24"/>
        </w:rPr>
        <w:t xml:space="preserve"> actual drafting project will not be formally allocated to a drafting team until OPC receives the drafting instructions. </w:t>
      </w:r>
      <w:r w:rsidRPr="00631D0E">
        <w:t>If instructors are sufficiently keen to continue working with the same drafters, there may be scope for the instructing agency to sacrifice priority and wait until the team concerned is available. Obviously, this will depend on the urgency of the project and the instructors’ assessment of any efficiencies to be gained from continuing with the same drafters.</w:t>
      </w:r>
    </w:p>
    <w:p w14:paraId="6963CED1" w14:textId="77777777" w:rsidR="002A2B84" w:rsidRPr="00631D0E" w:rsidRDefault="00377BEC" w:rsidP="002A2B84">
      <w:pPr>
        <w:pStyle w:val="BodyNum"/>
      </w:pPr>
      <w:bookmarkStart w:id="35" w:name="_Ref388519966"/>
      <w:r w:rsidRPr="00631D0E">
        <w:t>R</w:t>
      </w:r>
      <w:r w:rsidR="002A2B84" w:rsidRPr="00631D0E">
        <w:t xml:space="preserve">equests for early access </w:t>
      </w:r>
      <w:r w:rsidRPr="00631D0E">
        <w:t xml:space="preserve">will be assessed </w:t>
      </w:r>
      <w:r w:rsidR="002A2B84" w:rsidRPr="00631D0E">
        <w:t>having regard to the nature and time</w:t>
      </w:r>
      <w:r w:rsidR="00017860" w:rsidRPr="00631D0E">
        <w:t xml:space="preserve"> </w:t>
      </w:r>
      <w:r w:rsidR="002A2B84" w:rsidRPr="00631D0E">
        <w:t>frame of the project and the project’s priority.</w:t>
      </w:r>
      <w:bookmarkEnd w:id="35"/>
    </w:p>
    <w:p w14:paraId="35021D44" w14:textId="77777777" w:rsidR="00084A48" w:rsidRPr="00631D0E" w:rsidRDefault="00084A48">
      <w:pPr>
        <w:spacing w:line="240" w:lineRule="auto"/>
        <w:rPr>
          <w:rFonts w:ascii="Arial" w:eastAsia="Times New Roman" w:hAnsi="Arial" w:cs="Times New Roman"/>
          <w:b/>
          <w:i/>
          <w:kern w:val="28"/>
          <w:sz w:val="26"/>
          <w:lang w:eastAsia="en-AU"/>
        </w:rPr>
      </w:pPr>
      <w:r w:rsidRPr="00631D0E">
        <w:br w:type="page"/>
      </w:r>
    </w:p>
    <w:p w14:paraId="2D297E6A" w14:textId="77777777" w:rsidR="00084A48" w:rsidRPr="00631D0E" w:rsidRDefault="00084A48" w:rsidP="00D0548F">
      <w:pPr>
        <w:pStyle w:val="Head2"/>
      </w:pPr>
      <w:bookmarkStart w:id="36" w:name="_Toc104390444"/>
      <w:r w:rsidRPr="00631D0E">
        <w:t>Chapter 3—Priorities and policy authority</w:t>
      </w:r>
      <w:bookmarkEnd w:id="36"/>
    </w:p>
    <w:p w14:paraId="2BE371A4" w14:textId="77777777" w:rsidR="002A2B84" w:rsidRPr="00631D0E" w:rsidRDefault="002A2B84" w:rsidP="00D0548F">
      <w:pPr>
        <w:pStyle w:val="Head3"/>
      </w:pPr>
      <w:bookmarkStart w:id="37" w:name="_Toc104390445"/>
      <w:r w:rsidRPr="00631D0E">
        <w:t>Priorities</w:t>
      </w:r>
      <w:bookmarkEnd w:id="37"/>
    </w:p>
    <w:p w14:paraId="4F8B5ED8" w14:textId="77777777" w:rsidR="00084A48" w:rsidRPr="00631D0E" w:rsidRDefault="00084A48" w:rsidP="00D0548F">
      <w:pPr>
        <w:pStyle w:val="Head4"/>
      </w:pPr>
      <w:bookmarkStart w:id="38" w:name="_Toc104390446"/>
      <w:r w:rsidRPr="00631D0E">
        <w:t>Bills</w:t>
      </w:r>
      <w:bookmarkEnd w:id="38"/>
    </w:p>
    <w:p w14:paraId="30C25C23" w14:textId="77777777" w:rsidR="00084A48" w:rsidRPr="00631D0E" w:rsidRDefault="00084A48" w:rsidP="00084A48">
      <w:pPr>
        <w:pStyle w:val="BodyNum"/>
      </w:pPr>
      <w:r w:rsidRPr="00631D0E">
        <w:t>For Bills, the government’s priorities are formally determined by the Parliamentary Business Committee of Cabinet (</w:t>
      </w:r>
      <w:proofErr w:type="spellStart"/>
      <w:r w:rsidRPr="00631D0E">
        <w:rPr>
          <w:b/>
          <w:i/>
        </w:rPr>
        <w:t>PBC</w:t>
      </w:r>
      <w:proofErr w:type="spellEnd"/>
      <w:r w:rsidRPr="00631D0E">
        <w:t xml:space="preserve">). At the end of each parliamentary sittings, </w:t>
      </w:r>
      <w:proofErr w:type="spellStart"/>
      <w:r w:rsidRPr="00631D0E">
        <w:t>PBC</w:t>
      </w:r>
      <w:proofErr w:type="spellEnd"/>
      <w:r w:rsidRPr="00631D0E">
        <w:t xml:space="preserve"> approves a parliamentary legislation program for the next sittings. This process determines the relative priorities of projects for the government. Bills for which Ministers have bid are rated as T (“time</w:t>
      </w:r>
      <w:r w:rsidR="00631D0E">
        <w:noBreakHyphen/>
      </w:r>
      <w:r w:rsidRPr="00631D0E">
        <w:t>critical”, requiring introduction and passage in the same sittings), as A, B or C (for introduction in the next sittings and passage some time later)</w:t>
      </w:r>
      <w:r w:rsidR="00566D6C">
        <w:t>, or as A, B or C - Drafting Only (not for introduction in the next sittings)</w:t>
      </w:r>
      <w:r w:rsidRPr="00631D0E">
        <w:t>. The priorities determined are initially relevant to the allocation of drafting resources and then, when Bills are drafted, to the allocation of parliamentary time.</w:t>
      </w:r>
    </w:p>
    <w:p w14:paraId="2B557220" w14:textId="77777777" w:rsidR="006D1952" w:rsidRPr="00631D0E" w:rsidRDefault="006D1952" w:rsidP="00084A48">
      <w:pPr>
        <w:pStyle w:val="BodyNum"/>
      </w:pPr>
      <w:r w:rsidRPr="00631D0E">
        <w:t>Category T Bills usually have to be ready for introduction in one of the first 2 sitting weeks (in the case of the Autumn or Winter sittings), or in one of the first 4 sit</w:t>
      </w:r>
      <w:r w:rsidR="00841D9C" w:rsidRPr="00631D0E">
        <w:t>t</w:t>
      </w:r>
      <w:r w:rsidRPr="00631D0E">
        <w:t>ing weeks (in the case of the Spring sittings).</w:t>
      </w:r>
      <w:r w:rsidR="00841D9C" w:rsidRPr="00631D0E">
        <w:t xml:space="preserve"> So it is particularly important to get the instructions to OPC early.</w:t>
      </w:r>
    </w:p>
    <w:p w14:paraId="0807ED13" w14:textId="77777777" w:rsidR="00084A48" w:rsidRPr="00631D0E" w:rsidRDefault="00084A48" w:rsidP="00084A48">
      <w:pPr>
        <w:pStyle w:val="BodyNum"/>
      </w:pPr>
      <w:r w:rsidRPr="00631D0E">
        <w:t xml:space="preserve">If a Minister wants to change the priority determined for a particular Bill, or to add new Bills to the program with a particular priority, the Minister needs to seek a variation to the program by letter to the Prime Minister. Advice on variations to the program can be obtained from the Legislation Section in </w:t>
      </w:r>
      <w:proofErr w:type="spellStart"/>
      <w:r w:rsidRPr="00631D0E">
        <w:t>PM&amp;C</w:t>
      </w:r>
      <w:proofErr w:type="spellEnd"/>
      <w:r w:rsidRPr="00631D0E">
        <w:t>.</w:t>
      </w:r>
    </w:p>
    <w:p w14:paraId="331EB544" w14:textId="77777777" w:rsidR="00084A48" w:rsidRPr="00631D0E" w:rsidRDefault="00084A48" w:rsidP="00084A48">
      <w:pPr>
        <w:pStyle w:val="BodyNum"/>
      </w:pPr>
      <w:r w:rsidRPr="00631D0E">
        <w:t>If a Bill that has been introduced into Parliament needs changes before it is passed (for example, because the government’s policy has changed, because a compromise has been negotiated with non</w:t>
      </w:r>
      <w:r w:rsidR="00631D0E">
        <w:noBreakHyphen/>
      </w:r>
      <w:r w:rsidRPr="00631D0E">
        <w:t xml:space="preserve">government </w:t>
      </w:r>
      <w:r w:rsidR="00351CE9" w:rsidRPr="00631D0E">
        <w:t xml:space="preserve">members </w:t>
      </w:r>
      <w:r w:rsidRPr="00631D0E">
        <w:t>or to correct errors), drafting the necessary parliamentary amendments is usually treated as a high priority project, depending on when the Bill is required for debate.</w:t>
      </w:r>
    </w:p>
    <w:p w14:paraId="3C1CB07E" w14:textId="77777777" w:rsidR="00084A48" w:rsidRPr="00631D0E" w:rsidRDefault="00084A48" w:rsidP="00084A48">
      <w:pPr>
        <w:pStyle w:val="BodyNum"/>
      </w:pPr>
      <w:r w:rsidRPr="00631D0E">
        <w:t>However, sometimes a Bill in Parliament is seen as a convenient vehicle for further material that was not ready (or that was not even contemplated) when the Bill was introduced. Material of this kind has no automatic priority just because its sponsors would like to include it in an introduced Bill. Projects involving substantial parliamentary amendments of this kind should be bid for inclusion on the parliamentary legislation program (usually by seeking a variation, as mentioned above).</w:t>
      </w:r>
    </w:p>
    <w:p w14:paraId="33ABB3DB" w14:textId="77777777" w:rsidR="006D1952" w:rsidRPr="00631D0E" w:rsidRDefault="006D1952" w:rsidP="006D1952">
      <w:pPr>
        <w:pStyle w:val="BodyNum"/>
      </w:pPr>
      <w:r w:rsidRPr="00631D0E">
        <w:t xml:space="preserve">Sometimes, a Bill does not end up being introduced into Parliament in the sittings for which it has been given a priority. If this happens, and </w:t>
      </w:r>
      <w:r w:rsidR="00651734" w:rsidRPr="00631D0E">
        <w:t>it is proposed</w:t>
      </w:r>
      <w:r w:rsidRPr="00631D0E">
        <w:t xml:space="preserve"> instead to introduce the Bill in a later sittings, the Minister will need to bid for the Bill for that later sittings. The previously allocated priority does not carry over to the later sittings.</w:t>
      </w:r>
    </w:p>
    <w:p w14:paraId="5D1FA97B" w14:textId="7E237EC2" w:rsidR="0032190D" w:rsidRPr="00631D0E" w:rsidRDefault="0032190D" w:rsidP="00084A48">
      <w:pPr>
        <w:pStyle w:val="BodyNum"/>
      </w:pPr>
      <w:r w:rsidRPr="00631D0E">
        <w:t xml:space="preserve">The material in the </w:t>
      </w:r>
      <w:hyperlink r:id="rId26" w:history="1">
        <w:r w:rsidRPr="00631D0E">
          <w:rPr>
            <w:rStyle w:val="Hyperlink"/>
            <w:u w:val="none"/>
          </w:rPr>
          <w:t>Legislation Handbook</w:t>
        </w:r>
      </w:hyperlink>
      <w:r w:rsidRPr="00631D0E">
        <w:t xml:space="preserve"> about developing the legislation program contains more information about these matters.</w:t>
      </w:r>
    </w:p>
    <w:p w14:paraId="22B5B41E" w14:textId="77777777" w:rsidR="00084A48" w:rsidRPr="00631D0E" w:rsidRDefault="00084A48" w:rsidP="00D0548F">
      <w:pPr>
        <w:pStyle w:val="Head4"/>
      </w:pPr>
      <w:bookmarkStart w:id="39" w:name="_Toc104390447"/>
      <w:proofErr w:type="spellStart"/>
      <w:r w:rsidRPr="00631D0E">
        <w:t>ExCo</w:t>
      </w:r>
      <w:proofErr w:type="spellEnd"/>
      <w:r w:rsidRPr="00631D0E">
        <w:t xml:space="preserve"> legislative instruments</w:t>
      </w:r>
      <w:bookmarkEnd w:id="39"/>
    </w:p>
    <w:p w14:paraId="2FCBB3F9" w14:textId="77777777" w:rsidR="00550B57" w:rsidRPr="00631D0E" w:rsidRDefault="00084A48" w:rsidP="00084A48">
      <w:pPr>
        <w:pStyle w:val="BodyNum"/>
      </w:pPr>
      <w:r w:rsidRPr="00631D0E">
        <w:t>For legislative instruments made or approved by the Governor</w:t>
      </w:r>
      <w:r w:rsidR="00631D0E">
        <w:noBreakHyphen/>
      </w:r>
      <w:r w:rsidRPr="00631D0E">
        <w:t>General (</w:t>
      </w:r>
      <w:proofErr w:type="spellStart"/>
      <w:r w:rsidRPr="00631D0E">
        <w:rPr>
          <w:b/>
          <w:i/>
        </w:rPr>
        <w:t>ExCo</w:t>
      </w:r>
      <w:proofErr w:type="spellEnd"/>
      <w:r w:rsidRPr="00631D0E">
        <w:rPr>
          <w:b/>
          <w:i/>
        </w:rPr>
        <w:t xml:space="preserve"> legislative instruments</w:t>
      </w:r>
      <w:r w:rsidRPr="00631D0E">
        <w:t xml:space="preserve">), OPC has introduced a prioritisation system similar to that for Bills. The priority categories are 1 (critical), 2 (high priority), 3 (medium priority) and 4 (low priority). </w:t>
      </w:r>
    </w:p>
    <w:p w14:paraId="34C41F77" w14:textId="77777777" w:rsidR="00550B57" w:rsidRPr="00631D0E" w:rsidRDefault="00263DD8" w:rsidP="00084A48">
      <w:pPr>
        <w:pStyle w:val="BodyNum"/>
      </w:pPr>
      <w:r w:rsidRPr="00631D0E">
        <w:t xml:space="preserve">Before each Parliamentary sittings period, </w:t>
      </w:r>
      <w:proofErr w:type="spellStart"/>
      <w:r w:rsidRPr="00631D0E">
        <w:t>FPC</w:t>
      </w:r>
      <w:proofErr w:type="spellEnd"/>
      <w:r w:rsidRPr="00631D0E">
        <w:t xml:space="preserve"> seeks bids from departments </w:t>
      </w:r>
      <w:r w:rsidR="00084A48" w:rsidRPr="00631D0E">
        <w:t xml:space="preserve">for </w:t>
      </w:r>
      <w:proofErr w:type="spellStart"/>
      <w:r w:rsidR="00084A48" w:rsidRPr="00631D0E">
        <w:t>ExCo</w:t>
      </w:r>
      <w:proofErr w:type="spellEnd"/>
      <w:r w:rsidR="00084A48" w:rsidRPr="00631D0E">
        <w:t xml:space="preserve"> legislative instruments </w:t>
      </w:r>
      <w:r w:rsidRPr="00631D0E">
        <w:t>to be drafted</w:t>
      </w:r>
      <w:r w:rsidR="00550B57" w:rsidRPr="00631D0E">
        <w:t xml:space="preserve"> in</w:t>
      </w:r>
      <w:r w:rsidRPr="00631D0E">
        <w:t xml:space="preserve"> that </w:t>
      </w:r>
      <w:r w:rsidR="00084A48" w:rsidRPr="00631D0E">
        <w:t>period</w:t>
      </w:r>
      <w:r w:rsidR="00E11B8E" w:rsidRPr="00631D0E">
        <w:t xml:space="preserve">. </w:t>
      </w:r>
      <w:r w:rsidR="00550B57" w:rsidRPr="00631D0E">
        <w:t xml:space="preserve"> </w:t>
      </w:r>
    </w:p>
    <w:p w14:paraId="62F7E10F" w14:textId="77777777" w:rsidR="00E11B8E" w:rsidRPr="00631D0E" w:rsidRDefault="00550B57" w:rsidP="00084A48">
      <w:pPr>
        <w:pStyle w:val="BodyNum"/>
      </w:pPr>
      <w:r w:rsidRPr="00631D0E">
        <w:t xml:space="preserve">The </w:t>
      </w:r>
      <w:proofErr w:type="spellStart"/>
      <w:r w:rsidRPr="00631D0E">
        <w:t>ExCo</w:t>
      </w:r>
      <w:proofErr w:type="spellEnd"/>
      <w:r w:rsidRPr="00631D0E">
        <w:t xml:space="preserve"> Secretariat sends out an Executive Council Circular advising Departmental Legislation Liaison Officers and Executive Council Liaison Officers of the deadlines for submitting bids.</w:t>
      </w:r>
    </w:p>
    <w:p w14:paraId="5A81EB91" w14:textId="77777777" w:rsidR="00E11B8E" w:rsidRPr="00631D0E" w:rsidRDefault="00E11B8E" w:rsidP="00084A48">
      <w:pPr>
        <w:pStyle w:val="BodyNum"/>
      </w:pPr>
      <w:r w:rsidRPr="00631D0E">
        <w:t xml:space="preserve">Bids can only be made by portfolio Departments. They cannot be made by other agencies within a portfolio, even if such an agency may ultimately instruct OPC on the drafting of </w:t>
      </w:r>
      <w:r w:rsidR="00F323C7" w:rsidRPr="00631D0E">
        <w:t>an instrument covered by a bid.</w:t>
      </w:r>
    </w:p>
    <w:p w14:paraId="453701D3" w14:textId="77777777" w:rsidR="00F323C7" w:rsidRPr="00631D0E" w:rsidRDefault="00084A48" w:rsidP="00084A48">
      <w:pPr>
        <w:pStyle w:val="BodyNum"/>
      </w:pPr>
      <w:r w:rsidRPr="00631D0E">
        <w:t xml:space="preserve">Bids should cover all </w:t>
      </w:r>
      <w:proofErr w:type="spellStart"/>
      <w:r w:rsidR="00F323C7" w:rsidRPr="00631D0E">
        <w:t>ExCo</w:t>
      </w:r>
      <w:proofErr w:type="spellEnd"/>
      <w:r w:rsidR="00F323C7" w:rsidRPr="00631D0E">
        <w:t xml:space="preserve"> legislative instruments that </w:t>
      </w:r>
      <w:r w:rsidR="00FC0D5B" w:rsidRPr="00631D0E">
        <w:t>are</w:t>
      </w:r>
      <w:r w:rsidR="00F323C7" w:rsidRPr="00631D0E">
        <w:t xml:space="preserve"> expected </w:t>
      </w:r>
      <w:r w:rsidR="00FC0D5B" w:rsidRPr="00631D0E">
        <w:t xml:space="preserve">to </w:t>
      </w:r>
      <w:r w:rsidR="00F323C7" w:rsidRPr="00631D0E">
        <w:t xml:space="preserve">need drafting resources during the </w:t>
      </w:r>
      <w:r w:rsidR="00A865D3" w:rsidRPr="00631D0E">
        <w:t>drafting</w:t>
      </w:r>
      <w:r w:rsidR="00F323C7" w:rsidRPr="00631D0E">
        <w:t xml:space="preserve"> period</w:t>
      </w:r>
      <w:r w:rsidRPr="00631D0E">
        <w:t xml:space="preserve">, </w:t>
      </w:r>
      <w:r w:rsidR="00E64C43" w:rsidRPr="00631D0E">
        <w:t>even if the instruments are needed because of a Bill drafted, or being drafted, by OPC, and even if the need for the instruments has</w:t>
      </w:r>
      <w:r w:rsidRPr="00631D0E">
        <w:t xml:space="preserve"> </w:t>
      </w:r>
      <w:r w:rsidR="00F323C7" w:rsidRPr="00631D0E">
        <w:t xml:space="preserve">already </w:t>
      </w:r>
      <w:r w:rsidRPr="00631D0E">
        <w:t xml:space="preserve">been mentioned in a bid to </w:t>
      </w:r>
      <w:proofErr w:type="spellStart"/>
      <w:r w:rsidRPr="00631D0E">
        <w:t>PBC</w:t>
      </w:r>
      <w:proofErr w:type="spellEnd"/>
      <w:r w:rsidRPr="00631D0E">
        <w:t xml:space="preserve"> for </w:t>
      </w:r>
      <w:r w:rsidR="00914974" w:rsidRPr="00631D0E">
        <w:t xml:space="preserve">that </w:t>
      </w:r>
      <w:r w:rsidRPr="00631D0E">
        <w:t>Bill</w:t>
      </w:r>
      <w:r w:rsidR="00F323C7" w:rsidRPr="00631D0E">
        <w:t>.</w:t>
      </w:r>
    </w:p>
    <w:p w14:paraId="6A4DE7EC" w14:textId="77777777" w:rsidR="00084A48" w:rsidRPr="00631D0E" w:rsidRDefault="00084A48" w:rsidP="00084A48">
      <w:pPr>
        <w:pStyle w:val="BodyNum"/>
      </w:pPr>
      <w:r w:rsidRPr="00631D0E">
        <w:t>In addition to the priority sought, bids should list the instruments in their relative order of priority within each priority category.</w:t>
      </w:r>
    </w:p>
    <w:p w14:paraId="49C734A1" w14:textId="77777777" w:rsidR="00084A48" w:rsidRPr="00631D0E" w:rsidRDefault="00084A48" w:rsidP="00084A48">
      <w:pPr>
        <w:pStyle w:val="BodyNum"/>
      </w:pPr>
      <w:r w:rsidRPr="00631D0E">
        <w:t xml:space="preserve">OPC then develops a legislative program for the drafting of </w:t>
      </w:r>
      <w:proofErr w:type="spellStart"/>
      <w:r w:rsidRPr="00631D0E">
        <w:t>ExCo</w:t>
      </w:r>
      <w:proofErr w:type="spellEnd"/>
      <w:r w:rsidRPr="00631D0E">
        <w:t xml:space="preserve"> legislative instruments, based on the information in the bids.</w:t>
      </w:r>
    </w:p>
    <w:p w14:paraId="7A3AF3E7" w14:textId="77777777" w:rsidR="00084A48" w:rsidRPr="00631D0E" w:rsidRDefault="00084A48" w:rsidP="00084A48">
      <w:pPr>
        <w:pStyle w:val="BodyNum"/>
      </w:pPr>
      <w:r w:rsidRPr="00631D0E">
        <w:t>If a</w:t>
      </w:r>
      <w:r w:rsidR="00586F82" w:rsidRPr="00631D0E">
        <w:t xml:space="preserve"> Department</w:t>
      </w:r>
      <w:r w:rsidRPr="00631D0E">
        <w:t xml:space="preserve"> wants to change the priority that has been allocated to a particular instrument, or to add new instruments to the program with a particular priority, the </w:t>
      </w:r>
      <w:r w:rsidR="00586F82" w:rsidRPr="00631D0E">
        <w:t xml:space="preserve">Department </w:t>
      </w:r>
      <w:r w:rsidRPr="00631D0E">
        <w:t>needs to lodge a variation form.</w:t>
      </w:r>
    </w:p>
    <w:p w14:paraId="42ABE8F1" w14:textId="77777777" w:rsidR="00E31268" w:rsidRPr="00631D0E" w:rsidRDefault="00586F82" w:rsidP="00E31268">
      <w:pPr>
        <w:pStyle w:val="BodyNum"/>
      </w:pPr>
      <w:r w:rsidRPr="00631D0E">
        <w:t>Sometimes,</w:t>
      </w:r>
      <w:r w:rsidR="00E31268" w:rsidRPr="00631D0E">
        <w:t xml:space="preserve"> the drafting of an instrument is not completed in the </w:t>
      </w:r>
      <w:r w:rsidR="00A865D3" w:rsidRPr="00631D0E">
        <w:t>drafting</w:t>
      </w:r>
      <w:r w:rsidR="00E31268" w:rsidRPr="00631D0E">
        <w:t xml:space="preserve"> period for which it has been given a priority. If this happens, then, in order for drafting work to continue and be completed</w:t>
      </w:r>
      <w:r w:rsidRPr="00631D0E">
        <w:t xml:space="preserve"> in a later </w:t>
      </w:r>
      <w:r w:rsidR="00A865D3" w:rsidRPr="00631D0E">
        <w:t>drafting</w:t>
      </w:r>
      <w:r w:rsidRPr="00631D0E">
        <w:t xml:space="preserve"> period</w:t>
      </w:r>
      <w:r w:rsidR="00E31268" w:rsidRPr="00631D0E">
        <w:t xml:space="preserve">, the Department will need to bid for the </w:t>
      </w:r>
      <w:r w:rsidRPr="00631D0E">
        <w:t>instrument</w:t>
      </w:r>
      <w:r w:rsidR="00E31268" w:rsidRPr="00631D0E">
        <w:t xml:space="preserve"> for that later </w:t>
      </w:r>
      <w:r w:rsidR="00A865D3" w:rsidRPr="00631D0E">
        <w:t>drafting</w:t>
      </w:r>
      <w:r w:rsidRPr="00631D0E">
        <w:t xml:space="preserve"> period</w:t>
      </w:r>
      <w:r w:rsidR="00E31268" w:rsidRPr="00631D0E">
        <w:t xml:space="preserve">. The previously allocated priority does not carry over to the later </w:t>
      </w:r>
      <w:r w:rsidR="00A865D3" w:rsidRPr="00631D0E">
        <w:t>drafting</w:t>
      </w:r>
      <w:r w:rsidRPr="00631D0E">
        <w:t xml:space="preserve"> period</w:t>
      </w:r>
      <w:r w:rsidR="00E31268" w:rsidRPr="00631D0E">
        <w:t>.</w:t>
      </w:r>
    </w:p>
    <w:p w14:paraId="5814417D" w14:textId="76924D4E" w:rsidR="00084A48" w:rsidRPr="00631D0E" w:rsidRDefault="0032190D" w:rsidP="00084A48">
      <w:pPr>
        <w:pStyle w:val="BodyNum"/>
      </w:pPr>
      <w:r w:rsidRPr="00631D0E">
        <w:t xml:space="preserve">More information about the priority system (including a template for bids) is </w:t>
      </w:r>
      <w:r w:rsidR="009C030C" w:rsidRPr="00631D0E">
        <w:t>a</w:t>
      </w:r>
      <w:r w:rsidRPr="00631D0E">
        <w:t xml:space="preserve">vailable on the </w:t>
      </w:r>
      <w:hyperlink r:id="rId27" w:history="1">
        <w:proofErr w:type="spellStart"/>
        <w:r w:rsidR="009C030C" w:rsidRPr="00631D0E">
          <w:rPr>
            <w:rStyle w:val="Hyperlink"/>
          </w:rPr>
          <w:t>ExCo</w:t>
        </w:r>
        <w:proofErr w:type="spellEnd"/>
        <w:r w:rsidR="009C030C" w:rsidRPr="00631D0E">
          <w:rPr>
            <w:rStyle w:val="Hyperlink"/>
          </w:rPr>
          <w:t xml:space="preserve"> instruments page of the OPC website</w:t>
        </w:r>
      </w:hyperlink>
      <w:r w:rsidRPr="00631D0E">
        <w:t xml:space="preserve">. Also, </w:t>
      </w:r>
      <w:proofErr w:type="spellStart"/>
      <w:r w:rsidR="00084A48" w:rsidRPr="00631D0E">
        <w:t>FPC</w:t>
      </w:r>
      <w:proofErr w:type="spellEnd"/>
      <w:r w:rsidR="00377BEC" w:rsidRPr="00631D0E">
        <w:t xml:space="preserve"> and </w:t>
      </w:r>
      <w:hyperlink r:id="rId28" w:history="1">
        <w:r w:rsidR="00377BEC" w:rsidRPr="00631D0E">
          <w:rPr>
            <w:rStyle w:val="Hyperlink"/>
            <w:u w:val="none"/>
          </w:rPr>
          <w:t>instrument client advisers</w:t>
        </w:r>
      </w:hyperlink>
      <w:r w:rsidR="00084A48" w:rsidRPr="00631D0E">
        <w:t xml:space="preserve"> </w:t>
      </w:r>
      <w:r w:rsidR="00377BEC" w:rsidRPr="00631D0E">
        <w:t>are</w:t>
      </w:r>
      <w:r w:rsidR="00084A48" w:rsidRPr="00631D0E">
        <w:t xml:space="preserve"> available to discuss the system.</w:t>
      </w:r>
    </w:p>
    <w:p w14:paraId="1C212D62" w14:textId="77777777" w:rsidR="00084A48" w:rsidRPr="00631D0E" w:rsidRDefault="00084A48" w:rsidP="00D0548F">
      <w:pPr>
        <w:pStyle w:val="Head4"/>
      </w:pPr>
      <w:bookmarkStart w:id="40" w:name="_Toc104390448"/>
      <w:r w:rsidRPr="00631D0E">
        <w:t xml:space="preserve">Order of work on Bills and </w:t>
      </w:r>
      <w:proofErr w:type="spellStart"/>
      <w:r w:rsidRPr="00631D0E">
        <w:t>ExCo</w:t>
      </w:r>
      <w:proofErr w:type="spellEnd"/>
      <w:r w:rsidRPr="00631D0E">
        <w:t xml:space="preserve"> legislative instruments</w:t>
      </w:r>
      <w:bookmarkEnd w:id="40"/>
    </w:p>
    <w:p w14:paraId="3FD6BB54" w14:textId="77777777" w:rsidR="00084A48" w:rsidRPr="00631D0E" w:rsidRDefault="00084A48" w:rsidP="00084A48">
      <w:pPr>
        <w:pStyle w:val="BodyNum"/>
        <w:rPr>
          <w:szCs w:val="24"/>
        </w:rPr>
      </w:pPr>
      <w:r w:rsidRPr="00631D0E">
        <w:t xml:space="preserve">The primary factor determining the relative order in which drafting instructions for Bills and </w:t>
      </w:r>
      <w:proofErr w:type="spellStart"/>
      <w:r w:rsidRPr="00631D0E">
        <w:t>ExCo</w:t>
      </w:r>
      <w:proofErr w:type="spellEnd"/>
      <w:r w:rsidRPr="00631D0E">
        <w:t xml:space="preserve"> </w:t>
      </w:r>
      <w:r w:rsidR="0049496E" w:rsidRPr="00631D0E">
        <w:t xml:space="preserve">legislative </w:t>
      </w:r>
      <w:r w:rsidRPr="00631D0E">
        <w:t xml:space="preserve">instruments are allocated and worked </w:t>
      </w:r>
      <w:r w:rsidR="005323FB" w:rsidRPr="00631D0E">
        <w:t xml:space="preserve">on </w:t>
      </w:r>
      <w:r w:rsidRPr="00631D0E">
        <w:t>in OPC is priorities, as discussed above. So for Bills, this means that i</w:t>
      </w:r>
      <w:r w:rsidRPr="00631D0E">
        <w:rPr>
          <w:szCs w:val="24"/>
        </w:rPr>
        <w:t xml:space="preserve">nstructions for category T Bills are allocated and worked on ahead of A Bills, which are allocated and worked on ahead of B Bills, and so on. </w:t>
      </w:r>
      <w:r w:rsidR="00625380">
        <w:rPr>
          <w:szCs w:val="24"/>
        </w:rPr>
        <w:t>In most cases, Category A Bills will also be worked on before Category A - Drafting Only Bills etc. as Category A Bills are intended for introduction</w:t>
      </w:r>
      <w:r w:rsidR="002D2EE7">
        <w:rPr>
          <w:szCs w:val="24"/>
        </w:rPr>
        <w:t xml:space="preserve"> in that sittings</w:t>
      </w:r>
      <w:r w:rsidR="00625380">
        <w:rPr>
          <w:szCs w:val="24"/>
        </w:rPr>
        <w:t xml:space="preserve">. </w:t>
      </w:r>
      <w:r w:rsidRPr="00631D0E">
        <w:rPr>
          <w:szCs w:val="24"/>
        </w:rPr>
        <w:t xml:space="preserve">Similarly, for </w:t>
      </w:r>
      <w:proofErr w:type="spellStart"/>
      <w:r w:rsidRPr="00631D0E">
        <w:rPr>
          <w:szCs w:val="24"/>
        </w:rPr>
        <w:t>ExCo</w:t>
      </w:r>
      <w:proofErr w:type="spellEnd"/>
      <w:r w:rsidRPr="00631D0E">
        <w:rPr>
          <w:szCs w:val="24"/>
        </w:rPr>
        <w:t xml:space="preserve"> legislative instruments, instructions are allocated and worked on</w:t>
      </w:r>
      <w:r w:rsidR="00FC0D5B" w:rsidRPr="00631D0E">
        <w:rPr>
          <w:szCs w:val="24"/>
        </w:rPr>
        <w:t xml:space="preserve"> in priority order.</w:t>
      </w:r>
    </w:p>
    <w:p w14:paraId="2BDD5E3B" w14:textId="77777777" w:rsidR="00084A48" w:rsidRPr="00631D0E" w:rsidRDefault="00084A48" w:rsidP="00084A48">
      <w:pPr>
        <w:pStyle w:val="BodyNum"/>
      </w:pPr>
      <w:bookmarkStart w:id="41" w:name="_Ref388538776"/>
      <w:r w:rsidRPr="00631D0E">
        <w:rPr>
          <w:szCs w:val="24"/>
        </w:rPr>
        <w:t xml:space="preserve">In </w:t>
      </w:r>
      <w:r w:rsidRPr="00631D0E">
        <w:t>addition</w:t>
      </w:r>
      <w:r w:rsidRPr="00631D0E">
        <w:rPr>
          <w:szCs w:val="24"/>
        </w:rPr>
        <w:t xml:space="preserve"> to priority, other factors may also be taken into account. These include the following:</w:t>
      </w:r>
      <w:bookmarkEnd w:id="41"/>
    </w:p>
    <w:p w14:paraId="6674D9AB" w14:textId="29D19D66" w:rsidR="00084A48" w:rsidRPr="00631D0E" w:rsidRDefault="00084A48" w:rsidP="00084A48">
      <w:pPr>
        <w:pStyle w:val="BodyPara"/>
      </w:pPr>
      <w:r w:rsidRPr="00631D0E">
        <w:rPr>
          <w:szCs w:val="24"/>
        </w:rPr>
        <w:t xml:space="preserve">whether policy authority for the project has been obtained yet (noting that, as mentioned in paragraph </w:t>
      </w:r>
      <w:r w:rsidRPr="00631D0E">
        <w:rPr>
          <w:szCs w:val="24"/>
        </w:rPr>
        <w:fldChar w:fldCharType="begin"/>
      </w:r>
      <w:r w:rsidRPr="00631D0E">
        <w:rPr>
          <w:szCs w:val="24"/>
        </w:rPr>
        <w:instrText xml:space="preserve"> REF _Ref388446285 \r \h </w:instrText>
      </w:r>
      <w:r w:rsidR="00FC0D5B" w:rsidRPr="00631D0E">
        <w:rPr>
          <w:szCs w:val="24"/>
        </w:rPr>
        <w:instrText xml:space="preserve"> \* MERGEFORMAT </w:instrText>
      </w:r>
      <w:r w:rsidRPr="00631D0E">
        <w:rPr>
          <w:szCs w:val="24"/>
        </w:rPr>
      </w:r>
      <w:r w:rsidRPr="00631D0E">
        <w:rPr>
          <w:szCs w:val="24"/>
        </w:rPr>
        <w:fldChar w:fldCharType="separate"/>
      </w:r>
      <w:r w:rsidR="00906983">
        <w:rPr>
          <w:szCs w:val="24"/>
        </w:rPr>
        <w:t>97</w:t>
      </w:r>
      <w:r w:rsidRPr="00631D0E">
        <w:rPr>
          <w:szCs w:val="24"/>
        </w:rPr>
        <w:fldChar w:fldCharType="end"/>
      </w:r>
      <w:r w:rsidRPr="00631D0E">
        <w:rPr>
          <w:szCs w:val="24"/>
        </w:rPr>
        <w:t xml:space="preserve">, instructions for an </w:t>
      </w:r>
      <w:proofErr w:type="spellStart"/>
      <w:r w:rsidRPr="00631D0E">
        <w:rPr>
          <w:szCs w:val="24"/>
        </w:rPr>
        <w:t>ExCo</w:t>
      </w:r>
      <w:proofErr w:type="spellEnd"/>
      <w:r w:rsidRPr="00631D0E">
        <w:rPr>
          <w:szCs w:val="24"/>
        </w:rPr>
        <w:t xml:space="preserve"> legislative instrument will generally not be allocated to a drafter until </w:t>
      </w:r>
      <w:r w:rsidR="00B435D6" w:rsidRPr="00631D0E">
        <w:t>a copy of the authority from the Minister (or the Cabinet Minute number</w:t>
      </w:r>
      <w:r w:rsidR="005323FB" w:rsidRPr="00631D0E">
        <w:t xml:space="preserve"> and date</w:t>
      </w:r>
      <w:r w:rsidR="00B435D6" w:rsidRPr="00631D0E">
        <w:t>) has been provided to OPC</w:t>
      </w:r>
      <w:r w:rsidR="00FC0D5B" w:rsidRPr="00631D0E">
        <w:t>)</w:t>
      </w:r>
      <w:r w:rsidRPr="00631D0E">
        <w:rPr>
          <w:szCs w:val="24"/>
        </w:rPr>
        <w:t>;</w:t>
      </w:r>
    </w:p>
    <w:p w14:paraId="2BCF65F7" w14:textId="77777777" w:rsidR="00084A48" w:rsidRPr="00631D0E" w:rsidRDefault="00084A48" w:rsidP="00084A48">
      <w:pPr>
        <w:pStyle w:val="BodyPara"/>
      </w:pPr>
      <w:r w:rsidRPr="00631D0E">
        <w:rPr>
          <w:szCs w:val="24"/>
        </w:rPr>
        <w:t>the real political or legal significance of the project (particularly if there are a number of projects that otherwise appear to have the same priority);</w:t>
      </w:r>
    </w:p>
    <w:p w14:paraId="4E877D56" w14:textId="77777777" w:rsidR="00084A48" w:rsidRPr="00631D0E" w:rsidRDefault="00084A48" w:rsidP="00084A48">
      <w:pPr>
        <w:pStyle w:val="BodyPara"/>
      </w:pPr>
      <w:r w:rsidRPr="00631D0E">
        <w:rPr>
          <w:szCs w:val="24"/>
        </w:rPr>
        <w:t>the apparent commitment of the sponsoring Minister or instructing agency to the legislative project (for example, are policy decisions delayed in the Minister’s office or at senior levels in the agency, or do promised delivery dates for instructions repeatedly pass without any instructions appearing);</w:t>
      </w:r>
    </w:p>
    <w:p w14:paraId="3EE02675" w14:textId="77777777" w:rsidR="00084A48" w:rsidRPr="00631D0E" w:rsidRDefault="00084A48" w:rsidP="00084A48">
      <w:pPr>
        <w:pStyle w:val="BodyPara"/>
      </w:pPr>
      <w:r w:rsidRPr="00631D0E">
        <w:t>the date of receipt of instructions (all other things being equal, an earlier set of instructions will be allocated to a drafting team before a later set);</w:t>
      </w:r>
    </w:p>
    <w:p w14:paraId="383024A8" w14:textId="77777777" w:rsidR="00084A48" w:rsidRPr="00631D0E" w:rsidRDefault="00084A48" w:rsidP="00084A48">
      <w:pPr>
        <w:pStyle w:val="BodyPara"/>
      </w:pPr>
      <w:r w:rsidRPr="00631D0E">
        <w:t>the need to ensure that drafting resources are not wasted by being left idle waiting for particular drafting instructions (however high</w:t>
      </w:r>
      <w:r w:rsidR="00631D0E">
        <w:noBreakHyphen/>
      </w:r>
      <w:r w:rsidRPr="00631D0E">
        <w:t>profile) to arrive;</w:t>
      </w:r>
    </w:p>
    <w:p w14:paraId="29FB05D1" w14:textId="77777777" w:rsidR="00084A48" w:rsidRPr="00631D0E" w:rsidRDefault="00084A48" w:rsidP="00084A48">
      <w:pPr>
        <w:pStyle w:val="BodyPara"/>
      </w:pPr>
      <w:r w:rsidRPr="00631D0E">
        <w:t>the particular expertise of the available drafting teams (while drafters need to be able to draft in any area of law, sometimes it is desirable for drafters with experience of a subject matter to draft legislation in that area—for example, a drafter with experience in taxation law may be allocated projects that involve amendments of that law in preference to other available drafters).</w:t>
      </w:r>
    </w:p>
    <w:p w14:paraId="1E1AF307" w14:textId="77777777" w:rsidR="00084A48" w:rsidRPr="00631D0E" w:rsidRDefault="00084A48" w:rsidP="00D0548F">
      <w:pPr>
        <w:pStyle w:val="Head4"/>
        <w:rPr>
          <w:szCs w:val="24"/>
        </w:rPr>
      </w:pPr>
      <w:bookmarkStart w:id="42" w:name="_Toc104390449"/>
      <w:r w:rsidRPr="00631D0E">
        <w:rPr>
          <w:szCs w:val="24"/>
        </w:rPr>
        <w:t>Other instruments</w:t>
      </w:r>
      <w:bookmarkEnd w:id="42"/>
    </w:p>
    <w:p w14:paraId="0AEA0DB1" w14:textId="77777777" w:rsidR="00084A48" w:rsidRPr="00631D0E" w:rsidRDefault="00084A48" w:rsidP="00084A48">
      <w:pPr>
        <w:pStyle w:val="BodyNum"/>
      </w:pPr>
      <w:r w:rsidRPr="00631D0E">
        <w:t xml:space="preserve">For instruments other than </w:t>
      </w:r>
      <w:proofErr w:type="spellStart"/>
      <w:r w:rsidRPr="00631D0E">
        <w:t>ExCo</w:t>
      </w:r>
      <w:proofErr w:type="spellEnd"/>
      <w:r w:rsidRPr="00631D0E">
        <w:t xml:space="preserve"> legislative instruments, there is no formal priority system. OPC will always do its best to ensure that these instruments are drafted in accordance with the instructing agency’s timeframes.</w:t>
      </w:r>
    </w:p>
    <w:p w14:paraId="501BF0FA" w14:textId="77777777" w:rsidR="00084A48" w:rsidRPr="00631D0E" w:rsidRDefault="00084A48" w:rsidP="00D0548F">
      <w:pPr>
        <w:pStyle w:val="Head3"/>
      </w:pPr>
      <w:bookmarkStart w:id="43" w:name="_Toc104390450"/>
      <w:r w:rsidRPr="00631D0E">
        <w:t>Policy authority</w:t>
      </w:r>
      <w:r w:rsidR="005977CE" w:rsidRPr="00631D0E">
        <w:t xml:space="preserve"> for Bills</w:t>
      </w:r>
      <w:bookmarkEnd w:id="43"/>
    </w:p>
    <w:p w14:paraId="5AF89111" w14:textId="77777777" w:rsidR="00084A48" w:rsidRPr="00631D0E" w:rsidRDefault="00084A48" w:rsidP="00D0548F">
      <w:pPr>
        <w:pStyle w:val="Head4"/>
      </w:pPr>
      <w:bookmarkStart w:id="44" w:name="_Toc104390451"/>
      <w:r w:rsidRPr="00631D0E">
        <w:t>The need for policy authority</w:t>
      </w:r>
      <w:bookmarkEnd w:id="44"/>
    </w:p>
    <w:p w14:paraId="0CE228BF" w14:textId="77777777" w:rsidR="00084A48" w:rsidRPr="00631D0E" w:rsidRDefault="00084A48" w:rsidP="00084A48">
      <w:pPr>
        <w:pStyle w:val="BodyNum"/>
      </w:pPr>
      <w:r w:rsidRPr="00631D0E">
        <w:t xml:space="preserve">In addition to having a priority allocated by </w:t>
      </w:r>
      <w:proofErr w:type="spellStart"/>
      <w:r w:rsidRPr="00631D0E">
        <w:t>PBC</w:t>
      </w:r>
      <w:proofErr w:type="spellEnd"/>
      <w:r w:rsidRPr="00631D0E">
        <w:t>, each Bill drafting project needs to be supported by policy authority.</w:t>
      </w:r>
    </w:p>
    <w:p w14:paraId="5B41EC9E" w14:textId="77777777" w:rsidR="00084A48" w:rsidRPr="00631D0E" w:rsidRDefault="00084A48" w:rsidP="00084A48">
      <w:pPr>
        <w:pStyle w:val="BodyNum"/>
      </w:pPr>
      <w:r w:rsidRPr="00631D0E">
        <w:t>There are 4 kinds of policy authority for Bills:</w:t>
      </w:r>
    </w:p>
    <w:p w14:paraId="0B1F634F" w14:textId="77777777" w:rsidR="00084A48" w:rsidRPr="00631D0E" w:rsidRDefault="00084A48" w:rsidP="00084A48">
      <w:pPr>
        <w:pStyle w:val="BodyPara"/>
      </w:pPr>
      <w:r w:rsidRPr="00631D0E">
        <w:rPr>
          <w:i/>
          <w:szCs w:val="24"/>
        </w:rPr>
        <w:t>Cabinet decisions:</w:t>
      </w:r>
      <w:r w:rsidRPr="00631D0E">
        <w:rPr>
          <w:szCs w:val="24"/>
        </w:rPr>
        <w:t xml:space="preserve"> A Cabinet decision is needed to authorise matters with major policy implications. A Cabinet decision can also authorise matters of lesser significance. The Legislation Section of </w:t>
      </w:r>
      <w:proofErr w:type="spellStart"/>
      <w:r w:rsidRPr="00631D0E">
        <w:rPr>
          <w:szCs w:val="24"/>
        </w:rPr>
        <w:t>PM&amp;C</w:t>
      </w:r>
      <w:proofErr w:type="spellEnd"/>
      <w:r w:rsidRPr="00631D0E">
        <w:rPr>
          <w:szCs w:val="24"/>
        </w:rPr>
        <w:t xml:space="preserve"> can advise whether a matter has major policy implications.</w:t>
      </w:r>
    </w:p>
    <w:p w14:paraId="4E31957B" w14:textId="77777777" w:rsidR="00084A48" w:rsidRPr="00631D0E" w:rsidRDefault="00084A48" w:rsidP="00084A48">
      <w:pPr>
        <w:pStyle w:val="BodyPara"/>
      </w:pPr>
      <w:r w:rsidRPr="00631D0E">
        <w:rPr>
          <w:i/>
        </w:rPr>
        <w:t>Prime Minister’s approval:</w:t>
      </w:r>
      <w:r w:rsidRPr="00631D0E">
        <w:t xml:space="preserve"> The Prime Minister</w:t>
      </w:r>
      <w:r w:rsidR="00A02ABE" w:rsidRPr="00631D0E">
        <w:t>, or a Minister or Assistant Minister/Parliamentary</w:t>
      </w:r>
      <w:r w:rsidRPr="00631D0E">
        <w:t xml:space="preserve"> Secretary on the Prime Minister’s behalf, can authorise matters of minor policy significance.</w:t>
      </w:r>
    </w:p>
    <w:p w14:paraId="5F4069F8" w14:textId="77777777" w:rsidR="00084A48" w:rsidRPr="00631D0E" w:rsidRDefault="00084A48" w:rsidP="00084A48">
      <w:pPr>
        <w:pStyle w:val="BodyPara"/>
      </w:pPr>
      <w:r w:rsidRPr="00631D0E">
        <w:rPr>
          <w:i/>
        </w:rPr>
        <w:t xml:space="preserve">Minister’s approval: </w:t>
      </w:r>
      <w:r w:rsidRPr="00631D0E">
        <w:t>The Minister responsible for a particular Act can authorise changes to the Act that are merely technical amendments within the existing policy of the Act.</w:t>
      </w:r>
    </w:p>
    <w:p w14:paraId="452E4A93" w14:textId="77777777" w:rsidR="00084A48" w:rsidRPr="00631D0E" w:rsidRDefault="00084A48" w:rsidP="00084A48">
      <w:pPr>
        <w:pStyle w:val="BodyPara"/>
      </w:pPr>
      <w:r w:rsidRPr="00631D0E">
        <w:rPr>
          <w:i/>
        </w:rPr>
        <w:t xml:space="preserve">approval by </w:t>
      </w:r>
      <w:proofErr w:type="spellStart"/>
      <w:r w:rsidRPr="00631D0E">
        <w:rPr>
          <w:i/>
        </w:rPr>
        <w:t>FPC</w:t>
      </w:r>
      <w:proofErr w:type="spellEnd"/>
      <w:r w:rsidRPr="00631D0E">
        <w:rPr>
          <w:i/>
        </w:rPr>
        <w:t>:</w:t>
      </w:r>
      <w:r w:rsidRPr="00631D0E">
        <w:t xml:space="preserve"> </w:t>
      </w:r>
      <w:proofErr w:type="spellStart"/>
      <w:r w:rsidRPr="00631D0E">
        <w:t>FPC</w:t>
      </w:r>
      <w:proofErr w:type="spellEnd"/>
      <w:r w:rsidRPr="00631D0E">
        <w:t xml:space="preserve"> can authorise technical corrections of the kind that would be suitable for inclusion in a Statute Law Revision Bill.</w:t>
      </w:r>
    </w:p>
    <w:p w14:paraId="1BEFD06E" w14:textId="69901EA1" w:rsidR="0032190D" w:rsidRPr="00631D0E" w:rsidRDefault="0032190D" w:rsidP="0032190D">
      <w:pPr>
        <w:pStyle w:val="BodyNum"/>
      </w:pPr>
      <w:r w:rsidRPr="00631D0E">
        <w:t xml:space="preserve">The material in the </w:t>
      </w:r>
      <w:hyperlink r:id="rId29" w:history="1">
        <w:r w:rsidRPr="00631D0E">
          <w:rPr>
            <w:rStyle w:val="Hyperlink"/>
            <w:u w:val="none"/>
          </w:rPr>
          <w:t>Legislation Handbook</w:t>
        </w:r>
      </w:hyperlink>
      <w:r w:rsidRPr="00631D0E">
        <w:t xml:space="preserve"> about policy approval contains more information about the different kinds of policy authority.</w:t>
      </w:r>
    </w:p>
    <w:p w14:paraId="5A1BDC6F" w14:textId="58F3F8C1" w:rsidR="00084A48" w:rsidRPr="00631D0E" w:rsidRDefault="00084A48" w:rsidP="00084A48">
      <w:pPr>
        <w:pStyle w:val="BodyNum"/>
      </w:pPr>
      <w:bookmarkStart w:id="45" w:name="_Ref83438805"/>
      <w:r w:rsidRPr="00631D0E">
        <w:t>If draft legislation contains provisions of a kind identified in the</w:t>
      </w:r>
      <w:r w:rsidR="00A13963" w:rsidRPr="00631D0E">
        <w:t xml:space="preserve"> </w:t>
      </w:r>
      <w:proofErr w:type="spellStart"/>
      <w:r w:rsidR="00A13963" w:rsidRPr="00631D0E">
        <w:t>AGD</w:t>
      </w:r>
      <w:proofErr w:type="spellEnd"/>
      <w:r w:rsidRPr="00631D0E">
        <w:t xml:space="preserve"> </w:t>
      </w:r>
      <w:hyperlink r:id="rId30" w:history="1">
        <w:r w:rsidRPr="00631D0E">
          <w:rPr>
            <w:rStyle w:val="Hyperlink"/>
            <w:u w:val="none"/>
          </w:rPr>
          <w:t>Guide to Framing Commonwealth Offences, Infringement Notices and Enforcement Powers</w:t>
        </w:r>
      </w:hyperlink>
      <w:r w:rsidRPr="00631D0E">
        <w:t>, and the provisions:</w:t>
      </w:r>
    </w:p>
    <w:p w14:paraId="79E46B4F" w14:textId="77777777" w:rsidR="00084A48" w:rsidRPr="00631D0E" w:rsidRDefault="00084A48" w:rsidP="00084A48">
      <w:pPr>
        <w:pStyle w:val="BodyPara"/>
      </w:pPr>
      <w:r w:rsidRPr="00631D0E">
        <w:t>depart from a fundamental principle of Commonwealth criminal law set out in th</w:t>
      </w:r>
      <w:r w:rsidR="005323FB" w:rsidRPr="00631D0E">
        <w:t>at</w:t>
      </w:r>
      <w:r w:rsidRPr="00631D0E">
        <w:t xml:space="preserve"> Guide; or</w:t>
      </w:r>
    </w:p>
    <w:p w14:paraId="4AF59F7F" w14:textId="77777777" w:rsidR="00084A48" w:rsidRPr="00631D0E" w:rsidRDefault="00084A48" w:rsidP="00084A48">
      <w:pPr>
        <w:pStyle w:val="BodyPara"/>
      </w:pPr>
      <w:r w:rsidRPr="00631D0E">
        <w:t>are likely to be sensitive or contentious;</w:t>
      </w:r>
    </w:p>
    <w:p w14:paraId="4BF4B742" w14:textId="77777777" w:rsidR="00084A48" w:rsidRPr="00631D0E" w:rsidRDefault="00084A48" w:rsidP="00084A48">
      <w:pPr>
        <w:pStyle w:val="Body"/>
      </w:pPr>
      <w:r w:rsidRPr="00631D0E">
        <w:t xml:space="preserve">the </w:t>
      </w:r>
      <w:r w:rsidR="00296DF9" w:rsidRPr="00631D0E">
        <w:t xml:space="preserve">Security and </w:t>
      </w:r>
      <w:r w:rsidRPr="00631D0E">
        <w:t xml:space="preserve">Criminal Justice </w:t>
      </w:r>
      <w:r w:rsidR="00296DF9" w:rsidRPr="00631D0E">
        <w:t xml:space="preserve">Branch </w:t>
      </w:r>
      <w:r w:rsidRPr="00631D0E">
        <w:t xml:space="preserve">of </w:t>
      </w:r>
      <w:proofErr w:type="spellStart"/>
      <w:r w:rsidRPr="00631D0E">
        <w:t>AGD</w:t>
      </w:r>
      <w:proofErr w:type="spellEnd"/>
      <w:r w:rsidRPr="00631D0E">
        <w:t xml:space="preserve"> may advise the instructing agency to seek the approval of </w:t>
      </w:r>
      <w:r w:rsidR="005323FB" w:rsidRPr="00631D0E">
        <w:t xml:space="preserve">the </w:t>
      </w:r>
      <w:r w:rsidRPr="00631D0E">
        <w:t>Attorney</w:t>
      </w:r>
      <w:r w:rsidR="00631D0E">
        <w:noBreakHyphen/>
      </w:r>
      <w:r w:rsidRPr="00631D0E">
        <w:t>General for the provisions. The requirement for approval of the Attorney</w:t>
      </w:r>
      <w:r w:rsidR="00631D0E">
        <w:noBreakHyphen/>
      </w:r>
      <w:r w:rsidRPr="00631D0E">
        <w:t>General applies in addition to the normal requirement for policy authority.</w:t>
      </w:r>
    </w:p>
    <w:p w14:paraId="06273CF1" w14:textId="77777777" w:rsidR="00591D65" w:rsidRPr="00631D0E" w:rsidRDefault="00591D65" w:rsidP="00591D65">
      <w:pPr>
        <w:pStyle w:val="BodyNum"/>
      </w:pPr>
      <w:r w:rsidRPr="00631D0E">
        <w:t>On rare occasions, drafters advise instructors to obtain express policy authority for draft provisions that may appear already to be covered by existing policy authority.</w:t>
      </w:r>
    </w:p>
    <w:p w14:paraId="2A59947D" w14:textId="77777777" w:rsidR="00591D65" w:rsidRPr="00631D0E" w:rsidRDefault="00591D65" w:rsidP="00591D65">
      <w:pPr>
        <w:pStyle w:val="BodyNum"/>
      </w:pPr>
      <w:r w:rsidRPr="00631D0E">
        <w:t>Drafters would give this advice if they consider that:</w:t>
      </w:r>
    </w:p>
    <w:p w14:paraId="49A235F5" w14:textId="77777777" w:rsidR="00591D65" w:rsidRPr="00631D0E" w:rsidRDefault="00591D65" w:rsidP="00591D65">
      <w:pPr>
        <w:pStyle w:val="BodyPara"/>
      </w:pPr>
      <w:r w:rsidRPr="00631D0E">
        <w:rPr>
          <w:szCs w:val="24"/>
        </w:rPr>
        <w:t>the legislative method chosen to implement the authorised policy may be controversial or expose the government to criticism; and</w:t>
      </w:r>
    </w:p>
    <w:p w14:paraId="6EFCDAD5" w14:textId="77777777" w:rsidR="00591D65" w:rsidRPr="00631D0E" w:rsidRDefault="00591D65" w:rsidP="00591D65">
      <w:pPr>
        <w:pStyle w:val="BodyPara"/>
      </w:pPr>
      <w:r w:rsidRPr="00631D0E">
        <w:t>that legislative method, or its political consequences, would not have been contemplated when the original policy authority was given.</w:t>
      </w:r>
    </w:p>
    <w:p w14:paraId="75640D9E" w14:textId="77777777" w:rsidR="00084A48" w:rsidRPr="00631D0E" w:rsidRDefault="00084A48" w:rsidP="00D0548F">
      <w:pPr>
        <w:pStyle w:val="Head4"/>
      </w:pPr>
      <w:bookmarkStart w:id="46" w:name="_Toc104390452"/>
      <w:bookmarkEnd w:id="45"/>
      <w:r w:rsidRPr="00631D0E">
        <w:t>Check on authority as drafting progresses</w:t>
      </w:r>
      <w:bookmarkEnd w:id="46"/>
    </w:p>
    <w:p w14:paraId="1A6B6A80" w14:textId="77777777" w:rsidR="003E7D2E" w:rsidRPr="00631D0E" w:rsidRDefault="00084A48" w:rsidP="00084A48">
      <w:pPr>
        <w:pStyle w:val="BodyNum"/>
      </w:pPr>
      <w:r w:rsidRPr="00631D0E">
        <w:t>As drafting progresses, it often becomes apparent that further policy authority will be needed</w:t>
      </w:r>
      <w:r w:rsidR="00933F48" w:rsidRPr="00631D0E">
        <w:t>. The drafting process</w:t>
      </w:r>
      <w:r w:rsidRPr="00631D0E">
        <w:t xml:space="preserve"> often reveal</w:t>
      </w:r>
      <w:r w:rsidR="00933F48" w:rsidRPr="00631D0E">
        <w:t>s</w:t>
      </w:r>
      <w:r w:rsidRPr="00631D0E">
        <w:t xml:space="preserve"> situations or possibilities that were not contemplated when the original authority was sought. The instructors should ensure that they have or will obtain policy authority for all matters on which they instruct, monitor the need for further authority as drafting progresses, and discuss any policy authority problems with the drafters. A Bill cannot be introduced into Parliament unless it is fully authorised by appropriate policy authority.</w:t>
      </w:r>
    </w:p>
    <w:p w14:paraId="25E16CF8" w14:textId="77777777" w:rsidR="00084A48" w:rsidRPr="00631D0E" w:rsidRDefault="003E7D2E" w:rsidP="00084A48">
      <w:pPr>
        <w:pStyle w:val="BodyNum"/>
      </w:pPr>
      <w:r w:rsidRPr="00631D0E">
        <w:t>Usually, any extra policy authority that is needed is sought by the responsible Minister writing to the Prime Minister. Instructors are encouraged to give the drafters the opportunity to comment on a draft of any such letter before it is finalised. Doing this will ensure that both drafters and instructors are satisfied that the content of the letter is adequate</w:t>
      </w:r>
      <w:r w:rsidR="00084A48" w:rsidRPr="00631D0E">
        <w:t>.</w:t>
      </w:r>
    </w:p>
    <w:p w14:paraId="541E2FF9" w14:textId="77777777" w:rsidR="00084A48" w:rsidRPr="00631D0E" w:rsidRDefault="00084A48" w:rsidP="00D0548F">
      <w:pPr>
        <w:pStyle w:val="Head4"/>
      </w:pPr>
      <w:bookmarkStart w:id="47" w:name="_Toc104390453"/>
      <w:r w:rsidRPr="00631D0E">
        <w:t>Expiry of policy authority</w:t>
      </w:r>
      <w:bookmarkEnd w:id="47"/>
    </w:p>
    <w:p w14:paraId="2523410B" w14:textId="77777777" w:rsidR="00084A48" w:rsidRPr="00631D0E" w:rsidRDefault="00084A48" w:rsidP="00084A48">
      <w:pPr>
        <w:pStyle w:val="BodyNum"/>
      </w:pPr>
      <w:r w:rsidRPr="00631D0E">
        <w:t>Once a Bill is introduced in reliance on a particular policy authority, that authority is generally regarded as having expired. Any later changes to the Bill, whether by way of parliamentary amendments or revision before reintroduction, will require further authority, even if those later changes could have been adopted under the original authority. The only exceptions are:</w:t>
      </w:r>
    </w:p>
    <w:p w14:paraId="548317D0" w14:textId="77777777" w:rsidR="00084A48" w:rsidRPr="00631D0E" w:rsidRDefault="00084A48" w:rsidP="00084A48">
      <w:pPr>
        <w:pStyle w:val="BodyPara"/>
      </w:pPr>
      <w:r w:rsidRPr="00631D0E">
        <w:rPr>
          <w:szCs w:val="24"/>
        </w:rPr>
        <w:t>changes or amendments to correct drafting errors or other errors which mean that the Bill as introduced would not in fact implement the approved policy (but this exception would not cover changes to provide for a different implementation approach which has gained favour since the original introduction of the Bill); and</w:t>
      </w:r>
    </w:p>
    <w:p w14:paraId="44357814" w14:textId="77777777" w:rsidR="00084A48" w:rsidRPr="00631D0E" w:rsidRDefault="00084A48" w:rsidP="00084A48">
      <w:pPr>
        <w:pStyle w:val="BodyPara"/>
      </w:pPr>
      <w:r w:rsidRPr="00631D0E">
        <w:t>changes or amendments to add provisions implementing policy that was covered in an authority document but that had not been addressed at all in the original Bill (but this exception would not cover a case where the original Bill, or other official action, had indicated an intention not to proceed with that policy or to defer its implementation indefinitely).</w:t>
      </w:r>
    </w:p>
    <w:p w14:paraId="524C7839" w14:textId="77777777" w:rsidR="00084A48" w:rsidRPr="00631D0E" w:rsidRDefault="00084A48" w:rsidP="00084A48">
      <w:pPr>
        <w:pStyle w:val="BodyNum"/>
      </w:pPr>
      <w:r w:rsidRPr="00631D0E">
        <w:t xml:space="preserve">If, after an election or otherwise, a government is formed by members of a political party or parties different from the party or parties that formed the previous government, all previously given policy authorities are regarded as having expired. But if the same political party or parties form a government after an election, policy authorities that were current immediately before the election will generally be treated as having survived the election (though if in doubt, instructors should check on this with the Legislation Section of </w:t>
      </w:r>
      <w:proofErr w:type="spellStart"/>
      <w:r w:rsidRPr="00631D0E">
        <w:t>PM&amp;C</w:t>
      </w:r>
      <w:proofErr w:type="spellEnd"/>
      <w:r w:rsidRPr="00631D0E">
        <w:t>).</w:t>
      </w:r>
      <w:r w:rsidR="006A06B9" w:rsidRPr="00631D0E">
        <w:t xml:space="preserve"> See also the material in Chapter 10 about reintroduction of Bills after an election.</w:t>
      </w:r>
    </w:p>
    <w:p w14:paraId="5AACFE31" w14:textId="77777777" w:rsidR="00084A48" w:rsidRPr="00631D0E" w:rsidRDefault="00084A48" w:rsidP="00D0548F">
      <w:pPr>
        <w:pStyle w:val="Head4"/>
      </w:pPr>
      <w:bookmarkStart w:id="48" w:name="_Toc104390454"/>
      <w:r w:rsidRPr="00631D0E">
        <w:t>Exposure drafts</w:t>
      </w:r>
      <w:bookmarkEnd w:id="48"/>
    </w:p>
    <w:p w14:paraId="39A095B0" w14:textId="77777777" w:rsidR="00084A48" w:rsidRPr="00631D0E" w:rsidRDefault="00084A48" w:rsidP="00084A48">
      <w:pPr>
        <w:pStyle w:val="BodyNum"/>
      </w:pPr>
      <w:bookmarkStart w:id="49" w:name="_Ref369762724"/>
      <w:r w:rsidRPr="00631D0E">
        <w:t>Generally, a Bill is required to have the following approvals before being released as a</w:t>
      </w:r>
      <w:r w:rsidR="00BC098B" w:rsidRPr="00631D0E">
        <w:t>n</w:t>
      </w:r>
      <w:r w:rsidRPr="00631D0E">
        <w:t xml:space="preserve"> exposure draft (</w:t>
      </w:r>
      <w:r w:rsidR="004B07D4" w:rsidRPr="00631D0E">
        <w:t>either for general public exposure or for</w:t>
      </w:r>
      <w:r w:rsidRPr="00631D0E">
        <w:t xml:space="preserve"> any more limited release to any entity that is not a Commonwealth agency):</w:t>
      </w:r>
      <w:bookmarkEnd w:id="49"/>
    </w:p>
    <w:p w14:paraId="609B4C63" w14:textId="77777777" w:rsidR="00084A48" w:rsidRPr="00631D0E" w:rsidRDefault="00084A48" w:rsidP="00084A48">
      <w:pPr>
        <w:pStyle w:val="BodyPara"/>
      </w:pPr>
      <w:r w:rsidRPr="00631D0E">
        <w:rPr>
          <w:szCs w:val="24"/>
        </w:rPr>
        <w:t>approval from the Prime Minister or the Cabinet for exposure of the draft;</w:t>
      </w:r>
    </w:p>
    <w:p w14:paraId="40CE6ECC" w14:textId="77777777" w:rsidR="00084A48" w:rsidRPr="00631D0E" w:rsidRDefault="00084A48" w:rsidP="00084A48">
      <w:pPr>
        <w:pStyle w:val="BodyPara"/>
      </w:pPr>
      <w:r w:rsidRPr="00631D0E">
        <w:t>policy authority for the measures contained in the Bill.</w:t>
      </w:r>
    </w:p>
    <w:p w14:paraId="4A7D531D" w14:textId="77777777" w:rsidR="00084A48" w:rsidRPr="00631D0E" w:rsidRDefault="00084A48" w:rsidP="00084A48">
      <w:pPr>
        <w:pStyle w:val="BodyNum"/>
        <w:rPr>
          <w:szCs w:val="24"/>
        </w:rPr>
      </w:pPr>
      <w:r w:rsidRPr="00631D0E">
        <w:rPr>
          <w:szCs w:val="24"/>
        </w:rPr>
        <w:t xml:space="preserve">If in doubt, instructors should contact the Legislation Section of </w:t>
      </w:r>
      <w:proofErr w:type="spellStart"/>
      <w:r w:rsidRPr="00631D0E">
        <w:rPr>
          <w:szCs w:val="24"/>
        </w:rPr>
        <w:t>PM&amp;C</w:t>
      </w:r>
      <w:proofErr w:type="spellEnd"/>
      <w:r w:rsidRPr="00631D0E">
        <w:rPr>
          <w:szCs w:val="24"/>
        </w:rPr>
        <w:t xml:space="preserve"> about the approvals that are needed.</w:t>
      </w:r>
    </w:p>
    <w:p w14:paraId="44EA528E" w14:textId="54325B58" w:rsidR="00084A48" w:rsidRPr="00631D0E" w:rsidRDefault="00084A48" w:rsidP="00084A48">
      <w:pPr>
        <w:pStyle w:val="BodyNum"/>
        <w:rPr>
          <w:szCs w:val="24"/>
        </w:rPr>
      </w:pPr>
      <w:r w:rsidRPr="00631D0E">
        <w:rPr>
          <w:szCs w:val="24"/>
        </w:rPr>
        <w:t xml:space="preserve">The Legislation Approval Process (see Chapter </w:t>
      </w:r>
      <w:r w:rsidR="005977CE" w:rsidRPr="00631D0E">
        <w:rPr>
          <w:szCs w:val="24"/>
        </w:rPr>
        <w:t>7</w:t>
      </w:r>
      <w:r w:rsidRPr="00631D0E">
        <w:rPr>
          <w:szCs w:val="24"/>
        </w:rPr>
        <w:t xml:space="preserve">) does not apply at the exposure draft stage, but the drafters will generally seek an assurance from the instructors that the approval and authority mentioned in paragraph </w:t>
      </w:r>
      <w:r w:rsidRPr="00631D0E">
        <w:rPr>
          <w:szCs w:val="24"/>
        </w:rPr>
        <w:fldChar w:fldCharType="begin"/>
      </w:r>
      <w:r w:rsidRPr="00631D0E">
        <w:rPr>
          <w:szCs w:val="24"/>
        </w:rPr>
        <w:instrText xml:space="preserve"> REF _Ref369762724 \r \h </w:instrText>
      </w:r>
      <w:r w:rsidR="003C39CC" w:rsidRPr="00631D0E">
        <w:rPr>
          <w:szCs w:val="24"/>
        </w:rPr>
        <w:instrText xml:space="preserve"> \* MERGEFORMAT </w:instrText>
      </w:r>
      <w:r w:rsidRPr="00631D0E">
        <w:rPr>
          <w:szCs w:val="24"/>
        </w:rPr>
      </w:r>
      <w:r w:rsidRPr="00631D0E">
        <w:rPr>
          <w:szCs w:val="24"/>
        </w:rPr>
        <w:fldChar w:fldCharType="separate"/>
      </w:r>
      <w:r w:rsidR="00906983">
        <w:rPr>
          <w:szCs w:val="24"/>
        </w:rPr>
        <w:t>93</w:t>
      </w:r>
      <w:r w:rsidRPr="00631D0E">
        <w:rPr>
          <w:szCs w:val="24"/>
        </w:rPr>
        <w:fldChar w:fldCharType="end"/>
      </w:r>
      <w:r w:rsidRPr="00631D0E">
        <w:rPr>
          <w:szCs w:val="24"/>
        </w:rPr>
        <w:t xml:space="preserve"> have been obtained.</w:t>
      </w:r>
    </w:p>
    <w:p w14:paraId="6C6DF550" w14:textId="77777777" w:rsidR="007F5443" w:rsidRPr="00631D0E" w:rsidRDefault="007F5443" w:rsidP="007F5443">
      <w:pPr>
        <w:pStyle w:val="BodyNum"/>
      </w:pPr>
      <w:r w:rsidRPr="00631D0E">
        <w:t>If instructors consider that an exposure</w:t>
      </w:r>
      <w:r w:rsidR="00B31557" w:rsidRPr="00631D0E">
        <w:t xml:space="preserve"> </w:t>
      </w:r>
      <w:r w:rsidRPr="00631D0E">
        <w:t>draft of a Bill will be required, it is highly desirable to advise the drafter early in the drafting process.</w:t>
      </w:r>
    </w:p>
    <w:p w14:paraId="5168F533" w14:textId="77777777" w:rsidR="00084A48" w:rsidRPr="00631D0E" w:rsidRDefault="005977CE" w:rsidP="00D0548F">
      <w:pPr>
        <w:pStyle w:val="Head3"/>
      </w:pPr>
      <w:bookmarkStart w:id="50" w:name="_Toc104390455"/>
      <w:r w:rsidRPr="00631D0E">
        <w:t xml:space="preserve">Policy authority for </w:t>
      </w:r>
      <w:r w:rsidR="005F581B" w:rsidRPr="00631D0E">
        <w:t>i</w:t>
      </w:r>
      <w:r w:rsidR="00084A48" w:rsidRPr="00631D0E">
        <w:t>nstruments</w:t>
      </w:r>
      <w:bookmarkEnd w:id="50"/>
    </w:p>
    <w:p w14:paraId="4293782C" w14:textId="77777777" w:rsidR="00084A48" w:rsidRPr="00631D0E" w:rsidRDefault="00084A48" w:rsidP="00D0548F">
      <w:pPr>
        <w:pStyle w:val="Head4"/>
      </w:pPr>
      <w:bookmarkStart w:id="51" w:name="_Toc104390456"/>
      <w:proofErr w:type="spellStart"/>
      <w:r w:rsidRPr="00631D0E">
        <w:t>ExCo</w:t>
      </w:r>
      <w:proofErr w:type="spellEnd"/>
      <w:r w:rsidRPr="00631D0E">
        <w:t xml:space="preserve"> legislative instruments</w:t>
      </w:r>
      <w:bookmarkEnd w:id="51"/>
    </w:p>
    <w:p w14:paraId="2E76173D" w14:textId="77777777" w:rsidR="00084A48" w:rsidRPr="00631D0E" w:rsidRDefault="00084A48" w:rsidP="00084A48">
      <w:pPr>
        <w:pStyle w:val="BodyNum"/>
      </w:pPr>
      <w:bookmarkStart w:id="52" w:name="_Ref388446285"/>
      <w:r w:rsidRPr="00631D0E">
        <w:t xml:space="preserve">To assist in ensuring that </w:t>
      </w:r>
      <w:proofErr w:type="spellStart"/>
      <w:r w:rsidRPr="00631D0E">
        <w:t>OPC’s</w:t>
      </w:r>
      <w:proofErr w:type="spellEnd"/>
      <w:r w:rsidRPr="00631D0E">
        <w:t xml:space="preserve"> drafting resources are able to meet the demand for drafting of </w:t>
      </w:r>
      <w:proofErr w:type="spellStart"/>
      <w:r w:rsidRPr="00631D0E">
        <w:t>ExCo</w:t>
      </w:r>
      <w:proofErr w:type="spellEnd"/>
      <w:r w:rsidRPr="00631D0E">
        <w:t xml:space="preserve"> legislative instruments, OPC requires instructing agencies to obtain general policy authority from the Minister (or the Cabinet) for the measures to be included </w:t>
      </w:r>
      <w:r w:rsidR="00DF25FB" w:rsidRPr="00631D0E">
        <w:t xml:space="preserve">in </w:t>
      </w:r>
      <w:r w:rsidRPr="00631D0E">
        <w:t xml:space="preserve">such instruments before sending drafting instructions to OPC. Instructions will generally not be allocated to a drafter until a copy of the </w:t>
      </w:r>
      <w:r w:rsidR="004C2EBD" w:rsidRPr="00631D0E">
        <w:t>authority</w:t>
      </w:r>
      <w:r w:rsidR="00B435D6" w:rsidRPr="00631D0E">
        <w:t xml:space="preserve"> from the Minister (or the Cabinet Minute number</w:t>
      </w:r>
      <w:r w:rsidR="005323FB" w:rsidRPr="00631D0E">
        <w:t xml:space="preserve"> and date</w:t>
      </w:r>
      <w:r w:rsidR="00B435D6" w:rsidRPr="00631D0E">
        <w:t>)</w:t>
      </w:r>
      <w:r w:rsidR="004C2EBD" w:rsidRPr="00631D0E">
        <w:t xml:space="preserve"> </w:t>
      </w:r>
      <w:r w:rsidRPr="00631D0E">
        <w:t>is provided to OPC.</w:t>
      </w:r>
      <w:bookmarkEnd w:id="52"/>
    </w:p>
    <w:p w14:paraId="03663E2E" w14:textId="77777777" w:rsidR="00084A48" w:rsidRPr="00631D0E" w:rsidRDefault="00084A48" w:rsidP="00084A48">
      <w:pPr>
        <w:pStyle w:val="BodyNum"/>
      </w:pPr>
      <w:r w:rsidRPr="00631D0E">
        <w:t xml:space="preserve">If an instructing agency has a particularly urgent matter where it would be more efficient to engage OPC in the development of an </w:t>
      </w:r>
      <w:proofErr w:type="spellStart"/>
      <w:r w:rsidRPr="00631D0E">
        <w:t>ExCo</w:t>
      </w:r>
      <w:proofErr w:type="spellEnd"/>
      <w:r w:rsidRPr="00631D0E">
        <w:t xml:space="preserve"> legislative instrument before general policy authority is obtained, drafting instructions, or a request for OPC services, may be sent to OPC by an SES officer in the instructing agency. The instructions or request should explain the reasons for the urgency, why it has not been possible to obtain the policy authority and when the policy authority will be obtained.</w:t>
      </w:r>
    </w:p>
    <w:p w14:paraId="046C14F9" w14:textId="77777777" w:rsidR="00084A48" w:rsidRPr="00631D0E" w:rsidRDefault="00084A48" w:rsidP="00084A48">
      <w:pPr>
        <w:pStyle w:val="BodyNum"/>
      </w:pPr>
      <w:r w:rsidRPr="00631D0E">
        <w:t>If fundamental changes to the policy emerge during the drafting process, OPC may require that further policy authority be obtained before proceeding with drafting. If the matter is urgent, an SES officer in the instructing agency may confirm the changed instructions and explain why drafting must proceed in advance of further authority being obtained.</w:t>
      </w:r>
    </w:p>
    <w:p w14:paraId="416D5904" w14:textId="77777777" w:rsidR="00084A48" w:rsidRPr="00631D0E" w:rsidRDefault="00084A48" w:rsidP="00D0548F">
      <w:pPr>
        <w:pStyle w:val="Head4"/>
      </w:pPr>
      <w:bookmarkStart w:id="53" w:name="_Toc104390457"/>
      <w:r w:rsidRPr="00631D0E">
        <w:t>Other instruments</w:t>
      </w:r>
      <w:bookmarkEnd w:id="53"/>
    </w:p>
    <w:p w14:paraId="1AFCD003" w14:textId="77777777" w:rsidR="00084A48" w:rsidRPr="00631D0E" w:rsidRDefault="00084A48" w:rsidP="00084A48">
      <w:pPr>
        <w:pStyle w:val="BodyNum"/>
      </w:pPr>
      <w:r w:rsidRPr="00631D0E">
        <w:t>For other instruments, there is no requirement to have policy authority in place before sending drafting instructions. However, in the interests of ensuring resources (both in the instructing agency and OPC) are efficiently used, it is advisable to ensure that the Minister or other rule</w:t>
      </w:r>
      <w:r w:rsidR="00631D0E">
        <w:noBreakHyphen/>
      </w:r>
      <w:r w:rsidRPr="00631D0E">
        <w:t>maker has approved the general policy to be implemented in the instrument.</w:t>
      </w:r>
    </w:p>
    <w:p w14:paraId="6FC4C998" w14:textId="77777777" w:rsidR="00366CC2" w:rsidRPr="00631D0E" w:rsidRDefault="00366CC2" w:rsidP="00D0548F">
      <w:pPr>
        <w:pStyle w:val="Head4"/>
      </w:pPr>
      <w:bookmarkStart w:id="54" w:name="_Toc104390458"/>
      <w:r w:rsidRPr="00631D0E">
        <w:t>Exposure drafts</w:t>
      </w:r>
      <w:bookmarkEnd w:id="54"/>
    </w:p>
    <w:p w14:paraId="6B76C97F" w14:textId="77777777" w:rsidR="00366CC2" w:rsidRPr="00631D0E" w:rsidRDefault="00366CC2" w:rsidP="00366CC2">
      <w:pPr>
        <w:pStyle w:val="BodyNum"/>
        <w:rPr>
          <w:rFonts w:eastAsiaTheme="minorHAnsi"/>
          <w:szCs w:val="24"/>
          <w:lang w:eastAsia="en-US"/>
        </w:rPr>
      </w:pPr>
      <w:r w:rsidRPr="00631D0E">
        <w:rPr>
          <w:rFonts w:eastAsiaTheme="minorHAnsi"/>
          <w:szCs w:val="24"/>
          <w:lang w:eastAsia="en-US"/>
        </w:rPr>
        <w:t>For instruments, there is no requirement to have specific authority or approval for release of an exposure draft.</w:t>
      </w:r>
    </w:p>
    <w:p w14:paraId="471D01F3" w14:textId="77777777" w:rsidR="00366CC2" w:rsidRPr="00631D0E" w:rsidRDefault="00366CC2" w:rsidP="00366CC2">
      <w:pPr>
        <w:pStyle w:val="BodyNum"/>
        <w:rPr>
          <w:rFonts w:eastAsiaTheme="minorHAnsi"/>
          <w:szCs w:val="24"/>
          <w:lang w:eastAsia="en-US"/>
        </w:rPr>
      </w:pPr>
      <w:r w:rsidRPr="00631D0E">
        <w:rPr>
          <w:rFonts w:eastAsiaTheme="minorHAnsi"/>
          <w:szCs w:val="24"/>
          <w:lang w:eastAsia="en-US"/>
        </w:rPr>
        <w:t xml:space="preserve">However, if it is proposed to release an exposure draft of an </w:t>
      </w:r>
      <w:proofErr w:type="spellStart"/>
      <w:r w:rsidRPr="00631D0E">
        <w:rPr>
          <w:rFonts w:eastAsiaTheme="minorHAnsi"/>
          <w:szCs w:val="24"/>
          <w:lang w:eastAsia="en-US"/>
        </w:rPr>
        <w:t>ExCo</w:t>
      </w:r>
      <w:proofErr w:type="spellEnd"/>
      <w:r w:rsidRPr="00631D0E">
        <w:rPr>
          <w:rFonts w:eastAsiaTheme="minorHAnsi"/>
          <w:szCs w:val="24"/>
          <w:lang w:eastAsia="en-US"/>
        </w:rPr>
        <w:t xml:space="preserve"> instrument </w:t>
      </w:r>
      <w:r w:rsidRPr="00631D0E">
        <w:rPr>
          <w:szCs w:val="24"/>
        </w:rPr>
        <w:t>to any entity that is not a Commonwealth agency</w:t>
      </w:r>
      <w:r w:rsidRPr="00631D0E">
        <w:rPr>
          <w:rFonts w:eastAsiaTheme="minorHAnsi"/>
          <w:szCs w:val="24"/>
          <w:lang w:eastAsia="en-US"/>
        </w:rPr>
        <w:t xml:space="preserve">, the instructors should provide the </w:t>
      </w:r>
      <w:proofErr w:type="spellStart"/>
      <w:r w:rsidRPr="00631D0E">
        <w:rPr>
          <w:rFonts w:eastAsiaTheme="minorHAnsi"/>
          <w:szCs w:val="24"/>
          <w:lang w:eastAsia="en-US"/>
        </w:rPr>
        <w:t>ExCo</w:t>
      </w:r>
      <w:proofErr w:type="spellEnd"/>
      <w:r w:rsidRPr="00631D0E">
        <w:rPr>
          <w:rFonts w:eastAsiaTheme="minorHAnsi"/>
          <w:szCs w:val="24"/>
          <w:lang w:eastAsia="en-US"/>
        </w:rPr>
        <w:t xml:space="preserve"> Secretariat </w:t>
      </w:r>
      <w:r w:rsidR="004E24A3" w:rsidRPr="00631D0E">
        <w:rPr>
          <w:rFonts w:eastAsiaTheme="minorHAnsi"/>
          <w:szCs w:val="24"/>
          <w:lang w:eastAsia="en-US"/>
        </w:rPr>
        <w:t>in</w:t>
      </w:r>
      <w:r w:rsidRPr="00631D0E">
        <w:rPr>
          <w:rFonts w:eastAsiaTheme="minorHAnsi"/>
          <w:szCs w:val="24"/>
          <w:lang w:eastAsia="en-US"/>
        </w:rPr>
        <w:t xml:space="preserve"> </w:t>
      </w:r>
      <w:proofErr w:type="spellStart"/>
      <w:r w:rsidRPr="00631D0E">
        <w:rPr>
          <w:rFonts w:eastAsiaTheme="minorHAnsi"/>
          <w:szCs w:val="24"/>
          <w:lang w:eastAsia="en-US"/>
        </w:rPr>
        <w:t>PM&amp;C</w:t>
      </w:r>
      <w:proofErr w:type="spellEnd"/>
      <w:r w:rsidRPr="00631D0E">
        <w:rPr>
          <w:rFonts w:eastAsiaTheme="minorHAnsi"/>
          <w:szCs w:val="24"/>
          <w:lang w:eastAsia="en-US"/>
        </w:rPr>
        <w:t xml:space="preserve"> </w:t>
      </w:r>
      <w:r w:rsidR="004E24A3" w:rsidRPr="00631D0E">
        <w:rPr>
          <w:rFonts w:eastAsiaTheme="minorHAnsi"/>
          <w:szCs w:val="24"/>
          <w:lang w:eastAsia="en-US"/>
        </w:rPr>
        <w:t xml:space="preserve">with </w:t>
      </w:r>
      <w:r w:rsidRPr="00631D0E">
        <w:rPr>
          <w:rFonts w:eastAsiaTheme="minorHAnsi"/>
          <w:szCs w:val="24"/>
          <w:lang w:eastAsia="en-US"/>
        </w:rPr>
        <w:t xml:space="preserve">a </w:t>
      </w:r>
      <w:r w:rsidRPr="00631D0E">
        <w:rPr>
          <w:rFonts w:eastAsiaTheme="minorHAnsi"/>
          <w:bCs/>
          <w:szCs w:val="24"/>
          <w:lang w:eastAsia="en-US"/>
        </w:rPr>
        <w:t>brief</w:t>
      </w:r>
      <w:r w:rsidRPr="00631D0E">
        <w:rPr>
          <w:rFonts w:eastAsiaTheme="minorHAnsi"/>
          <w:szCs w:val="24"/>
          <w:lang w:eastAsia="en-US"/>
        </w:rPr>
        <w:t xml:space="preserve"> description of what the instrument does and who the draft is being released to. The information will then be forwarded to Government House for information.</w:t>
      </w:r>
      <w:r w:rsidR="004E24A3" w:rsidRPr="00631D0E">
        <w:rPr>
          <w:rFonts w:eastAsiaTheme="minorHAnsi"/>
          <w:szCs w:val="24"/>
          <w:lang w:eastAsia="en-US"/>
        </w:rPr>
        <w:t xml:space="preserve"> T</w:t>
      </w:r>
      <w:r w:rsidRPr="00631D0E">
        <w:rPr>
          <w:rFonts w:eastAsiaTheme="minorHAnsi"/>
          <w:szCs w:val="24"/>
          <w:lang w:eastAsia="en-US"/>
        </w:rPr>
        <w:t>he Secretariat does not formally approve the release of exposure drafts. This providing of information to the Secretariat (and Government House) is just a courtesy, and agencies do not need to wait for a response from the Secretariat before releasing an exposure draft.</w:t>
      </w:r>
    </w:p>
    <w:p w14:paraId="3EE0A803" w14:textId="77777777" w:rsidR="00BC098B" w:rsidRPr="00631D0E" w:rsidRDefault="00BC098B" w:rsidP="00BC098B">
      <w:pPr>
        <w:pStyle w:val="BodyNum"/>
      </w:pPr>
      <w:r w:rsidRPr="00631D0E">
        <w:t>If instructors consider that an exposure draft of a</w:t>
      </w:r>
      <w:r w:rsidR="004B07D4" w:rsidRPr="00631D0E">
        <w:t>n instrument</w:t>
      </w:r>
      <w:r w:rsidRPr="00631D0E">
        <w:t xml:space="preserve"> will be required, it is highly desirable to advise the drafter early in the drafting process.</w:t>
      </w:r>
    </w:p>
    <w:p w14:paraId="4B9A41AC" w14:textId="77777777" w:rsidR="00084A48" w:rsidRPr="00631D0E" w:rsidRDefault="00084A48">
      <w:pPr>
        <w:spacing w:line="240" w:lineRule="auto"/>
        <w:rPr>
          <w:rFonts w:ascii="Arial" w:eastAsia="Times New Roman" w:hAnsi="Arial" w:cs="Times New Roman"/>
          <w:b/>
          <w:i/>
          <w:kern w:val="28"/>
          <w:sz w:val="26"/>
          <w:lang w:eastAsia="en-AU"/>
        </w:rPr>
      </w:pPr>
      <w:r w:rsidRPr="00631D0E">
        <w:br w:type="page"/>
      </w:r>
    </w:p>
    <w:p w14:paraId="77D6415E" w14:textId="77777777" w:rsidR="002F402E" w:rsidRPr="00631D0E" w:rsidRDefault="00084A48" w:rsidP="00D0548F">
      <w:pPr>
        <w:pStyle w:val="Head2"/>
      </w:pPr>
      <w:bookmarkStart w:id="55" w:name="_Toc104390459"/>
      <w:r w:rsidRPr="00631D0E">
        <w:t>Chapter 4—</w:t>
      </w:r>
      <w:r w:rsidR="002F402E" w:rsidRPr="00631D0E">
        <w:t>Drafting instructions</w:t>
      </w:r>
      <w:bookmarkEnd w:id="55"/>
    </w:p>
    <w:p w14:paraId="7196A3D6" w14:textId="77777777" w:rsidR="008D1CEB" w:rsidRPr="00631D0E" w:rsidRDefault="008D1CEB" w:rsidP="00D0548F">
      <w:pPr>
        <w:pStyle w:val="Head3"/>
      </w:pPr>
      <w:bookmarkStart w:id="56" w:name="_Toc104390460"/>
      <w:r w:rsidRPr="00631D0E">
        <w:t>When to send instructions</w:t>
      </w:r>
      <w:bookmarkEnd w:id="56"/>
    </w:p>
    <w:p w14:paraId="3B185023" w14:textId="77777777" w:rsidR="008D1CEB" w:rsidRPr="00631D0E" w:rsidRDefault="003541E3" w:rsidP="008D1CEB">
      <w:pPr>
        <w:pStyle w:val="BodyNum"/>
      </w:pPr>
      <w:r w:rsidRPr="00631D0E">
        <w:rPr>
          <w:i/>
        </w:rPr>
        <w:t>Bills:</w:t>
      </w:r>
      <w:r w:rsidRPr="00631D0E">
        <w:t xml:space="preserve"> </w:t>
      </w:r>
      <w:r w:rsidR="00651177" w:rsidRPr="00631D0E">
        <w:t>For each p</w:t>
      </w:r>
      <w:r w:rsidR="008D1CEB" w:rsidRPr="00631D0E">
        <w:t xml:space="preserve">arliamentary sittings, </w:t>
      </w:r>
      <w:proofErr w:type="spellStart"/>
      <w:r w:rsidR="00EE1D30" w:rsidRPr="00631D0E">
        <w:t>PBC</w:t>
      </w:r>
      <w:proofErr w:type="spellEnd"/>
      <w:r w:rsidR="008D1CEB" w:rsidRPr="00631D0E">
        <w:t xml:space="preserve"> sets a date by which drafting instructions for Bills to be introduced in that sittings should be sent to</w:t>
      </w:r>
      <w:r w:rsidR="004F3CBD" w:rsidRPr="00631D0E">
        <w:t xml:space="preserve"> OPC</w:t>
      </w:r>
      <w:r w:rsidR="008D1CEB" w:rsidRPr="00631D0E">
        <w:t xml:space="preserve">. </w:t>
      </w:r>
      <w:r w:rsidR="004F3CBD" w:rsidRPr="00631D0E">
        <w:t xml:space="preserve">The date set is usually a date near the end of the previous sittings. For example, for a Bill for introduction in the Winter sittings, the date for providing instructions would be a date near the end of the immediately preceding Autumn sittings. </w:t>
      </w:r>
      <w:r w:rsidR="008D1CEB" w:rsidRPr="00631D0E">
        <w:t xml:space="preserve">An instructing agency that is having difficulty meeting this deadline should contact </w:t>
      </w:r>
      <w:proofErr w:type="spellStart"/>
      <w:r w:rsidR="008D1CEB" w:rsidRPr="00631D0E">
        <w:t>FPC</w:t>
      </w:r>
      <w:proofErr w:type="spellEnd"/>
      <w:r w:rsidR="008D1CEB" w:rsidRPr="00631D0E">
        <w:t xml:space="preserve"> to discuss the options. </w:t>
      </w:r>
      <w:r w:rsidR="00105B4C" w:rsidRPr="00631D0E">
        <w:t>I</w:t>
      </w:r>
      <w:r w:rsidR="008D1CEB" w:rsidRPr="00631D0E">
        <w:t xml:space="preserve">t may be viable to instead </w:t>
      </w:r>
      <w:r w:rsidR="00105B4C" w:rsidRPr="00631D0E">
        <w:t xml:space="preserve">send </w:t>
      </w:r>
      <w:r w:rsidR="008D1CEB" w:rsidRPr="00631D0E">
        <w:t>provisional drafting instructions (clearly labelled as such)</w:t>
      </w:r>
      <w:r w:rsidRPr="00631D0E">
        <w:t xml:space="preserve"> to OPC</w:t>
      </w:r>
      <w:r w:rsidR="008D1CEB" w:rsidRPr="00631D0E">
        <w:t>, and to provide further detailed instructions later as and when firm policy decisions are made.</w:t>
      </w:r>
    </w:p>
    <w:p w14:paraId="2EC7313F" w14:textId="77777777" w:rsidR="00B808D6" w:rsidRPr="00631D0E" w:rsidRDefault="00F55EA9" w:rsidP="00625380">
      <w:pPr>
        <w:pStyle w:val="Body"/>
      </w:pPr>
      <w:r w:rsidRPr="00631D0E">
        <w:rPr>
          <w:i/>
        </w:rPr>
        <w:t>I</w:t>
      </w:r>
      <w:r w:rsidR="003541E3" w:rsidRPr="00631D0E">
        <w:rPr>
          <w:i/>
        </w:rPr>
        <w:t>nstruments:</w:t>
      </w:r>
      <w:r w:rsidR="003541E3" w:rsidRPr="00631D0E">
        <w:t xml:space="preserve"> </w:t>
      </w:r>
      <w:r w:rsidR="00B808D6" w:rsidRPr="00631D0E">
        <w:t xml:space="preserve">There is no single date by which drafting instructions for instruments must be provided. </w:t>
      </w:r>
      <w:r w:rsidR="00625380" w:rsidRPr="00625380">
        <w:t>Even small, simple instruments can take at least 6 weeks to be ready for finalisation or consultation. Moderately complex instruments can take at least 4 months to be ready for finalisation or consultation.</w:t>
      </w:r>
      <w:r w:rsidR="00625380">
        <w:t xml:space="preserve"> </w:t>
      </w:r>
      <w:r w:rsidR="00625380" w:rsidRPr="003111B7">
        <w:t xml:space="preserve">If the instrument or policy is complex, or the instrument is large, </w:t>
      </w:r>
      <w:r w:rsidR="00625380">
        <w:t xml:space="preserve">it is likely to take between 6 and 18 months </w:t>
      </w:r>
      <w:r w:rsidR="00625380" w:rsidRPr="003111B7">
        <w:t>to complete a final draft</w:t>
      </w:r>
      <w:r w:rsidR="00625380">
        <w:t>, so</w:t>
      </w:r>
      <w:r w:rsidR="00625380" w:rsidRPr="003111B7">
        <w:t xml:space="preserve"> instructions should be given as soon as possible. </w:t>
      </w:r>
    </w:p>
    <w:p w14:paraId="2AB91242" w14:textId="77777777" w:rsidR="00B808D6" w:rsidRPr="00631D0E" w:rsidRDefault="00B808D6" w:rsidP="00B808D6">
      <w:pPr>
        <w:pStyle w:val="BodyNum"/>
      </w:pPr>
      <w:r w:rsidRPr="00631D0E">
        <w:t xml:space="preserve">In working out when a finalised version of </w:t>
      </w:r>
      <w:r w:rsidR="00EC4E87" w:rsidRPr="00631D0E">
        <w:t xml:space="preserve">an </w:t>
      </w:r>
      <w:r w:rsidRPr="00631D0E">
        <w:t>instrument is required, factors that need to be taken into account include</w:t>
      </w:r>
      <w:r w:rsidR="00D401DF" w:rsidRPr="00631D0E">
        <w:t xml:space="preserve"> the following</w:t>
      </w:r>
      <w:r w:rsidRPr="00631D0E">
        <w:t>:</w:t>
      </w:r>
    </w:p>
    <w:p w14:paraId="18FE35B0" w14:textId="77777777" w:rsidR="00B808D6" w:rsidRPr="00631D0E" w:rsidRDefault="00B808D6" w:rsidP="00B808D6">
      <w:pPr>
        <w:pStyle w:val="BodyPara"/>
      </w:pPr>
      <w:r w:rsidRPr="00631D0E">
        <w:t>for instruments to be made or approved by the Governor</w:t>
      </w:r>
      <w:r w:rsidR="00631D0E">
        <w:noBreakHyphen/>
      </w:r>
      <w:r w:rsidRPr="00631D0E">
        <w:t>General (</w:t>
      </w:r>
      <w:proofErr w:type="spellStart"/>
      <w:r w:rsidRPr="00631D0E">
        <w:rPr>
          <w:b/>
          <w:i/>
        </w:rPr>
        <w:t>ExCo</w:t>
      </w:r>
      <w:proofErr w:type="spellEnd"/>
      <w:r w:rsidRPr="00631D0E">
        <w:rPr>
          <w:b/>
          <w:i/>
        </w:rPr>
        <w:t xml:space="preserve"> instruments</w:t>
      </w:r>
      <w:r w:rsidRPr="00631D0E">
        <w:t xml:space="preserve">)—the proposed </w:t>
      </w:r>
      <w:proofErr w:type="spellStart"/>
      <w:r w:rsidRPr="00631D0E">
        <w:t>ExCo</w:t>
      </w:r>
      <w:proofErr w:type="spellEnd"/>
      <w:r w:rsidRPr="00631D0E">
        <w:t xml:space="preserve"> meeting date, the “Cut</w:t>
      </w:r>
      <w:r w:rsidR="00631D0E">
        <w:noBreakHyphen/>
      </w:r>
      <w:r w:rsidRPr="00631D0E">
        <w:t xml:space="preserve">off for Final Papers” deadline for that meeting (as notified by </w:t>
      </w:r>
      <w:r w:rsidR="00D401DF" w:rsidRPr="00631D0E">
        <w:t>an Executive Council Circular)</w:t>
      </w:r>
      <w:r w:rsidR="00E36FE9" w:rsidRPr="00631D0E">
        <w:t xml:space="preserve"> and the timeframe for countersigning by the Minister sponsoring the instrument</w:t>
      </w:r>
      <w:r w:rsidR="00D401DF" w:rsidRPr="00631D0E">
        <w:t>;</w:t>
      </w:r>
    </w:p>
    <w:p w14:paraId="6B5E4DE4" w14:textId="77777777" w:rsidR="00B808D6" w:rsidRPr="00631D0E" w:rsidRDefault="00B808D6" w:rsidP="00B808D6">
      <w:pPr>
        <w:pStyle w:val="BodyPara"/>
      </w:pPr>
      <w:r w:rsidRPr="00631D0E">
        <w:t>for other instruments—the proposed date for</w:t>
      </w:r>
      <w:r w:rsidR="00D401DF" w:rsidRPr="00631D0E">
        <w:t xml:space="preserve"> making</w:t>
      </w:r>
      <w:r w:rsidR="00E36FE9" w:rsidRPr="00631D0E">
        <w:t xml:space="preserve"> and the timeframe for signature by the rule</w:t>
      </w:r>
      <w:r w:rsidR="00631D0E">
        <w:noBreakHyphen/>
      </w:r>
      <w:r w:rsidR="00E36FE9" w:rsidRPr="00631D0E">
        <w:t>maker</w:t>
      </w:r>
      <w:r w:rsidR="00D401DF" w:rsidRPr="00631D0E">
        <w:t>;</w:t>
      </w:r>
    </w:p>
    <w:p w14:paraId="1BDF236F" w14:textId="77777777" w:rsidR="00D401DF" w:rsidRPr="00631D0E" w:rsidRDefault="00D401DF" w:rsidP="00B808D6">
      <w:pPr>
        <w:pStyle w:val="BodyPara"/>
      </w:pPr>
      <w:r w:rsidRPr="00631D0E">
        <w:t xml:space="preserve">whether there is to be </w:t>
      </w:r>
      <w:r w:rsidR="00E36FE9" w:rsidRPr="00631D0E">
        <w:t xml:space="preserve">consultation on a </w:t>
      </w:r>
      <w:r w:rsidRPr="00631D0E">
        <w:t xml:space="preserve">draft of the instrument </w:t>
      </w:r>
      <w:r w:rsidR="008247B8" w:rsidRPr="00631D0E">
        <w:t xml:space="preserve">(for example, by release of an exposure draft) </w:t>
      </w:r>
      <w:r w:rsidRPr="00631D0E">
        <w:t>before it is finalised.</w:t>
      </w:r>
    </w:p>
    <w:p w14:paraId="5A5F19B0" w14:textId="77777777" w:rsidR="00D401DF" w:rsidRPr="00631D0E" w:rsidRDefault="00D401DF" w:rsidP="00D401DF">
      <w:pPr>
        <w:pStyle w:val="Head3"/>
      </w:pPr>
      <w:bookmarkStart w:id="57" w:name="_Toc104390461"/>
      <w:r w:rsidRPr="00631D0E">
        <w:t>Clearance of instructions</w:t>
      </w:r>
      <w:bookmarkEnd w:id="57"/>
    </w:p>
    <w:p w14:paraId="0D694FE7" w14:textId="77777777" w:rsidR="008D1CEB" w:rsidRPr="00631D0E" w:rsidRDefault="008D1CEB" w:rsidP="008D1CEB">
      <w:pPr>
        <w:pStyle w:val="BodyNum"/>
      </w:pPr>
      <w:r w:rsidRPr="00631D0E">
        <w:t>It is desirable for instructions to be cleared within the instructing agency at SES level before they are sent to OPC.</w:t>
      </w:r>
    </w:p>
    <w:p w14:paraId="1C2B1807" w14:textId="77777777" w:rsidR="008D1CEB" w:rsidRPr="00631D0E" w:rsidRDefault="008D1CEB" w:rsidP="00D0548F">
      <w:pPr>
        <w:pStyle w:val="Head3"/>
      </w:pPr>
      <w:bookmarkStart w:id="58" w:name="_Toc104390462"/>
      <w:r w:rsidRPr="00631D0E">
        <w:t>How to send instructions</w:t>
      </w:r>
      <w:bookmarkEnd w:id="58"/>
    </w:p>
    <w:p w14:paraId="3C45867B" w14:textId="77777777" w:rsidR="0033600A" w:rsidRPr="00631D0E" w:rsidRDefault="0033600A" w:rsidP="008D1CEB">
      <w:pPr>
        <w:pStyle w:val="BodyNum"/>
        <w:rPr>
          <w:szCs w:val="24"/>
        </w:rPr>
      </w:pPr>
      <w:r w:rsidRPr="00631D0E">
        <w:t xml:space="preserve">Drafting instructions for Bills should </w:t>
      </w:r>
      <w:r w:rsidR="00FB16F6" w:rsidRPr="00631D0E">
        <w:t xml:space="preserve">come </w:t>
      </w:r>
      <w:r w:rsidRPr="00631D0E">
        <w:t xml:space="preserve">from the relevant administering Department. Please contact </w:t>
      </w:r>
      <w:proofErr w:type="spellStart"/>
      <w:r w:rsidRPr="00631D0E">
        <w:t>FPC</w:t>
      </w:r>
      <w:proofErr w:type="spellEnd"/>
      <w:r w:rsidRPr="00631D0E">
        <w:t xml:space="preserve"> if an agency other than a Department is to instruct on a Bill.</w:t>
      </w:r>
    </w:p>
    <w:p w14:paraId="5244F087" w14:textId="77777777" w:rsidR="00FB16F6" w:rsidRPr="00631D0E" w:rsidRDefault="0033600A" w:rsidP="00631D0E">
      <w:pPr>
        <w:pStyle w:val="BodyNum"/>
        <w:rPr>
          <w:szCs w:val="24"/>
        </w:rPr>
      </w:pPr>
      <w:r w:rsidRPr="00631D0E">
        <w:t xml:space="preserve">Drafting instructions for instruments may </w:t>
      </w:r>
      <w:r w:rsidR="00FB16F6" w:rsidRPr="00631D0E">
        <w:t xml:space="preserve">come </w:t>
      </w:r>
      <w:r w:rsidRPr="00631D0E">
        <w:t>from a variety of sources depending on who the rule</w:t>
      </w:r>
      <w:r w:rsidR="00631D0E">
        <w:noBreakHyphen/>
      </w:r>
      <w:r w:rsidRPr="00631D0E">
        <w:t>maker for the instrument is. If the rule</w:t>
      </w:r>
      <w:r w:rsidR="00631D0E">
        <w:noBreakHyphen/>
      </w:r>
      <w:r w:rsidRPr="00631D0E">
        <w:t>maker is the Governor</w:t>
      </w:r>
      <w:r w:rsidR="00631D0E">
        <w:noBreakHyphen/>
      </w:r>
      <w:r w:rsidRPr="00631D0E">
        <w:t>General, or the Minister or the Secretary of a Department</w:t>
      </w:r>
      <w:r w:rsidR="00FB16F6" w:rsidRPr="00631D0E">
        <w:t xml:space="preserve"> (or a delegate)</w:t>
      </w:r>
      <w:r w:rsidRPr="00631D0E">
        <w:t xml:space="preserve">, the drafting instructions for the instrument should </w:t>
      </w:r>
      <w:r w:rsidR="00FB16F6" w:rsidRPr="00631D0E">
        <w:t xml:space="preserve">come </w:t>
      </w:r>
      <w:r w:rsidRPr="00631D0E">
        <w:t>from the relevant area of the Department.</w:t>
      </w:r>
    </w:p>
    <w:p w14:paraId="39CC4EB3" w14:textId="77777777" w:rsidR="008D1CEB" w:rsidRPr="00631D0E" w:rsidRDefault="008D1CEB" w:rsidP="00631D0E">
      <w:pPr>
        <w:pStyle w:val="BodyNum"/>
        <w:rPr>
          <w:szCs w:val="24"/>
        </w:rPr>
      </w:pPr>
      <w:r w:rsidRPr="00631D0E">
        <w:t>The preferred method for sending drafting instructions to OPC is by email as follows:</w:t>
      </w:r>
    </w:p>
    <w:p w14:paraId="6DF3F2D4" w14:textId="2AE720AD" w:rsidR="008D1CEB" w:rsidRPr="00631D0E" w:rsidRDefault="003541E3" w:rsidP="003541E3">
      <w:pPr>
        <w:pStyle w:val="BodyPara"/>
      </w:pPr>
      <w:r w:rsidRPr="00631D0E">
        <w:rPr>
          <w:i/>
        </w:rPr>
        <w:t>Bills:</w:t>
      </w:r>
      <w:r w:rsidRPr="00631D0E">
        <w:t xml:space="preserve"> </w:t>
      </w:r>
      <w:r w:rsidR="008D1CEB" w:rsidRPr="00631D0E">
        <w:t xml:space="preserve">email the instructions to </w:t>
      </w:r>
      <w:hyperlink r:id="rId31" w:history="1">
        <w:r w:rsidR="00D31436" w:rsidRPr="00631D0E">
          <w:rPr>
            <w:rStyle w:val="Hyperlink"/>
            <w:u w:val="none"/>
          </w:rPr>
          <w:t>instructions@opc.gov.au</w:t>
        </w:r>
      </w:hyperlink>
      <w:r w:rsidR="008D1CEB" w:rsidRPr="00631D0E">
        <w:t>;</w:t>
      </w:r>
    </w:p>
    <w:p w14:paraId="42B7ABFF" w14:textId="7FDD614A" w:rsidR="008D1CEB" w:rsidRPr="00631D0E" w:rsidRDefault="003541E3" w:rsidP="003541E3">
      <w:pPr>
        <w:pStyle w:val="BodyPara"/>
      </w:pPr>
      <w:r w:rsidRPr="00631D0E">
        <w:rPr>
          <w:i/>
        </w:rPr>
        <w:t>instruments:</w:t>
      </w:r>
      <w:r w:rsidR="008D1CEB" w:rsidRPr="00631D0E">
        <w:t xml:space="preserve"> email the instructions to </w:t>
      </w:r>
      <w:hyperlink r:id="rId32" w:history="1">
        <w:r w:rsidR="008D1CEB" w:rsidRPr="00631D0E">
          <w:rPr>
            <w:rStyle w:val="Hyperlink"/>
            <w:u w:val="none"/>
          </w:rPr>
          <w:t>instrument.instructions@opc.gov.au</w:t>
        </w:r>
      </w:hyperlink>
      <w:r w:rsidR="008D1CEB" w:rsidRPr="00631D0E">
        <w:t>.</w:t>
      </w:r>
    </w:p>
    <w:p w14:paraId="1B4E2E94" w14:textId="77777777" w:rsidR="00E36FE9" w:rsidRPr="00631D0E" w:rsidRDefault="00E36FE9" w:rsidP="00E36FE9">
      <w:pPr>
        <w:pStyle w:val="BodyNum"/>
        <w:rPr>
          <w:szCs w:val="24"/>
        </w:rPr>
      </w:pPr>
      <w:r w:rsidRPr="00631D0E">
        <w:rPr>
          <w:szCs w:val="24"/>
        </w:rPr>
        <w:t>If instructions cannot be sent by email, please contact OPC to discuss delivery arrangements.</w:t>
      </w:r>
    </w:p>
    <w:p w14:paraId="215DAE8C" w14:textId="77777777" w:rsidR="008D1CEB" w:rsidRPr="00631D0E" w:rsidRDefault="008D1CEB" w:rsidP="008D1CEB">
      <w:pPr>
        <w:pStyle w:val="BodyNum"/>
      </w:pPr>
      <w:r w:rsidRPr="00631D0E">
        <w:t xml:space="preserve">If instructions are sent by email, </w:t>
      </w:r>
      <w:r w:rsidR="003E7D2E" w:rsidRPr="00631D0E">
        <w:t>please don’t also send a paper copy</w:t>
      </w:r>
      <w:r w:rsidRPr="00631D0E">
        <w:t>.</w:t>
      </w:r>
    </w:p>
    <w:p w14:paraId="21FDEEFA" w14:textId="77777777" w:rsidR="008D1CEB" w:rsidRPr="00631D0E" w:rsidRDefault="008D1CEB" w:rsidP="008D1CEB">
      <w:pPr>
        <w:pStyle w:val="BodyNum"/>
        <w:rPr>
          <w:szCs w:val="24"/>
        </w:rPr>
      </w:pPr>
      <w:r w:rsidRPr="00631D0E">
        <w:rPr>
          <w:szCs w:val="24"/>
        </w:rPr>
        <w:t>Instructions that are classified as protected</w:t>
      </w:r>
      <w:r w:rsidR="00DA77FA" w:rsidRPr="00631D0E">
        <w:rPr>
          <w:szCs w:val="24"/>
        </w:rPr>
        <w:t>, or that are required to bear a dissemination limiting marker (such as “sensitive legal”),</w:t>
      </w:r>
      <w:r w:rsidRPr="00631D0E">
        <w:rPr>
          <w:szCs w:val="24"/>
        </w:rPr>
        <w:t xml:space="preserve"> should not be sent by email unless the instructing agency is on </w:t>
      </w:r>
      <w:proofErr w:type="spellStart"/>
      <w:r w:rsidRPr="00631D0E">
        <w:rPr>
          <w:szCs w:val="24"/>
        </w:rPr>
        <w:t>Fedlink</w:t>
      </w:r>
      <w:proofErr w:type="spellEnd"/>
      <w:r w:rsidRPr="00631D0E">
        <w:rPr>
          <w:szCs w:val="24"/>
        </w:rPr>
        <w:t xml:space="preserve"> at the appropriate security level.</w:t>
      </w:r>
    </w:p>
    <w:p w14:paraId="25C5B68D" w14:textId="77777777" w:rsidR="00377BEC" w:rsidRPr="00631D0E" w:rsidRDefault="008D1CEB" w:rsidP="008D1CEB">
      <w:pPr>
        <w:pStyle w:val="BodyNum"/>
      </w:pPr>
      <w:bookmarkStart w:id="59" w:name="_Ref388520405"/>
      <w:r w:rsidRPr="00631D0E">
        <w:t xml:space="preserve">Receipt of instructions will be acknowledged by OPC. If instructions have been sent to OPC, and the instructors have not received an acknowledgement of receipt within 2 working days, they should </w:t>
      </w:r>
      <w:r w:rsidR="00A508C5" w:rsidRPr="00631D0E">
        <w:t>contact</w:t>
      </w:r>
      <w:r w:rsidR="00377BEC" w:rsidRPr="00631D0E">
        <w:t>:</w:t>
      </w:r>
    </w:p>
    <w:p w14:paraId="2CF90EDF" w14:textId="77777777" w:rsidR="00377BEC" w:rsidRPr="00631D0E" w:rsidRDefault="00377BEC" w:rsidP="00377BEC">
      <w:pPr>
        <w:pStyle w:val="BodyPara"/>
      </w:pPr>
      <w:r w:rsidRPr="00631D0E">
        <w:t>for Bills—</w:t>
      </w:r>
      <w:proofErr w:type="spellStart"/>
      <w:r w:rsidRPr="00631D0E">
        <w:t>FPC</w:t>
      </w:r>
      <w:proofErr w:type="spellEnd"/>
      <w:r w:rsidRPr="00631D0E">
        <w:t xml:space="preserve"> (rather than Bill client advisers); or</w:t>
      </w:r>
    </w:p>
    <w:p w14:paraId="69BC5E12" w14:textId="6AEA48EB" w:rsidR="00377BEC" w:rsidRPr="00631D0E" w:rsidRDefault="00377BEC" w:rsidP="00377BEC">
      <w:pPr>
        <w:pStyle w:val="BodyPara"/>
      </w:pPr>
      <w:r w:rsidRPr="00631D0E">
        <w:t>for instruments—</w:t>
      </w:r>
      <w:proofErr w:type="spellStart"/>
      <w:r w:rsidRPr="00631D0E">
        <w:t>FPC</w:t>
      </w:r>
      <w:proofErr w:type="spellEnd"/>
      <w:r w:rsidRPr="00631D0E">
        <w:t xml:space="preserve"> or </w:t>
      </w:r>
      <w:r w:rsidR="00625380">
        <w:t xml:space="preserve">an </w:t>
      </w:r>
      <w:hyperlink r:id="rId33" w:history="1">
        <w:r w:rsidRPr="00631D0E">
          <w:rPr>
            <w:rStyle w:val="Hyperlink"/>
            <w:u w:val="none"/>
          </w:rPr>
          <w:t>instrument client adviser</w:t>
        </w:r>
      </w:hyperlink>
      <w:r w:rsidRPr="00631D0E">
        <w:t>.</w:t>
      </w:r>
    </w:p>
    <w:p w14:paraId="7A71C94E" w14:textId="77777777" w:rsidR="008D1CEB" w:rsidRPr="00631D0E" w:rsidRDefault="008D1CEB" w:rsidP="00D0548F">
      <w:pPr>
        <w:pStyle w:val="Head3"/>
      </w:pPr>
      <w:bookmarkStart w:id="60" w:name="_Toc104390463"/>
      <w:bookmarkEnd w:id="59"/>
      <w:r w:rsidRPr="00631D0E">
        <w:t>Form and content of instructions: some basic matters</w:t>
      </w:r>
      <w:bookmarkEnd w:id="60"/>
    </w:p>
    <w:p w14:paraId="7A449D55" w14:textId="77777777" w:rsidR="008D1CEB" w:rsidRPr="00631D0E" w:rsidRDefault="0054305C" w:rsidP="008D1CEB">
      <w:pPr>
        <w:pStyle w:val="BodyNum"/>
      </w:pPr>
      <w:r w:rsidRPr="00631D0E">
        <w:t xml:space="preserve">Initial drafting </w:t>
      </w:r>
      <w:r w:rsidR="008D1CEB" w:rsidRPr="00631D0E">
        <w:t xml:space="preserve">instructions should </w:t>
      </w:r>
      <w:r w:rsidRPr="00631D0E">
        <w:t xml:space="preserve">almost always </w:t>
      </w:r>
      <w:r w:rsidR="008D1CEB" w:rsidRPr="00631D0E">
        <w:t xml:space="preserve">be </w:t>
      </w:r>
      <w:r w:rsidRPr="00631D0E">
        <w:t xml:space="preserve">given </w:t>
      </w:r>
      <w:r w:rsidR="008D1CEB" w:rsidRPr="00631D0E">
        <w:t>in writing</w:t>
      </w:r>
      <w:r w:rsidRPr="00631D0E">
        <w:t xml:space="preserve">, </w:t>
      </w:r>
      <w:r w:rsidR="008D1CEB" w:rsidRPr="00631D0E">
        <w:t xml:space="preserve">but in </w:t>
      </w:r>
      <w:r w:rsidR="00F876A4" w:rsidRPr="00631D0E">
        <w:t xml:space="preserve">extremely </w:t>
      </w:r>
      <w:r w:rsidR="008D1CEB" w:rsidRPr="00631D0E">
        <w:t>urgent cases oral instructions may be sufficient.</w:t>
      </w:r>
    </w:p>
    <w:p w14:paraId="3554CA94" w14:textId="77777777" w:rsidR="008D1CEB" w:rsidRPr="00631D0E" w:rsidRDefault="008D1CEB" w:rsidP="008D1CEB">
      <w:pPr>
        <w:pStyle w:val="BodyNum"/>
      </w:pPr>
      <w:r w:rsidRPr="00631D0E">
        <w:t>It is helpful if instructions are set out in numbered paragraphs and on numbered pages. They should also be dated.</w:t>
      </w:r>
    </w:p>
    <w:p w14:paraId="10EC5D9F" w14:textId="77777777" w:rsidR="008D1CEB" w:rsidRPr="00631D0E" w:rsidRDefault="008D1CEB" w:rsidP="008D1CEB">
      <w:pPr>
        <w:pStyle w:val="BodyNum"/>
      </w:pPr>
      <w:r w:rsidRPr="00631D0E">
        <w:t>If there is any aspect of the instructions that is incomplete, or that is subject to possible change, this should be mentioned.</w:t>
      </w:r>
    </w:p>
    <w:p w14:paraId="56D045AC" w14:textId="77777777" w:rsidR="008D1CEB" w:rsidRPr="00631D0E" w:rsidRDefault="008D1CEB" w:rsidP="008D1CEB">
      <w:pPr>
        <w:pStyle w:val="BodyNum"/>
      </w:pPr>
      <w:r w:rsidRPr="00631D0E">
        <w:t>Separate drafting instructions should be provided for Bills and for instruments (even on projects where both Bill and instrument drafting will be needed).</w:t>
      </w:r>
    </w:p>
    <w:p w14:paraId="0F0DB812" w14:textId="77777777" w:rsidR="008D1CEB" w:rsidRPr="00631D0E" w:rsidRDefault="009C7445" w:rsidP="00D0548F">
      <w:pPr>
        <w:pStyle w:val="Head3"/>
      </w:pPr>
      <w:bookmarkStart w:id="61" w:name="_Toc104390464"/>
      <w:r w:rsidRPr="00631D0E">
        <w:t>Checklist</w:t>
      </w:r>
      <w:r w:rsidR="008D1CEB" w:rsidRPr="00631D0E">
        <w:t xml:space="preserve"> for instructions</w:t>
      </w:r>
      <w:bookmarkEnd w:id="61"/>
    </w:p>
    <w:p w14:paraId="1C5B4330" w14:textId="77777777" w:rsidR="008D1CEB" w:rsidRPr="00631D0E" w:rsidRDefault="008D1CEB" w:rsidP="008D1CEB">
      <w:pPr>
        <w:pStyle w:val="BodyNum"/>
      </w:pPr>
      <w:r w:rsidRPr="00631D0E">
        <w:t xml:space="preserve">A </w:t>
      </w:r>
      <w:r w:rsidR="009C7445" w:rsidRPr="00631D0E">
        <w:t xml:space="preserve">checklist </w:t>
      </w:r>
      <w:r w:rsidRPr="00631D0E">
        <w:t xml:space="preserve">for drafting instructions is set out below. Using this </w:t>
      </w:r>
      <w:r w:rsidR="009C7445" w:rsidRPr="00631D0E">
        <w:t xml:space="preserve">checklist </w:t>
      </w:r>
      <w:r w:rsidRPr="00631D0E">
        <w:t>will help instructors ensure that they consider and address all appropriate matters. The</w:t>
      </w:r>
      <w:r w:rsidR="009C7445" w:rsidRPr="00631D0E">
        <w:t>re will be elements of the checklist that</w:t>
      </w:r>
      <w:r w:rsidRPr="00631D0E">
        <w:t xml:space="preserve"> are not </w:t>
      </w:r>
      <w:r w:rsidR="001C50E3" w:rsidRPr="00631D0E">
        <w:t>necessary</w:t>
      </w:r>
      <w:r w:rsidRPr="00631D0E">
        <w:t xml:space="preserve">, or that need to be adapted, </w:t>
      </w:r>
      <w:r w:rsidR="00AE5042" w:rsidRPr="00631D0E">
        <w:t xml:space="preserve">for </w:t>
      </w:r>
      <w:r w:rsidRPr="00631D0E">
        <w:t>particular projects.</w:t>
      </w:r>
    </w:p>
    <w:p w14:paraId="742D4833" w14:textId="77777777" w:rsidR="003E7D2E" w:rsidRPr="00631D0E" w:rsidRDefault="003E7D2E" w:rsidP="003E7D2E">
      <w:pPr>
        <w:pStyle w:val="BodyNum"/>
      </w:pPr>
      <w:r w:rsidRPr="00631D0E">
        <w:t>Bear in mind that the drafters are not policy insiders, and they are therefore likely to need more detail and explanation than would be needed for the purpose of in</w:t>
      </w:r>
      <w:r w:rsidR="00631D0E">
        <w:noBreakHyphen/>
      </w:r>
      <w:r w:rsidRPr="00631D0E">
        <w:t>house communications within the instructing agency. Delays and misunderstandings can occur because officers of the instructing agency have become so familiar with the policy that they treat some matters as common knowledge, and develop an in</w:t>
      </w:r>
      <w:r w:rsidR="00631D0E">
        <w:noBreakHyphen/>
      </w:r>
      <w:r w:rsidRPr="00631D0E">
        <w:t>house language that compresses information into an informal shorthand. The drafting instructions will need to communicate any relevant “common knowledge”, and explain the meaning of any “shorthand” that is used.</w:t>
      </w:r>
    </w:p>
    <w:p w14:paraId="0837BC79" w14:textId="77777777" w:rsidR="008D1CEB" w:rsidRPr="00631D0E" w:rsidRDefault="008D1CEB" w:rsidP="008D1CEB">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116"/>
        <w:gridCol w:w="6196"/>
      </w:tblGrid>
      <w:tr w:rsidR="008D1CEB" w:rsidRPr="00631D0E" w14:paraId="68A5582A" w14:textId="77777777" w:rsidTr="00447F0C">
        <w:trPr>
          <w:tblHeader/>
        </w:trPr>
        <w:tc>
          <w:tcPr>
            <w:tcW w:w="9026" w:type="dxa"/>
            <w:gridSpan w:val="3"/>
            <w:tcBorders>
              <w:top w:val="single" w:sz="12" w:space="0" w:color="auto"/>
              <w:bottom w:val="single" w:sz="6" w:space="0" w:color="auto"/>
            </w:tcBorders>
            <w:shd w:val="clear" w:color="auto" w:fill="auto"/>
          </w:tcPr>
          <w:p w14:paraId="5D462FD1" w14:textId="77777777" w:rsidR="008D1CEB" w:rsidRPr="00631D0E" w:rsidRDefault="009C7445" w:rsidP="00417088">
            <w:pPr>
              <w:pStyle w:val="TableHeading"/>
              <w:rPr>
                <w:sz w:val="28"/>
                <w:szCs w:val="28"/>
              </w:rPr>
            </w:pPr>
            <w:r w:rsidRPr="00631D0E">
              <w:rPr>
                <w:sz w:val="28"/>
                <w:szCs w:val="28"/>
              </w:rPr>
              <w:t xml:space="preserve">Checklist </w:t>
            </w:r>
            <w:r w:rsidR="008D1CEB" w:rsidRPr="00631D0E">
              <w:rPr>
                <w:sz w:val="28"/>
                <w:szCs w:val="28"/>
              </w:rPr>
              <w:t>for instructions</w:t>
            </w:r>
          </w:p>
        </w:tc>
      </w:tr>
      <w:tr w:rsidR="008D1CEB" w:rsidRPr="00631D0E" w14:paraId="2E63C1B3" w14:textId="77777777" w:rsidTr="00447F0C">
        <w:tc>
          <w:tcPr>
            <w:tcW w:w="9026" w:type="dxa"/>
            <w:gridSpan w:val="3"/>
            <w:tcBorders>
              <w:top w:val="single" w:sz="12" w:space="0" w:color="auto"/>
            </w:tcBorders>
            <w:shd w:val="clear" w:color="auto" w:fill="auto"/>
          </w:tcPr>
          <w:p w14:paraId="2A342B09" w14:textId="77777777" w:rsidR="008D1CEB" w:rsidRPr="00631D0E" w:rsidRDefault="008D1CEB" w:rsidP="0019583B">
            <w:pPr>
              <w:pStyle w:val="Tabletext"/>
              <w:rPr>
                <w:b/>
                <w:sz w:val="24"/>
                <w:szCs w:val="24"/>
              </w:rPr>
            </w:pPr>
            <w:r w:rsidRPr="00631D0E">
              <w:rPr>
                <w:b/>
                <w:sz w:val="24"/>
                <w:szCs w:val="24"/>
              </w:rPr>
              <w:t xml:space="preserve">1. </w:t>
            </w:r>
            <w:r w:rsidR="0019583B" w:rsidRPr="00631D0E">
              <w:rPr>
                <w:b/>
                <w:sz w:val="24"/>
                <w:szCs w:val="24"/>
              </w:rPr>
              <w:t>Preliminary matters</w:t>
            </w:r>
          </w:p>
        </w:tc>
      </w:tr>
      <w:tr w:rsidR="008D1CEB" w:rsidRPr="00631D0E" w14:paraId="4CDA6FBF" w14:textId="77777777" w:rsidTr="00447F0C">
        <w:tc>
          <w:tcPr>
            <w:tcW w:w="714" w:type="dxa"/>
            <w:shd w:val="clear" w:color="auto" w:fill="auto"/>
          </w:tcPr>
          <w:p w14:paraId="440ACA2B" w14:textId="77777777" w:rsidR="008D1CEB" w:rsidRPr="00631D0E" w:rsidRDefault="008D1CEB" w:rsidP="00447F0C">
            <w:pPr>
              <w:pStyle w:val="Tabletext"/>
            </w:pPr>
            <w:r w:rsidRPr="00631D0E">
              <w:t>1.1</w:t>
            </w:r>
          </w:p>
        </w:tc>
        <w:tc>
          <w:tcPr>
            <w:tcW w:w="2116" w:type="dxa"/>
            <w:shd w:val="clear" w:color="auto" w:fill="auto"/>
          </w:tcPr>
          <w:p w14:paraId="6CFA9ACD" w14:textId="77777777" w:rsidR="008D1CEB" w:rsidRPr="00631D0E" w:rsidRDefault="008D1CEB" w:rsidP="00447F0C">
            <w:pPr>
              <w:pStyle w:val="Tabletext"/>
            </w:pPr>
            <w:r w:rsidRPr="00631D0E">
              <w:t>Priority</w:t>
            </w:r>
          </w:p>
        </w:tc>
        <w:tc>
          <w:tcPr>
            <w:tcW w:w="6196" w:type="dxa"/>
            <w:shd w:val="clear" w:color="auto" w:fill="auto"/>
          </w:tcPr>
          <w:p w14:paraId="651199BD" w14:textId="77777777" w:rsidR="008D1CEB" w:rsidRPr="00631D0E" w:rsidRDefault="008D1CEB" w:rsidP="00447F0C">
            <w:pPr>
              <w:pStyle w:val="Tabletext"/>
            </w:pPr>
            <w:r w:rsidRPr="00631D0E">
              <w:t xml:space="preserve">1. For </w:t>
            </w:r>
            <w:r w:rsidR="007868E0" w:rsidRPr="00631D0E">
              <w:t xml:space="preserve">a </w:t>
            </w:r>
            <w:r w:rsidRPr="00631D0E">
              <w:t xml:space="preserve">Bill, </w:t>
            </w:r>
            <w:r w:rsidR="00673601" w:rsidRPr="00631D0E">
              <w:t xml:space="preserve">state </w:t>
            </w:r>
            <w:r w:rsidRPr="00631D0E">
              <w:t xml:space="preserve">the priority </w:t>
            </w:r>
            <w:r w:rsidR="00407F57" w:rsidRPr="00631D0E">
              <w:t xml:space="preserve">allocated </w:t>
            </w:r>
            <w:r w:rsidRPr="00631D0E">
              <w:t>by</w:t>
            </w:r>
            <w:r w:rsidR="003035F4" w:rsidRPr="00631D0E">
              <w:t xml:space="preserve"> the </w:t>
            </w:r>
            <w:proofErr w:type="spellStart"/>
            <w:r w:rsidR="003035F4" w:rsidRPr="00631D0E">
              <w:t>PBC</w:t>
            </w:r>
            <w:proofErr w:type="spellEnd"/>
            <w:r w:rsidRPr="00631D0E">
              <w:t xml:space="preserve">. If priority has not yet been </w:t>
            </w:r>
            <w:r w:rsidR="007868E0" w:rsidRPr="00631D0E">
              <w:t>allocated</w:t>
            </w:r>
            <w:r w:rsidRPr="00631D0E">
              <w:t xml:space="preserve">, state what priority </w:t>
            </w:r>
            <w:r w:rsidR="00673601" w:rsidRPr="00631D0E">
              <w:t>will be</w:t>
            </w:r>
            <w:r w:rsidRPr="00631D0E">
              <w:t xml:space="preserve"> sought and what is being done to obtain that priority.</w:t>
            </w:r>
          </w:p>
          <w:p w14:paraId="6F43DDD2" w14:textId="77777777" w:rsidR="00A33B88" w:rsidRPr="00631D0E" w:rsidRDefault="008D1CEB" w:rsidP="00447F0C">
            <w:pPr>
              <w:pStyle w:val="Tabletext"/>
            </w:pPr>
            <w:r w:rsidRPr="00631D0E">
              <w:t xml:space="preserve">2. For </w:t>
            </w:r>
            <w:r w:rsidR="00467BA0" w:rsidRPr="00631D0E">
              <w:t xml:space="preserve">an </w:t>
            </w:r>
            <w:proofErr w:type="spellStart"/>
            <w:r w:rsidR="00467BA0" w:rsidRPr="00631D0E">
              <w:t>ExCo</w:t>
            </w:r>
            <w:proofErr w:type="spellEnd"/>
            <w:r w:rsidR="00467BA0" w:rsidRPr="00631D0E">
              <w:t xml:space="preserve"> </w:t>
            </w:r>
            <w:r w:rsidR="00EA08DB" w:rsidRPr="00631D0E">
              <w:t xml:space="preserve">legislative </w:t>
            </w:r>
            <w:r w:rsidR="00467BA0" w:rsidRPr="00631D0E">
              <w:t>instrument</w:t>
            </w:r>
            <w:r w:rsidRPr="00631D0E">
              <w:t xml:space="preserve">, </w:t>
            </w:r>
            <w:r w:rsidR="00A33B88" w:rsidRPr="00631D0E">
              <w:t>state the priority sought</w:t>
            </w:r>
            <w:r w:rsidR="007868E0" w:rsidRPr="00631D0E">
              <w:t xml:space="preserve"> for the instrument</w:t>
            </w:r>
            <w:r w:rsidR="00A33B88" w:rsidRPr="00631D0E">
              <w:t xml:space="preserve"> in </w:t>
            </w:r>
            <w:r w:rsidR="007868E0" w:rsidRPr="00631D0E">
              <w:t xml:space="preserve">a </w:t>
            </w:r>
            <w:r w:rsidR="00A33B88" w:rsidRPr="00631D0E">
              <w:t>bid to OPC. If a bid has not yet been submitted, state what priority will be sought and what is being done about bidding for that priority.</w:t>
            </w:r>
          </w:p>
          <w:p w14:paraId="19A1AC4A" w14:textId="77777777" w:rsidR="00673601" w:rsidRPr="00631D0E" w:rsidRDefault="00673601" w:rsidP="00F061A4">
            <w:pPr>
              <w:pStyle w:val="Tabletext"/>
            </w:pPr>
            <w:r w:rsidRPr="00631D0E">
              <w:t xml:space="preserve">3. For </w:t>
            </w:r>
            <w:r w:rsidR="00CD1C17" w:rsidRPr="00631D0E">
              <w:t>other instruments</w:t>
            </w:r>
            <w:r w:rsidRPr="00631D0E">
              <w:t xml:space="preserve">, </w:t>
            </w:r>
            <w:r w:rsidR="007868E0" w:rsidRPr="00631D0E">
              <w:t>include information about any relevant timeframes</w:t>
            </w:r>
            <w:r w:rsidR="00A33B88" w:rsidRPr="00631D0E">
              <w:t>.</w:t>
            </w:r>
          </w:p>
          <w:p w14:paraId="6A5B550B" w14:textId="77777777" w:rsidR="00A8571B" w:rsidRPr="00631D0E" w:rsidRDefault="00673601" w:rsidP="00FC0D5B">
            <w:pPr>
              <w:pStyle w:val="Tabletext"/>
            </w:pPr>
            <w:r w:rsidRPr="00631D0E">
              <w:t>4</w:t>
            </w:r>
            <w:r w:rsidR="008D1CEB" w:rsidRPr="00631D0E">
              <w:t xml:space="preserve">. For more information about priorities, see </w:t>
            </w:r>
            <w:r w:rsidR="00F061A4" w:rsidRPr="00631D0E">
              <w:t xml:space="preserve">Chapter </w:t>
            </w:r>
            <w:r w:rsidR="005977CE" w:rsidRPr="00631D0E">
              <w:t>3</w:t>
            </w:r>
            <w:r w:rsidR="00353576" w:rsidRPr="00631D0E">
              <w:t>.</w:t>
            </w:r>
          </w:p>
        </w:tc>
      </w:tr>
      <w:tr w:rsidR="008D1CEB" w:rsidRPr="00631D0E" w14:paraId="24BB2C5A" w14:textId="77777777" w:rsidTr="00447F0C">
        <w:tc>
          <w:tcPr>
            <w:tcW w:w="714" w:type="dxa"/>
            <w:shd w:val="clear" w:color="auto" w:fill="auto"/>
          </w:tcPr>
          <w:p w14:paraId="72FDC9AD" w14:textId="77777777" w:rsidR="008D1CEB" w:rsidRPr="00631D0E" w:rsidRDefault="008D1CEB" w:rsidP="00447F0C">
            <w:pPr>
              <w:pStyle w:val="Tabletext"/>
            </w:pPr>
            <w:r w:rsidRPr="00631D0E">
              <w:t>1.2</w:t>
            </w:r>
          </w:p>
        </w:tc>
        <w:tc>
          <w:tcPr>
            <w:tcW w:w="2116" w:type="dxa"/>
            <w:shd w:val="clear" w:color="auto" w:fill="auto"/>
          </w:tcPr>
          <w:p w14:paraId="0D2EE325" w14:textId="77777777" w:rsidR="008D1CEB" w:rsidRPr="00631D0E" w:rsidRDefault="008D1CEB" w:rsidP="00447F0C">
            <w:pPr>
              <w:pStyle w:val="Tabletext"/>
            </w:pPr>
            <w:r w:rsidRPr="00631D0E">
              <w:t>Policy authority</w:t>
            </w:r>
          </w:p>
        </w:tc>
        <w:tc>
          <w:tcPr>
            <w:tcW w:w="6196" w:type="dxa"/>
            <w:shd w:val="clear" w:color="auto" w:fill="auto"/>
          </w:tcPr>
          <w:p w14:paraId="5ACCA821" w14:textId="77777777" w:rsidR="008D1CEB" w:rsidRPr="00631D0E" w:rsidRDefault="008D1CEB" w:rsidP="00447F0C">
            <w:pPr>
              <w:pStyle w:val="Tabletext"/>
            </w:pPr>
            <w:r w:rsidRPr="00631D0E">
              <w:t xml:space="preserve">1. </w:t>
            </w:r>
            <w:r w:rsidR="00EA08DB" w:rsidRPr="00631D0E">
              <w:t>For Bills, p</w:t>
            </w:r>
            <w:r w:rsidRPr="00631D0E">
              <w:t>rovide details of the policy authority.</w:t>
            </w:r>
            <w:r w:rsidR="00EA08DB" w:rsidRPr="00631D0E">
              <w:t xml:space="preserve"> </w:t>
            </w:r>
            <w:r w:rsidRPr="00631D0E">
              <w:t>The details should include:</w:t>
            </w:r>
          </w:p>
          <w:p w14:paraId="785AE1D6" w14:textId="77777777" w:rsidR="008D1CEB" w:rsidRPr="00631D0E" w:rsidRDefault="008D1CEB" w:rsidP="00447F0C">
            <w:pPr>
              <w:pStyle w:val="Tablea"/>
            </w:pPr>
            <w:r w:rsidRPr="00631D0E">
              <w:t>(a)</w:t>
            </w:r>
            <w:r w:rsidRPr="00631D0E">
              <w:tab/>
              <w:t xml:space="preserve">for Cabinet decisions: the number </w:t>
            </w:r>
            <w:r w:rsidR="00A03F5D" w:rsidRPr="00631D0E">
              <w:t xml:space="preserve">and date </w:t>
            </w:r>
            <w:r w:rsidRPr="00631D0E">
              <w:t xml:space="preserve">of the relevant Cabinet </w:t>
            </w:r>
            <w:r w:rsidR="00855499" w:rsidRPr="00631D0E">
              <w:t>M</w:t>
            </w:r>
            <w:r w:rsidRPr="00631D0E">
              <w:t>inute; or</w:t>
            </w:r>
          </w:p>
          <w:p w14:paraId="5196C581" w14:textId="77777777" w:rsidR="008D1CEB" w:rsidRPr="00631D0E" w:rsidRDefault="008D1CEB" w:rsidP="00447F0C">
            <w:pPr>
              <w:pStyle w:val="Tablea"/>
            </w:pPr>
            <w:r w:rsidRPr="00631D0E">
              <w:t>(b)</w:t>
            </w:r>
            <w:r w:rsidRPr="00631D0E">
              <w:tab/>
              <w:t xml:space="preserve">for other kinds of authority: the name and title of the person who gave the authority, and date on which </w:t>
            </w:r>
            <w:r w:rsidR="00353576" w:rsidRPr="00631D0E">
              <w:t xml:space="preserve">the </w:t>
            </w:r>
            <w:r w:rsidRPr="00631D0E">
              <w:t>authority was given; also, please provide copies of any letters etc. seeking or granting authority either with the drafting instructions, or as soon as possible after the letters etc. are sent or received.</w:t>
            </w:r>
          </w:p>
          <w:p w14:paraId="2023BBF5" w14:textId="77777777" w:rsidR="00EA08DB" w:rsidRPr="00631D0E" w:rsidRDefault="00EA08DB" w:rsidP="00447F0C">
            <w:pPr>
              <w:pStyle w:val="Tabletext"/>
            </w:pPr>
            <w:r w:rsidRPr="00631D0E">
              <w:t>2</w:t>
            </w:r>
            <w:r w:rsidR="008D1CEB" w:rsidRPr="00631D0E">
              <w:t xml:space="preserve">. </w:t>
            </w:r>
            <w:r w:rsidRPr="00631D0E">
              <w:t xml:space="preserve">For </w:t>
            </w:r>
            <w:proofErr w:type="spellStart"/>
            <w:r w:rsidRPr="00631D0E">
              <w:t>ExCo</w:t>
            </w:r>
            <w:proofErr w:type="spellEnd"/>
            <w:r w:rsidRPr="00631D0E">
              <w:t xml:space="preserve"> </w:t>
            </w:r>
            <w:r w:rsidR="00855499" w:rsidRPr="00631D0E">
              <w:t>l</w:t>
            </w:r>
            <w:r w:rsidRPr="00631D0E">
              <w:t>egislative instruments, provide a copy of the policy authority from the Minister</w:t>
            </w:r>
            <w:r w:rsidR="00A03F5D" w:rsidRPr="00631D0E">
              <w:t>, or (if Cabinet has given authority) the number and date of the Cabinet Minute</w:t>
            </w:r>
            <w:r w:rsidRPr="00631D0E">
              <w:rPr>
                <w:i/>
              </w:rPr>
              <w:t>.</w:t>
            </w:r>
          </w:p>
          <w:p w14:paraId="15EE7488" w14:textId="77777777" w:rsidR="008D1CEB" w:rsidRPr="00631D0E" w:rsidRDefault="00EA08DB" w:rsidP="00447F0C">
            <w:pPr>
              <w:pStyle w:val="Tabletext"/>
            </w:pPr>
            <w:r w:rsidRPr="00631D0E">
              <w:t>3. For other instruments, indicate whether the rule</w:t>
            </w:r>
            <w:r w:rsidR="00631D0E">
              <w:noBreakHyphen/>
            </w:r>
            <w:r w:rsidRPr="00631D0E">
              <w:t>maker has approved the general policy that is to be implemented</w:t>
            </w:r>
            <w:r w:rsidR="00D401DF" w:rsidRPr="00631D0E">
              <w:t>.</w:t>
            </w:r>
          </w:p>
          <w:p w14:paraId="77F946AA" w14:textId="77777777" w:rsidR="00633572" w:rsidRPr="00631D0E" w:rsidRDefault="00633572" w:rsidP="005977CE">
            <w:pPr>
              <w:pStyle w:val="Tabletext"/>
            </w:pPr>
            <w:r w:rsidRPr="00631D0E">
              <w:t>4. If policy authority has not yet been obtained, state what is being done to obtain it.</w:t>
            </w:r>
          </w:p>
          <w:p w14:paraId="3118EFFB" w14:textId="77777777" w:rsidR="008D1CEB" w:rsidRPr="00631D0E" w:rsidRDefault="00633572" w:rsidP="005977CE">
            <w:pPr>
              <w:pStyle w:val="Tabletext"/>
            </w:pPr>
            <w:r w:rsidRPr="00631D0E">
              <w:t>5</w:t>
            </w:r>
            <w:r w:rsidR="008D1CEB" w:rsidRPr="00631D0E">
              <w:t xml:space="preserve">. </w:t>
            </w:r>
            <w:r w:rsidR="004655AF" w:rsidRPr="00631D0E">
              <w:t xml:space="preserve">For more information about </w:t>
            </w:r>
            <w:r w:rsidR="008D1CEB" w:rsidRPr="00631D0E">
              <w:t xml:space="preserve">policy authority, see </w:t>
            </w:r>
            <w:r w:rsidR="00F061A4" w:rsidRPr="00631D0E">
              <w:t xml:space="preserve">Chapter </w:t>
            </w:r>
            <w:r w:rsidR="005977CE" w:rsidRPr="00631D0E">
              <w:t>3</w:t>
            </w:r>
            <w:r w:rsidR="008D1CEB" w:rsidRPr="00631D0E">
              <w:t>.</w:t>
            </w:r>
          </w:p>
        </w:tc>
      </w:tr>
      <w:tr w:rsidR="008D1CEB" w:rsidRPr="00631D0E" w14:paraId="6246BD57" w14:textId="77777777" w:rsidTr="00447F0C">
        <w:tc>
          <w:tcPr>
            <w:tcW w:w="714" w:type="dxa"/>
            <w:shd w:val="clear" w:color="auto" w:fill="auto"/>
          </w:tcPr>
          <w:p w14:paraId="3BA14D11" w14:textId="77777777" w:rsidR="008D1CEB" w:rsidRPr="00631D0E" w:rsidRDefault="008D1CEB" w:rsidP="00447F0C">
            <w:pPr>
              <w:pStyle w:val="Tabletext"/>
            </w:pPr>
            <w:r w:rsidRPr="00631D0E">
              <w:t>1.3</w:t>
            </w:r>
          </w:p>
        </w:tc>
        <w:tc>
          <w:tcPr>
            <w:tcW w:w="2116" w:type="dxa"/>
            <w:shd w:val="clear" w:color="auto" w:fill="auto"/>
          </w:tcPr>
          <w:p w14:paraId="36164CE2" w14:textId="77777777" w:rsidR="008D1CEB" w:rsidRPr="00631D0E" w:rsidRDefault="008D1CEB" w:rsidP="00447F0C">
            <w:pPr>
              <w:pStyle w:val="Tabletext"/>
            </w:pPr>
            <w:r w:rsidRPr="00631D0E">
              <w:t>Timetable</w:t>
            </w:r>
          </w:p>
        </w:tc>
        <w:tc>
          <w:tcPr>
            <w:tcW w:w="6196" w:type="dxa"/>
            <w:shd w:val="clear" w:color="auto" w:fill="auto"/>
          </w:tcPr>
          <w:p w14:paraId="10904D6D" w14:textId="77777777" w:rsidR="008D1CEB" w:rsidRPr="00631D0E" w:rsidRDefault="008D1CEB" w:rsidP="00447F0C">
            <w:pPr>
              <w:pStyle w:val="Tabletext"/>
            </w:pPr>
            <w:r w:rsidRPr="00631D0E">
              <w:t>1. Set out a timetable for the project. This should include:</w:t>
            </w:r>
          </w:p>
          <w:p w14:paraId="0AF7017A" w14:textId="77777777" w:rsidR="008D1CEB" w:rsidRPr="00631D0E" w:rsidRDefault="008D1CEB" w:rsidP="00447F0C">
            <w:pPr>
              <w:pStyle w:val="Tablea"/>
            </w:pPr>
            <w:r w:rsidRPr="00631D0E">
              <w:t>(a)</w:t>
            </w:r>
            <w:r w:rsidRPr="00631D0E">
              <w:tab/>
              <w:t>the proposed commencement date; and</w:t>
            </w:r>
          </w:p>
          <w:p w14:paraId="4100659C" w14:textId="77777777" w:rsidR="008D1CEB" w:rsidRPr="00631D0E" w:rsidRDefault="008D1CEB" w:rsidP="00447F0C">
            <w:pPr>
              <w:pStyle w:val="Tablea"/>
            </w:pPr>
            <w:r w:rsidRPr="00631D0E">
              <w:t>(b)</w:t>
            </w:r>
            <w:r w:rsidRPr="00631D0E">
              <w:tab/>
              <w:t xml:space="preserve">the proposed week for introduction in Parliament (for Bills), the proposed </w:t>
            </w:r>
            <w:proofErr w:type="spellStart"/>
            <w:r w:rsidR="00462AF7" w:rsidRPr="00631D0E">
              <w:t>ExCo</w:t>
            </w:r>
            <w:proofErr w:type="spellEnd"/>
            <w:r w:rsidRPr="00631D0E">
              <w:t xml:space="preserve"> meeting (for </w:t>
            </w:r>
            <w:proofErr w:type="spellStart"/>
            <w:r w:rsidR="00462AF7" w:rsidRPr="00631D0E">
              <w:t>ExCo</w:t>
            </w:r>
            <w:proofErr w:type="spellEnd"/>
            <w:r w:rsidR="00462AF7" w:rsidRPr="00631D0E">
              <w:t xml:space="preserve"> instruments</w:t>
            </w:r>
            <w:r w:rsidRPr="00631D0E">
              <w:t>) or the proposed date for making (for other instruments); and</w:t>
            </w:r>
          </w:p>
          <w:p w14:paraId="4746E5AB" w14:textId="77777777" w:rsidR="008D1CEB" w:rsidRPr="00631D0E" w:rsidRDefault="008D1CEB" w:rsidP="00447F0C">
            <w:pPr>
              <w:pStyle w:val="Tablea"/>
            </w:pPr>
            <w:r w:rsidRPr="00631D0E">
              <w:t>(c)</w:t>
            </w:r>
            <w:r w:rsidRPr="00631D0E">
              <w:tab/>
              <w:t>if it is intended to undertake consultation on a draft of the Bill or instrument (</w:t>
            </w:r>
            <w:r w:rsidR="007B7D17" w:rsidRPr="00631D0E">
              <w:t>for example,</w:t>
            </w:r>
            <w:r w:rsidRPr="00631D0E">
              <w:t xml:space="preserve"> by release of an exposure draft)—the timetable for that consultation and for instructing OPC on the outcomes of the consultation; and</w:t>
            </w:r>
          </w:p>
          <w:p w14:paraId="05E59C5A" w14:textId="77777777" w:rsidR="008D1CEB" w:rsidRPr="00631D0E" w:rsidRDefault="008D1CEB" w:rsidP="00447F0C">
            <w:pPr>
              <w:pStyle w:val="Tablea"/>
            </w:pPr>
            <w:r w:rsidRPr="00631D0E">
              <w:t>(d)</w:t>
            </w:r>
            <w:r w:rsidRPr="00631D0E">
              <w:tab/>
              <w:t>any other deadlines that the drafters may need to be aware of, and any other matters that may affect the timetable</w:t>
            </w:r>
            <w:r w:rsidR="00207B10" w:rsidRPr="00631D0E">
              <w:t xml:space="preserve"> (for example, the timeframe for Ministerial consideration and approval)</w:t>
            </w:r>
            <w:r w:rsidRPr="00631D0E">
              <w:t>.</w:t>
            </w:r>
          </w:p>
          <w:p w14:paraId="54ABEA42" w14:textId="77777777" w:rsidR="00A03F5D" w:rsidRPr="00631D0E" w:rsidRDefault="00A03F5D" w:rsidP="00447F0C">
            <w:pPr>
              <w:pStyle w:val="Tablea"/>
            </w:pPr>
            <w:r w:rsidRPr="00631D0E">
              <w:t>2. If you don’t know specific dates or weeks, just give a rough indication.</w:t>
            </w:r>
          </w:p>
        </w:tc>
      </w:tr>
      <w:tr w:rsidR="008D1CEB" w:rsidRPr="00631D0E" w14:paraId="4FF9D1BD" w14:textId="77777777" w:rsidTr="00447F0C">
        <w:tc>
          <w:tcPr>
            <w:tcW w:w="714" w:type="dxa"/>
            <w:shd w:val="clear" w:color="auto" w:fill="auto"/>
          </w:tcPr>
          <w:p w14:paraId="4EDAAADD" w14:textId="77777777" w:rsidR="008D1CEB" w:rsidRPr="00631D0E" w:rsidRDefault="008D1CEB" w:rsidP="00447F0C">
            <w:pPr>
              <w:pStyle w:val="Tabletext"/>
            </w:pPr>
            <w:r w:rsidRPr="00631D0E">
              <w:t>1.4</w:t>
            </w:r>
          </w:p>
        </w:tc>
        <w:tc>
          <w:tcPr>
            <w:tcW w:w="2116" w:type="dxa"/>
            <w:shd w:val="clear" w:color="auto" w:fill="auto"/>
          </w:tcPr>
          <w:p w14:paraId="35D9CE95" w14:textId="77777777" w:rsidR="008D1CEB" w:rsidRPr="00631D0E" w:rsidRDefault="008D1CEB" w:rsidP="00447F0C">
            <w:pPr>
              <w:pStyle w:val="Tabletext"/>
            </w:pPr>
            <w:r w:rsidRPr="00631D0E">
              <w:t>Proposed short title</w:t>
            </w:r>
            <w:r w:rsidR="00BE519C" w:rsidRPr="00631D0E">
              <w:t xml:space="preserve"> or name</w:t>
            </w:r>
          </w:p>
        </w:tc>
        <w:tc>
          <w:tcPr>
            <w:tcW w:w="6196" w:type="dxa"/>
            <w:shd w:val="clear" w:color="auto" w:fill="auto"/>
          </w:tcPr>
          <w:p w14:paraId="7FD6EBFD" w14:textId="77777777" w:rsidR="008D1CEB" w:rsidRPr="00631D0E" w:rsidRDefault="008D1CEB" w:rsidP="00447F0C">
            <w:pPr>
              <w:pStyle w:val="Tabletext"/>
            </w:pPr>
            <w:r w:rsidRPr="00631D0E">
              <w:t>1. If you would like the Bill or instrument to have a particular short title</w:t>
            </w:r>
            <w:r w:rsidR="00BE519C" w:rsidRPr="00631D0E">
              <w:t xml:space="preserve"> or name</w:t>
            </w:r>
            <w:r w:rsidRPr="00631D0E">
              <w:t xml:space="preserve">, please specify it (this only needs to be indicative). There are certain conventions that apply, and the drafters will discuss options with you if your </w:t>
            </w:r>
            <w:r w:rsidR="00AB5D04" w:rsidRPr="00631D0E">
              <w:t>proposal</w:t>
            </w:r>
            <w:r w:rsidRPr="00631D0E">
              <w:t xml:space="preserve"> does not comply with the conventions.</w:t>
            </w:r>
          </w:p>
          <w:p w14:paraId="73283C26" w14:textId="77777777" w:rsidR="003C1B39" w:rsidRPr="00631D0E" w:rsidRDefault="003C1B39" w:rsidP="003C1B39">
            <w:pPr>
              <w:pStyle w:val="Tabletext"/>
            </w:pPr>
            <w:r w:rsidRPr="00631D0E">
              <w:t>2. If the proposed short title or name is different from the one that has been used in a bid for the Bill or instrument, please state this.</w:t>
            </w:r>
          </w:p>
          <w:p w14:paraId="699865BA" w14:textId="77777777" w:rsidR="008D1CEB" w:rsidRPr="00631D0E" w:rsidRDefault="003C1B39" w:rsidP="00447F0C">
            <w:pPr>
              <w:pStyle w:val="Tabletext"/>
            </w:pPr>
            <w:r w:rsidRPr="00631D0E">
              <w:t>3</w:t>
            </w:r>
            <w:r w:rsidR="008D1CEB" w:rsidRPr="00631D0E">
              <w:t>. If you have no particular preference for the short title</w:t>
            </w:r>
            <w:r w:rsidR="00BE519C" w:rsidRPr="00631D0E">
              <w:t xml:space="preserve"> or name</w:t>
            </w:r>
            <w:r w:rsidR="008D1CEB" w:rsidRPr="00631D0E">
              <w:t>, the drafters will suggest one.</w:t>
            </w:r>
          </w:p>
          <w:p w14:paraId="16838E61" w14:textId="77777777" w:rsidR="008D1CEB" w:rsidRPr="00631D0E" w:rsidRDefault="003C1B39" w:rsidP="00447F0C">
            <w:pPr>
              <w:pStyle w:val="Tabletext"/>
            </w:pPr>
            <w:r w:rsidRPr="00631D0E">
              <w:t>4</w:t>
            </w:r>
            <w:r w:rsidR="008D1CEB" w:rsidRPr="00631D0E">
              <w:t>. The short title</w:t>
            </w:r>
            <w:r w:rsidR="00BE519C" w:rsidRPr="00631D0E">
              <w:t xml:space="preserve"> or name </w:t>
            </w:r>
            <w:r w:rsidR="008D1CEB" w:rsidRPr="00631D0E">
              <w:t>may change during the drafting process.</w:t>
            </w:r>
          </w:p>
        </w:tc>
      </w:tr>
      <w:tr w:rsidR="008D1CEB" w:rsidRPr="00631D0E" w14:paraId="03728A30" w14:textId="77777777" w:rsidTr="00447F0C">
        <w:tc>
          <w:tcPr>
            <w:tcW w:w="714" w:type="dxa"/>
            <w:shd w:val="clear" w:color="auto" w:fill="auto"/>
          </w:tcPr>
          <w:p w14:paraId="3DF029D6" w14:textId="77777777" w:rsidR="008D1CEB" w:rsidRPr="00631D0E" w:rsidRDefault="008D1CEB" w:rsidP="00447F0C">
            <w:pPr>
              <w:pStyle w:val="Tabletext"/>
            </w:pPr>
            <w:r w:rsidRPr="00631D0E">
              <w:t>1.5</w:t>
            </w:r>
          </w:p>
        </w:tc>
        <w:tc>
          <w:tcPr>
            <w:tcW w:w="2116" w:type="dxa"/>
            <w:shd w:val="clear" w:color="auto" w:fill="auto"/>
          </w:tcPr>
          <w:p w14:paraId="4181B8FB" w14:textId="77777777" w:rsidR="008D1CEB" w:rsidRPr="00631D0E" w:rsidRDefault="008D1CEB" w:rsidP="00270D5D">
            <w:pPr>
              <w:pStyle w:val="Tabletext"/>
            </w:pPr>
            <w:r w:rsidRPr="00631D0E">
              <w:t xml:space="preserve">Instruments only: </w:t>
            </w:r>
            <w:r w:rsidR="00270D5D" w:rsidRPr="00631D0E">
              <w:t>source of power</w:t>
            </w:r>
          </w:p>
        </w:tc>
        <w:tc>
          <w:tcPr>
            <w:tcW w:w="6196" w:type="dxa"/>
            <w:shd w:val="clear" w:color="auto" w:fill="auto"/>
          </w:tcPr>
          <w:p w14:paraId="28A23E8A" w14:textId="77777777" w:rsidR="008D1CEB" w:rsidRPr="00631D0E" w:rsidRDefault="008D1CEB" w:rsidP="00447F0C">
            <w:pPr>
              <w:pStyle w:val="Tabletext"/>
            </w:pPr>
            <w:r w:rsidRPr="00631D0E">
              <w:t>1. If the instructions are for an instrument, state:</w:t>
            </w:r>
          </w:p>
          <w:p w14:paraId="7346074D" w14:textId="77777777" w:rsidR="008D1CEB" w:rsidRPr="00631D0E" w:rsidRDefault="008D1CEB" w:rsidP="00447F0C">
            <w:pPr>
              <w:pStyle w:val="Tablea"/>
            </w:pPr>
            <w:r w:rsidRPr="00631D0E">
              <w:t>(a)</w:t>
            </w:r>
            <w:r w:rsidRPr="00631D0E">
              <w:tab/>
              <w:t xml:space="preserve">the name and provision of the Act or instrument (the </w:t>
            </w:r>
            <w:r w:rsidRPr="00631D0E">
              <w:rPr>
                <w:b/>
                <w:i/>
              </w:rPr>
              <w:t>e</w:t>
            </w:r>
            <w:r w:rsidR="00353576" w:rsidRPr="00631D0E">
              <w:rPr>
                <w:b/>
                <w:i/>
              </w:rPr>
              <w:t>nabling legislation</w:t>
            </w:r>
            <w:r w:rsidRPr="00631D0E">
              <w:t>) that confers power to make the proposed instrument; and</w:t>
            </w:r>
          </w:p>
          <w:p w14:paraId="609306A3" w14:textId="77777777" w:rsidR="004E5F4C" w:rsidRPr="00631D0E" w:rsidRDefault="008D1CEB" w:rsidP="00467BA0">
            <w:pPr>
              <w:pStyle w:val="Tablea"/>
            </w:pPr>
            <w:r w:rsidRPr="00631D0E">
              <w:t>(b)</w:t>
            </w:r>
            <w:r w:rsidRPr="00631D0E">
              <w:tab/>
              <w:t xml:space="preserve">the title of the person who will </w:t>
            </w:r>
            <w:r w:rsidR="00FA439B" w:rsidRPr="00631D0E">
              <w:t xml:space="preserve">make </w:t>
            </w:r>
            <w:r w:rsidRPr="00631D0E">
              <w:t>the instrument</w:t>
            </w:r>
            <w:r w:rsidR="00FA439B" w:rsidRPr="00631D0E">
              <w:t>, and (</w:t>
            </w:r>
            <w:r w:rsidR="00CD1C17" w:rsidRPr="00631D0E">
              <w:t xml:space="preserve">for </w:t>
            </w:r>
            <w:r w:rsidR="00467BA0" w:rsidRPr="00631D0E">
              <w:t xml:space="preserve">an </w:t>
            </w:r>
            <w:proofErr w:type="spellStart"/>
            <w:r w:rsidR="00467BA0" w:rsidRPr="00631D0E">
              <w:t>ExCo</w:t>
            </w:r>
            <w:proofErr w:type="spellEnd"/>
            <w:r w:rsidR="00467BA0" w:rsidRPr="00631D0E">
              <w:t xml:space="preserve"> instrument</w:t>
            </w:r>
            <w:r w:rsidR="00DF25FB" w:rsidRPr="00631D0E">
              <w:t>)</w:t>
            </w:r>
            <w:r w:rsidR="00FA439B" w:rsidRPr="00631D0E">
              <w:t>, the title of the Minister sponsoring the instrument</w:t>
            </w:r>
            <w:r w:rsidRPr="00631D0E">
              <w:t>.</w:t>
            </w:r>
          </w:p>
        </w:tc>
      </w:tr>
      <w:tr w:rsidR="008D1CEB" w:rsidRPr="00631D0E" w14:paraId="0E3D822C" w14:textId="77777777" w:rsidTr="00447F0C">
        <w:tc>
          <w:tcPr>
            <w:tcW w:w="714" w:type="dxa"/>
            <w:shd w:val="clear" w:color="auto" w:fill="auto"/>
          </w:tcPr>
          <w:p w14:paraId="5C2C0749" w14:textId="77777777" w:rsidR="008D1CEB" w:rsidRPr="00631D0E" w:rsidRDefault="008D1CEB" w:rsidP="00447F0C">
            <w:pPr>
              <w:pStyle w:val="Tabletext"/>
            </w:pPr>
            <w:r w:rsidRPr="00631D0E">
              <w:t>1.6</w:t>
            </w:r>
          </w:p>
        </w:tc>
        <w:tc>
          <w:tcPr>
            <w:tcW w:w="2116" w:type="dxa"/>
            <w:shd w:val="clear" w:color="auto" w:fill="auto"/>
          </w:tcPr>
          <w:p w14:paraId="20207009" w14:textId="77777777" w:rsidR="008D1CEB" w:rsidRPr="00631D0E" w:rsidRDefault="008D1CEB" w:rsidP="00447F0C">
            <w:pPr>
              <w:pStyle w:val="Tabletext"/>
            </w:pPr>
            <w:r w:rsidRPr="00631D0E">
              <w:t>Consultations with other agencies</w:t>
            </w:r>
          </w:p>
          <w:p w14:paraId="1776CE0E" w14:textId="77777777" w:rsidR="008D1CEB" w:rsidRPr="00631D0E" w:rsidRDefault="008D1CEB" w:rsidP="00447F0C">
            <w:pPr>
              <w:pStyle w:val="Tabletext"/>
            </w:pPr>
          </w:p>
        </w:tc>
        <w:tc>
          <w:tcPr>
            <w:tcW w:w="6196" w:type="dxa"/>
            <w:shd w:val="clear" w:color="auto" w:fill="auto"/>
          </w:tcPr>
          <w:p w14:paraId="43CBBF2F" w14:textId="77777777" w:rsidR="008D1CEB" w:rsidRPr="00631D0E" w:rsidRDefault="008D1CEB" w:rsidP="00A03F5D">
            <w:pPr>
              <w:pStyle w:val="Tabletext"/>
            </w:pPr>
            <w:r w:rsidRPr="00631D0E">
              <w:t>1. Mention any significant consultations with other agencies that you have had or intend to have. This is particularly important in the case of other agencies that have whole</w:t>
            </w:r>
            <w:r w:rsidR="00631D0E">
              <w:noBreakHyphen/>
            </w:r>
            <w:r w:rsidRPr="00631D0E">
              <w:t>of</w:t>
            </w:r>
            <w:r w:rsidR="00631D0E">
              <w:noBreakHyphen/>
            </w:r>
            <w:r w:rsidRPr="00631D0E">
              <w:t>government policy responsibility for particular matters (</w:t>
            </w:r>
            <w:r w:rsidR="007B7D17" w:rsidRPr="00631D0E">
              <w:t>for example,</w:t>
            </w:r>
            <w:r w:rsidRPr="00631D0E">
              <w:t xml:space="preserve"> </w:t>
            </w:r>
            <w:r w:rsidR="00E6291B" w:rsidRPr="00631D0E">
              <w:t xml:space="preserve">the </w:t>
            </w:r>
            <w:r w:rsidRPr="00631D0E">
              <w:t xml:space="preserve">responsibility </w:t>
            </w:r>
            <w:r w:rsidR="00E6291B" w:rsidRPr="00631D0E">
              <w:t xml:space="preserve">of </w:t>
            </w:r>
            <w:proofErr w:type="spellStart"/>
            <w:r w:rsidR="00462AF7" w:rsidRPr="00631D0E">
              <w:t>AGD</w:t>
            </w:r>
            <w:proofErr w:type="spellEnd"/>
            <w:r w:rsidR="0009049D" w:rsidRPr="00631D0E">
              <w:t xml:space="preserve"> </w:t>
            </w:r>
            <w:r w:rsidRPr="00631D0E">
              <w:t xml:space="preserve">for </w:t>
            </w:r>
            <w:r w:rsidR="0005645A" w:rsidRPr="00631D0E">
              <w:t xml:space="preserve">Commonwealth criminal </w:t>
            </w:r>
            <w:r w:rsidR="00E63699" w:rsidRPr="00631D0E">
              <w:t xml:space="preserve">and administrative </w:t>
            </w:r>
            <w:r w:rsidR="0005645A" w:rsidRPr="00631D0E">
              <w:t>law policy</w:t>
            </w:r>
            <w:r w:rsidRPr="00631D0E">
              <w:t>).</w:t>
            </w:r>
          </w:p>
          <w:p w14:paraId="7A724E94" w14:textId="2B249063" w:rsidR="00A03F5D" w:rsidRPr="00631D0E" w:rsidRDefault="00A03F5D" w:rsidP="00A30BBA">
            <w:r w:rsidRPr="00631D0E">
              <w:t>2. For more information, see Chapter 5,</w:t>
            </w:r>
            <w:r w:rsidR="00E63699" w:rsidRPr="00631D0E">
              <w:t xml:space="preserve"> </w:t>
            </w:r>
            <w:hyperlink r:id="rId34" w:history="1">
              <w:r w:rsidR="00E63699" w:rsidRPr="00631D0E">
                <w:rPr>
                  <w:rStyle w:val="Hyperlink"/>
                </w:rPr>
                <w:t>Drafting Direction 4.2</w:t>
              </w:r>
            </w:hyperlink>
            <w:r w:rsidRPr="00631D0E">
              <w:t xml:space="preserve"> and the </w:t>
            </w:r>
            <w:proofErr w:type="spellStart"/>
            <w:r w:rsidRPr="00631D0E">
              <w:t>PM&amp;C</w:t>
            </w:r>
            <w:proofErr w:type="spellEnd"/>
            <w:r w:rsidRPr="00631D0E">
              <w:t xml:space="preserve"> </w:t>
            </w:r>
            <w:hyperlink r:id="rId35" w:history="1">
              <w:r w:rsidRPr="00631D0E">
                <w:rPr>
                  <w:rStyle w:val="Hyperlink"/>
                  <w:u w:val="none"/>
                </w:rPr>
                <w:t>Legislation Handbook</w:t>
              </w:r>
            </w:hyperlink>
            <w:r w:rsidRPr="00631D0E">
              <w:t>.</w:t>
            </w:r>
          </w:p>
        </w:tc>
      </w:tr>
      <w:tr w:rsidR="008D1CEB" w:rsidRPr="00631D0E" w14:paraId="1FDDF384" w14:textId="77777777" w:rsidTr="00447F0C">
        <w:tc>
          <w:tcPr>
            <w:tcW w:w="714" w:type="dxa"/>
            <w:shd w:val="clear" w:color="auto" w:fill="auto"/>
          </w:tcPr>
          <w:p w14:paraId="68B795F1" w14:textId="77777777" w:rsidR="008D1CEB" w:rsidRPr="00631D0E" w:rsidRDefault="008D1CEB" w:rsidP="00447F0C">
            <w:pPr>
              <w:pStyle w:val="Tabletext"/>
            </w:pPr>
            <w:r w:rsidRPr="00631D0E">
              <w:t>1.7</w:t>
            </w:r>
          </w:p>
        </w:tc>
        <w:tc>
          <w:tcPr>
            <w:tcW w:w="2116" w:type="dxa"/>
            <w:shd w:val="clear" w:color="auto" w:fill="auto"/>
          </w:tcPr>
          <w:p w14:paraId="66003516" w14:textId="77777777" w:rsidR="008D1CEB" w:rsidRPr="00631D0E" w:rsidRDefault="008D1CEB" w:rsidP="00447F0C">
            <w:pPr>
              <w:pStyle w:val="Tabletext"/>
            </w:pPr>
            <w:r w:rsidRPr="00631D0E">
              <w:t>Legal opinions</w:t>
            </w:r>
          </w:p>
        </w:tc>
        <w:tc>
          <w:tcPr>
            <w:tcW w:w="6196" w:type="dxa"/>
            <w:shd w:val="clear" w:color="auto" w:fill="auto"/>
          </w:tcPr>
          <w:p w14:paraId="31017478" w14:textId="77777777" w:rsidR="008D1CEB" w:rsidRPr="00631D0E" w:rsidRDefault="008D1CEB" w:rsidP="00462AF7">
            <w:pPr>
              <w:pStyle w:val="Tabletext"/>
            </w:pPr>
            <w:r w:rsidRPr="00631D0E">
              <w:t xml:space="preserve">1. Mention and attach any relevant legal opinions from </w:t>
            </w:r>
            <w:r w:rsidR="00462AF7" w:rsidRPr="00631D0E">
              <w:t>AGS</w:t>
            </w:r>
            <w:r w:rsidRPr="00631D0E">
              <w:t>, the instructing agency’s legal area or elsewhere. Don’t assume that the drafters will be aware of relevant opinions or particular legal issues.</w:t>
            </w:r>
            <w:r w:rsidR="004E5F4C" w:rsidRPr="00631D0E">
              <w:t xml:space="preserve"> </w:t>
            </w:r>
            <w:r w:rsidRPr="00631D0E">
              <w:t xml:space="preserve">OPC will respect the confidentiality of all </w:t>
            </w:r>
            <w:r w:rsidR="004E5F4C" w:rsidRPr="00631D0E">
              <w:t xml:space="preserve">legal </w:t>
            </w:r>
            <w:r w:rsidRPr="00631D0E">
              <w:t>opinions that are provided.</w:t>
            </w:r>
          </w:p>
        </w:tc>
      </w:tr>
      <w:tr w:rsidR="008D1CEB" w:rsidRPr="00631D0E" w14:paraId="35A6253E" w14:textId="77777777" w:rsidTr="00447F0C">
        <w:tc>
          <w:tcPr>
            <w:tcW w:w="714" w:type="dxa"/>
            <w:shd w:val="clear" w:color="auto" w:fill="auto"/>
          </w:tcPr>
          <w:p w14:paraId="20D3D337" w14:textId="77777777" w:rsidR="008D1CEB" w:rsidRPr="00631D0E" w:rsidRDefault="008D1CEB" w:rsidP="00447F0C">
            <w:pPr>
              <w:pStyle w:val="Tabletext"/>
            </w:pPr>
            <w:r w:rsidRPr="00631D0E">
              <w:t>1.8</w:t>
            </w:r>
          </w:p>
        </w:tc>
        <w:tc>
          <w:tcPr>
            <w:tcW w:w="2116" w:type="dxa"/>
            <w:shd w:val="clear" w:color="auto" w:fill="auto"/>
          </w:tcPr>
          <w:p w14:paraId="795AAAA9" w14:textId="77777777" w:rsidR="008D1CEB" w:rsidRPr="00631D0E" w:rsidRDefault="008D1CEB" w:rsidP="00447F0C">
            <w:pPr>
              <w:pStyle w:val="Tabletext"/>
            </w:pPr>
            <w:r w:rsidRPr="00631D0E">
              <w:t>Related projects</w:t>
            </w:r>
          </w:p>
        </w:tc>
        <w:tc>
          <w:tcPr>
            <w:tcW w:w="6196" w:type="dxa"/>
            <w:shd w:val="clear" w:color="auto" w:fill="auto"/>
          </w:tcPr>
          <w:p w14:paraId="265212C0" w14:textId="77777777" w:rsidR="008D1CEB" w:rsidRPr="00631D0E" w:rsidRDefault="008D1CEB" w:rsidP="000C7297">
            <w:pPr>
              <w:pStyle w:val="Tabletext"/>
            </w:pPr>
            <w:r w:rsidRPr="00631D0E">
              <w:t>1. Mention any related projects, whether recent, current or proposed (including any such projects for which another agency is responsible).</w:t>
            </w:r>
          </w:p>
        </w:tc>
      </w:tr>
      <w:tr w:rsidR="008D1CEB" w:rsidRPr="00631D0E" w14:paraId="43323139" w14:textId="77777777" w:rsidTr="00447F0C">
        <w:tc>
          <w:tcPr>
            <w:tcW w:w="714" w:type="dxa"/>
            <w:shd w:val="clear" w:color="auto" w:fill="auto"/>
          </w:tcPr>
          <w:p w14:paraId="41EF9F07" w14:textId="77777777" w:rsidR="008D1CEB" w:rsidRPr="00631D0E" w:rsidRDefault="008D1CEB" w:rsidP="00447F0C">
            <w:pPr>
              <w:pStyle w:val="Tabletext"/>
            </w:pPr>
            <w:r w:rsidRPr="00631D0E">
              <w:t>1.9</w:t>
            </w:r>
          </w:p>
        </w:tc>
        <w:tc>
          <w:tcPr>
            <w:tcW w:w="2116" w:type="dxa"/>
            <w:shd w:val="clear" w:color="auto" w:fill="auto"/>
          </w:tcPr>
          <w:p w14:paraId="20B4B1C7" w14:textId="77777777" w:rsidR="008D1CEB" w:rsidRPr="00631D0E" w:rsidRDefault="008D1CEB" w:rsidP="00447F0C">
            <w:pPr>
              <w:pStyle w:val="Tabletext"/>
            </w:pPr>
            <w:r w:rsidRPr="00631D0E">
              <w:t>Instructors’ details</w:t>
            </w:r>
          </w:p>
        </w:tc>
        <w:tc>
          <w:tcPr>
            <w:tcW w:w="6196" w:type="dxa"/>
            <w:shd w:val="clear" w:color="auto" w:fill="auto"/>
          </w:tcPr>
          <w:p w14:paraId="4F14D7CA" w14:textId="77777777" w:rsidR="008D1CEB" w:rsidRPr="00631D0E" w:rsidRDefault="008D1CEB" w:rsidP="00447F0C">
            <w:pPr>
              <w:pStyle w:val="Tabletext"/>
            </w:pPr>
            <w:r w:rsidRPr="00631D0E">
              <w:t xml:space="preserve">1. Nominate </w:t>
            </w:r>
            <w:r w:rsidR="00FA439B" w:rsidRPr="00631D0E">
              <w:t xml:space="preserve">at least </w:t>
            </w:r>
            <w:r w:rsidRPr="00631D0E">
              <w:t>2 instructors. They should be people who have sufficient knowledge of the detail of the project to answer the drafters’ que</w:t>
            </w:r>
            <w:r w:rsidR="00036608" w:rsidRPr="00631D0E">
              <w:t>stions</w:t>
            </w:r>
            <w:r w:rsidRPr="00631D0E">
              <w:t xml:space="preserve"> and to check whether drafts meet the instructing agency’s requirements and the policy.</w:t>
            </w:r>
          </w:p>
          <w:p w14:paraId="6DA73892" w14:textId="77777777" w:rsidR="008D1CEB" w:rsidRPr="00631D0E" w:rsidRDefault="008D1CEB" w:rsidP="00036608">
            <w:pPr>
              <w:pStyle w:val="Tabletext"/>
            </w:pPr>
            <w:r w:rsidRPr="00631D0E">
              <w:t xml:space="preserve">2. It is helpful </w:t>
            </w:r>
            <w:r w:rsidR="00036608" w:rsidRPr="00631D0E">
              <w:t>if you also state whether</w:t>
            </w:r>
            <w:r w:rsidRPr="00631D0E">
              <w:t xml:space="preserve"> the instructors</w:t>
            </w:r>
            <w:r w:rsidR="00036608" w:rsidRPr="00631D0E">
              <w:t xml:space="preserve"> have any</w:t>
            </w:r>
            <w:r w:rsidRPr="00631D0E">
              <w:t xml:space="preserve"> planned absences, because the drafters can then plan their work knowing when the instructors will be available. The drafters will also let the instructors know of their own planned absences.</w:t>
            </w:r>
          </w:p>
        </w:tc>
      </w:tr>
      <w:tr w:rsidR="008D1CEB" w:rsidRPr="00631D0E" w14:paraId="005A0242" w14:textId="77777777" w:rsidTr="00447F0C">
        <w:tc>
          <w:tcPr>
            <w:tcW w:w="9026" w:type="dxa"/>
            <w:gridSpan w:val="3"/>
            <w:shd w:val="clear" w:color="auto" w:fill="auto"/>
          </w:tcPr>
          <w:p w14:paraId="77973F08" w14:textId="77777777" w:rsidR="008D1CEB" w:rsidRPr="00631D0E" w:rsidRDefault="008D1CEB" w:rsidP="00447F0C">
            <w:pPr>
              <w:pStyle w:val="Tabletext"/>
              <w:rPr>
                <w:b/>
                <w:sz w:val="24"/>
                <w:szCs w:val="24"/>
              </w:rPr>
            </w:pPr>
            <w:r w:rsidRPr="00631D0E">
              <w:rPr>
                <w:b/>
                <w:sz w:val="24"/>
                <w:szCs w:val="24"/>
              </w:rPr>
              <w:t>2. The instructions: core matters</w:t>
            </w:r>
          </w:p>
        </w:tc>
      </w:tr>
      <w:tr w:rsidR="008D1CEB" w:rsidRPr="00631D0E" w14:paraId="32F96C84" w14:textId="77777777" w:rsidTr="00447F0C">
        <w:tc>
          <w:tcPr>
            <w:tcW w:w="714" w:type="dxa"/>
            <w:shd w:val="clear" w:color="auto" w:fill="auto"/>
          </w:tcPr>
          <w:p w14:paraId="18154445" w14:textId="77777777" w:rsidR="008D1CEB" w:rsidRPr="00631D0E" w:rsidRDefault="008D1CEB" w:rsidP="00447F0C">
            <w:pPr>
              <w:pStyle w:val="Tabletext"/>
            </w:pPr>
            <w:r w:rsidRPr="00631D0E">
              <w:t>2.1</w:t>
            </w:r>
          </w:p>
        </w:tc>
        <w:tc>
          <w:tcPr>
            <w:tcW w:w="2116" w:type="dxa"/>
            <w:shd w:val="clear" w:color="auto" w:fill="auto"/>
          </w:tcPr>
          <w:p w14:paraId="02E8B794" w14:textId="77777777" w:rsidR="008D1CEB" w:rsidRPr="00631D0E" w:rsidRDefault="008D1CEB" w:rsidP="00447F0C">
            <w:pPr>
              <w:pStyle w:val="Tabletext"/>
            </w:pPr>
            <w:r w:rsidRPr="00631D0E">
              <w:t>What is to be done and why</w:t>
            </w:r>
          </w:p>
        </w:tc>
        <w:tc>
          <w:tcPr>
            <w:tcW w:w="6196" w:type="dxa"/>
            <w:shd w:val="clear" w:color="auto" w:fill="auto"/>
          </w:tcPr>
          <w:p w14:paraId="34D76690" w14:textId="77777777" w:rsidR="008D1CEB" w:rsidRPr="00631D0E" w:rsidRDefault="008D1CEB" w:rsidP="00447F0C">
            <w:pPr>
              <w:pStyle w:val="Tabletext"/>
            </w:pPr>
            <w:r w:rsidRPr="00631D0E">
              <w:t xml:space="preserve">1. This is the core of any set of drafting instructions. Start with an explanation of the key policy objectives that are to be implemented, and why legislation is needed to implement them. If the Bill or instrument is to remedy a problem with the existing state of affairs, mention this and consider including one or more examples of the problem. </w:t>
            </w:r>
            <w:r w:rsidR="0065745B" w:rsidRPr="00631D0E">
              <w:t>As mentioned above, attach any relevant legal opinions, and a</w:t>
            </w:r>
            <w:r w:rsidRPr="00631D0E">
              <w:t xml:space="preserve">ttach </w:t>
            </w:r>
            <w:r w:rsidR="0065745B" w:rsidRPr="00631D0E">
              <w:t xml:space="preserve">other </w:t>
            </w:r>
            <w:r w:rsidRPr="00631D0E">
              <w:t>background papers if you think this will be helpful.</w:t>
            </w:r>
          </w:p>
          <w:p w14:paraId="46867E62" w14:textId="77777777" w:rsidR="008D1CEB" w:rsidRPr="00631D0E" w:rsidRDefault="008D1CEB" w:rsidP="00447F0C">
            <w:pPr>
              <w:pStyle w:val="Tabletext"/>
            </w:pPr>
            <w:r w:rsidRPr="00631D0E">
              <w:t>2. Go on to give a complete and accurate description of how the Bill or instrument is to implement the objectives. It is not sufficient merely to paraphrase the wording of a Cabinet Minute or other policy authority.</w:t>
            </w:r>
          </w:p>
          <w:p w14:paraId="30AB50FA" w14:textId="77777777" w:rsidR="008D1CEB" w:rsidRPr="00631D0E" w:rsidRDefault="008D1CEB" w:rsidP="00447F0C">
            <w:pPr>
              <w:pStyle w:val="Tabletext"/>
            </w:pPr>
            <w:r w:rsidRPr="00631D0E">
              <w:t>3. Express this in clear and simple language. Try to:</w:t>
            </w:r>
          </w:p>
          <w:p w14:paraId="374E6109" w14:textId="77777777" w:rsidR="008D1CEB" w:rsidRPr="00631D0E" w:rsidRDefault="008D1CEB" w:rsidP="00447F0C">
            <w:pPr>
              <w:pStyle w:val="Tablea"/>
            </w:pPr>
            <w:r w:rsidRPr="00631D0E">
              <w:t>(a)</w:t>
            </w:r>
            <w:r w:rsidRPr="00631D0E">
              <w:tab/>
              <w:t>avoid specialised terms or technical jargon if possible but</w:t>
            </w:r>
            <w:r w:rsidR="00FA439B" w:rsidRPr="00631D0E">
              <w:t>,</w:t>
            </w:r>
            <w:r w:rsidRPr="00631D0E">
              <w:t xml:space="preserve"> if specialised terms or technical language are necessary (because of the subject matter), include an explanation of their meaning; and</w:t>
            </w:r>
          </w:p>
          <w:p w14:paraId="54ED646B" w14:textId="77777777" w:rsidR="008D1CEB" w:rsidRPr="00631D0E" w:rsidRDefault="008D1CEB" w:rsidP="00447F0C">
            <w:pPr>
              <w:pStyle w:val="Tablea"/>
            </w:pPr>
            <w:r w:rsidRPr="00631D0E">
              <w:t>(b)</w:t>
            </w:r>
            <w:r w:rsidRPr="00631D0E">
              <w:tab/>
              <w:t>be consistent: for one concept, use the same word or phrase throughout the instructions; and</w:t>
            </w:r>
          </w:p>
          <w:p w14:paraId="32324805" w14:textId="77777777" w:rsidR="008D1CEB" w:rsidRPr="00631D0E" w:rsidRDefault="008D1CEB" w:rsidP="00447F0C">
            <w:pPr>
              <w:pStyle w:val="Tablea"/>
            </w:pPr>
            <w:r w:rsidRPr="00631D0E">
              <w:t>(c)</w:t>
            </w:r>
            <w:r w:rsidRPr="00631D0E">
              <w:tab/>
              <w:t>avoid unnecessary detail or complexity (generally, it is not necessary to try to identify and address all conceivable fact situations).</w:t>
            </w:r>
          </w:p>
          <w:p w14:paraId="4E01B7EA" w14:textId="77777777" w:rsidR="008D1CEB" w:rsidRPr="00631D0E" w:rsidRDefault="008D1CEB" w:rsidP="004655AF">
            <w:pPr>
              <w:pStyle w:val="Tabletext"/>
            </w:pPr>
            <w:r w:rsidRPr="00631D0E">
              <w:t>4. Don’t attempt to provide the exact words to be used. Instructions proposing exact words don’t give the drafters the necessary information and context to help them understand why particular wording was chosen. It can also affect the amount of drafting time required to complete a project because the drafters will need to seek further instructions to understand the policy intention in order to ensure that it is being implemented</w:t>
            </w:r>
            <w:r w:rsidR="004655AF" w:rsidRPr="00631D0E">
              <w:t xml:space="preserve"> effectively</w:t>
            </w:r>
            <w:r w:rsidRPr="00631D0E">
              <w:t>.</w:t>
            </w:r>
          </w:p>
        </w:tc>
      </w:tr>
      <w:tr w:rsidR="008D1CEB" w:rsidRPr="00631D0E" w14:paraId="6375A3B2" w14:textId="77777777" w:rsidTr="00447F0C">
        <w:tc>
          <w:tcPr>
            <w:tcW w:w="714" w:type="dxa"/>
            <w:shd w:val="clear" w:color="auto" w:fill="auto"/>
          </w:tcPr>
          <w:p w14:paraId="25C4DBFF" w14:textId="77777777" w:rsidR="008D1CEB" w:rsidRPr="00631D0E" w:rsidRDefault="008D1CEB" w:rsidP="00447F0C">
            <w:pPr>
              <w:pStyle w:val="Tabletext"/>
            </w:pPr>
            <w:r w:rsidRPr="00631D0E">
              <w:t>2.2</w:t>
            </w:r>
          </w:p>
        </w:tc>
        <w:tc>
          <w:tcPr>
            <w:tcW w:w="2116" w:type="dxa"/>
            <w:shd w:val="clear" w:color="auto" w:fill="auto"/>
          </w:tcPr>
          <w:p w14:paraId="0C388986" w14:textId="77777777" w:rsidR="008D1CEB" w:rsidRPr="00631D0E" w:rsidRDefault="008D1CEB" w:rsidP="00447F0C">
            <w:pPr>
              <w:pStyle w:val="Tabletext"/>
            </w:pPr>
            <w:r w:rsidRPr="00631D0E">
              <w:t>Complexity</w:t>
            </w:r>
          </w:p>
        </w:tc>
        <w:tc>
          <w:tcPr>
            <w:tcW w:w="6196" w:type="dxa"/>
            <w:shd w:val="clear" w:color="auto" w:fill="auto"/>
          </w:tcPr>
          <w:p w14:paraId="7000A2E2" w14:textId="34C3E91A" w:rsidR="00587B30" w:rsidRPr="00631D0E" w:rsidRDefault="008D1CEB" w:rsidP="00CD4DC3">
            <w:pPr>
              <w:pStyle w:val="Tabletext"/>
            </w:pPr>
            <w:r w:rsidRPr="00631D0E">
              <w:t xml:space="preserve">1. Consider whether any aspects of the proposed approach may add complexity, and whether there are any acceptable alternative approaches that would be less complex. </w:t>
            </w:r>
            <w:r w:rsidR="00E63699" w:rsidRPr="00631D0E">
              <w:t xml:space="preserve">The documents on the </w:t>
            </w:r>
            <w:hyperlink r:id="rId36" w:history="1">
              <w:r w:rsidR="00E63699" w:rsidRPr="00631D0E">
                <w:rPr>
                  <w:rStyle w:val="Hyperlink"/>
                </w:rPr>
                <w:t>Plain language page of the OPC website</w:t>
              </w:r>
            </w:hyperlink>
            <w:r w:rsidR="00E63699" w:rsidRPr="00631D0E">
              <w:t xml:space="preserve"> </w:t>
            </w:r>
            <w:r w:rsidRPr="00631D0E">
              <w:t>may help you with this. In analysing your instructions the drafters will look for areas that add complexity and will work with you to reduce complexity where possible.</w:t>
            </w:r>
          </w:p>
        </w:tc>
      </w:tr>
      <w:tr w:rsidR="008D1CEB" w:rsidRPr="00631D0E" w14:paraId="68E2182E" w14:textId="77777777" w:rsidTr="00447F0C">
        <w:tc>
          <w:tcPr>
            <w:tcW w:w="9026" w:type="dxa"/>
            <w:gridSpan w:val="3"/>
            <w:shd w:val="clear" w:color="auto" w:fill="auto"/>
          </w:tcPr>
          <w:p w14:paraId="3315DD93" w14:textId="77777777" w:rsidR="008D1CEB" w:rsidRPr="00631D0E" w:rsidRDefault="008D1CEB" w:rsidP="00447F0C">
            <w:pPr>
              <w:pStyle w:val="Tabletext"/>
              <w:rPr>
                <w:b/>
                <w:sz w:val="24"/>
                <w:szCs w:val="24"/>
              </w:rPr>
            </w:pPr>
            <w:r w:rsidRPr="00631D0E">
              <w:rPr>
                <w:b/>
                <w:sz w:val="24"/>
                <w:szCs w:val="24"/>
              </w:rPr>
              <w:t>3. The instructions: other specific matters</w:t>
            </w:r>
          </w:p>
        </w:tc>
      </w:tr>
      <w:tr w:rsidR="008D1CEB" w:rsidRPr="00631D0E" w14:paraId="501E4096" w14:textId="77777777" w:rsidTr="00447F0C">
        <w:tc>
          <w:tcPr>
            <w:tcW w:w="714" w:type="dxa"/>
            <w:shd w:val="clear" w:color="auto" w:fill="auto"/>
          </w:tcPr>
          <w:p w14:paraId="44C69D5D" w14:textId="77777777" w:rsidR="008D1CEB" w:rsidRPr="00631D0E" w:rsidRDefault="008D1CEB" w:rsidP="00447F0C">
            <w:pPr>
              <w:pStyle w:val="Tabletext"/>
            </w:pPr>
            <w:r w:rsidRPr="00631D0E">
              <w:t>3.1</w:t>
            </w:r>
          </w:p>
        </w:tc>
        <w:tc>
          <w:tcPr>
            <w:tcW w:w="2116" w:type="dxa"/>
            <w:shd w:val="clear" w:color="auto" w:fill="auto"/>
          </w:tcPr>
          <w:p w14:paraId="128FCDE8" w14:textId="77777777" w:rsidR="008D1CEB" w:rsidRPr="00631D0E" w:rsidRDefault="008D1CEB" w:rsidP="00447F0C">
            <w:pPr>
              <w:pStyle w:val="Tabletext"/>
            </w:pPr>
            <w:r w:rsidRPr="00631D0E">
              <w:t>Commencement</w:t>
            </w:r>
          </w:p>
        </w:tc>
        <w:tc>
          <w:tcPr>
            <w:tcW w:w="6196" w:type="dxa"/>
            <w:shd w:val="clear" w:color="auto" w:fill="auto"/>
          </w:tcPr>
          <w:p w14:paraId="31DAFDF2" w14:textId="77777777" w:rsidR="008D1CEB" w:rsidRPr="00631D0E" w:rsidRDefault="008D1CEB" w:rsidP="00447F0C">
            <w:pPr>
              <w:pStyle w:val="Tabletext"/>
            </w:pPr>
            <w:r w:rsidRPr="00631D0E">
              <w:t>1. Give instructions on when the Bill or instrument should commence. Different measures in the same Bill or instrument can be given different commencements.</w:t>
            </w:r>
          </w:p>
          <w:p w14:paraId="394CFD63" w14:textId="77777777" w:rsidR="008D1CEB" w:rsidRPr="00631D0E" w:rsidRDefault="008D1CEB" w:rsidP="00447F0C">
            <w:pPr>
              <w:pStyle w:val="Tabletext"/>
              <w:rPr>
                <w:i/>
              </w:rPr>
            </w:pPr>
            <w:r w:rsidRPr="00631D0E">
              <w:rPr>
                <w:i/>
              </w:rPr>
              <w:t>Bills</w:t>
            </w:r>
          </w:p>
          <w:p w14:paraId="59A19BF3" w14:textId="77777777" w:rsidR="008D1CEB" w:rsidRPr="00631D0E" w:rsidRDefault="008D1CEB" w:rsidP="00447F0C">
            <w:pPr>
              <w:pStyle w:val="Tabletext"/>
            </w:pPr>
            <w:r w:rsidRPr="00631D0E">
              <w:t>2. For Bills, the main options for commencement are:</w:t>
            </w:r>
          </w:p>
          <w:p w14:paraId="27E8A314" w14:textId="77777777" w:rsidR="008D1CEB" w:rsidRPr="00631D0E" w:rsidRDefault="008D1CEB" w:rsidP="00447F0C">
            <w:pPr>
              <w:pStyle w:val="Tablea"/>
            </w:pPr>
            <w:r w:rsidRPr="00631D0E">
              <w:t>(a)</w:t>
            </w:r>
            <w:r w:rsidRPr="00631D0E">
              <w:tab/>
              <w:t>on the day of Royal Assent, the day after Royal Assent or the 28th day (or some other specified period) after Royal Assent; or</w:t>
            </w:r>
          </w:p>
          <w:p w14:paraId="22C4FC07" w14:textId="77777777" w:rsidR="008D1CEB" w:rsidRPr="00631D0E" w:rsidRDefault="008D1CEB" w:rsidP="00447F0C">
            <w:pPr>
              <w:pStyle w:val="Tablea"/>
            </w:pPr>
            <w:r w:rsidRPr="00631D0E">
              <w:t>(b)</w:t>
            </w:r>
            <w:r w:rsidRPr="00631D0E">
              <w:tab/>
              <w:t>on some other specified day; or</w:t>
            </w:r>
          </w:p>
          <w:p w14:paraId="7A055023" w14:textId="77777777" w:rsidR="008D1CEB" w:rsidRPr="00631D0E" w:rsidRDefault="008D1CEB" w:rsidP="00447F0C">
            <w:pPr>
              <w:pStyle w:val="Tablea"/>
            </w:pPr>
            <w:r w:rsidRPr="00631D0E">
              <w:t>(c)</w:t>
            </w:r>
            <w:r w:rsidRPr="00631D0E">
              <w:tab/>
              <w:t xml:space="preserve">on a day to be </w:t>
            </w:r>
            <w:r w:rsidR="008B3221" w:rsidRPr="00631D0E">
              <w:t>fixed by Proclamation</w:t>
            </w:r>
            <w:r w:rsidRPr="00631D0E">
              <w:t xml:space="preserve"> (generally with a</w:t>
            </w:r>
            <w:r w:rsidR="008B3221" w:rsidRPr="00631D0E">
              <w:t xml:space="preserve"> 6 month limit on the power to </w:t>
            </w:r>
            <w:r w:rsidR="006658C5" w:rsidRPr="00631D0E">
              <w:t>p</w:t>
            </w:r>
            <w:r w:rsidRPr="00631D0E">
              <w:t>roclaim);</w:t>
            </w:r>
            <w:r w:rsidR="004F2D34" w:rsidRPr="00631D0E">
              <w:t xml:space="preserve"> or</w:t>
            </w:r>
          </w:p>
          <w:p w14:paraId="38E04660" w14:textId="77777777" w:rsidR="008D1CEB" w:rsidRPr="00631D0E" w:rsidRDefault="008D1CEB" w:rsidP="00447F0C">
            <w:pPr>
              <w:pStyle w:val="Tablea"/>
            </w:pPr>
            <w:r w:rsidRPr="00631D0E">
              <w:t>(d)</w:t>
            </w:r>
            <w:r w:rsidRPr="00631D0E">
              <w:tab/>
              <w:t>on the commencement of a related piece of legislation; or</w:t>
            </w:r>
          </w:p>
          <w:p w14:paraId="0EF8ADDD" w14:textId="77777777" w:rsidR="008D1CEB" w:rsidRPr="00631D0E" w:rsidRDefault="008D1CEB" w:rsidP="00447F0C">
            <w:pPr>
              <w:pStyle w:val="Tablea"/>
            </w:pPr>
            <w:r w:rsidRPr="00631D0E">
              <w:t>(e)</w:t>
            </w:r>
            <w:r w:rsidRPr="00631D0E">
              <w:tab/>
              <w:t>on the happening of some other specified event</w:t>
            </w:r>
            <w:r w:rsidR="00FA439B" w:rsidRPr="00631D0E">
              <w:t xml:space="preserve"> (for example, when a treaty enters into force for Australia)</w:t>
            </w:r>
            <w:r w:rsidRPr="00631D0E">
              <w:t>.</w:t>
            </w:r>
          </w:p>
          <w:p w14:paraId="7532BAB8" w14:textId="77777777" w:rsidR="008D1CEB" w:rsidRPr="00631D0E" w:rsidRDefault="008D1CEB" w:rsidP="00447F0C">
            <w:pPr>
              <w:pStyle w:val="Tabletext"/>
            </w:pPr>
            <w:r w:rsidRPr="00631D0E">
              <w:t xml:space="preserve">3. </w:t>
            </w:r>
            <w:r w:rsidR="00A84714" w:rsidRPr="00631D0E">
              <w:t>There are risks in specifying a future day, and consideration should be given to whether some other option might be better (</w:t>
            </w:r>
            <w:proofErr w:type="spellStart"/>
            <w:r w:rsidR="00A84714" w:rsidRPr="00631D0E">
              <w:t>eg</w:t>
            </w:r>
            <w:proofErr w:type="spellEnd"/>
            <w:r w:rsidR="00A84714" w:rsidRPr="00631D0E">
              <w:t xml:space="preserve"> commencement by Proclamation). The main risk with specifying a day is that this may become problematic if passage through Parliament takes longer than envisaged and the specified day could end up being before Royal Assent to the Bill (resulting in retrospectivity). Parliamentary amendments may be needed to change the commencement provision in some way.</w:t>
            </w:r>
          </w:p>
          <w:p w14:paraId="363210F7" w14:textId="77777777" w:rsidR="008D1CEB" w:rsidRPr="00631D0E" w:rsidRDefault="008D1CEB" w:rsidP="00447F0C">
            <w:pPr>
              <w:pStyle w:val="Tabletext"/>
            </w:pPr>
            <w:r w:rsidRPr="00631D0E">
              <w:t>4. Provisions that adversely affect rights or impose liabilities should not be given a retrospective commencement otherwise than in exceptional circumstances and with explicit policy authority.</w:t>
            </w:r>
          </w:p>
          <w:p w14:paraId="39C1B1C4" w14:textId="77777777" w:rsidR="008D1CEB" w:rsidRPr="00631D0E" w:rsidRDefault="008D1CEB" w:rsidP="00447F0C">
            <w:pPr>
              <w:pStyle w:val="Tabletext"/>
            </w:pPr>
            <w:r w:rsidRPr="00631D0E">
              <w:t>5. In considering what commencement should be specified, factor in time for the preparation and making of any associated instruments or appointments</w:t>
            </w:r>
            <w:r w:rsidR="00A84714" w:rsidRPr="00631D0E">
              <w:t xml:space="preserve">, and for dealing with practical matters (such as IT systems changes), </w:t>
            </w:r>
            <w:r w:rsidRPr="00631D0E">
              <w:t xml:space="preserve">that will be needed to ensure the effective operation of the scheme. Bear in mind that section 4 of the </w:t>
            </w:r>
            <w:r w:rsidRPr="00631D0E">
              <w:rPr>
                <w:i/>
              </w:rPr>
              <w:t>Acts Interpretation Act 1901</w:t>
            </w:r>
            <w:r w:rsidRPr="00631D0E">
              <w:t xml:space="preserve"> allows for the exercise of powers between the passing of an Act and its commencement. So (for example) if an Act is expressed to commence on a day to be fixed by Proclamation, powers to make instruments or appointments can be exercised as soon as the Act has received the Royal Assent, even though it has not yet commenced. The instruments or appointments will not take effect until the Act has actually commenced.</w:t>
            </w:r>
          </w:p>
          <w:p w14:paraId="56CD8478" w14:textId="77777777" w:rsidR="008D1CEB" w:rsidRPr="00631D0E" w:rsidRDefault="008D1CEB" w:rsidP="00447F0C">
            <w:pPr>
              <w:pStyle w:val="Tabletext"/>
              <w:rPr>
                <w:i/>
              </w:rPr>
            </w:pPr>
            <w:r w:rsidRPr="00631D0E">
              <w:rPr>
                <w:i/>
              </w:rPr>
              <w:t>Instruments</w:t>
            </w:r>
          </w:p>
          <w:p w14:paraId="255FC863" w14:textId="77777777" w:rsidR="008D1CEB" w:rsidRPr="00631D0E" w:rsidRDefault="008D1CEB" w:rsidP="00447F0C">
            <w:pPr>
              <w:pStyle w:val="Tabletext"/>
            </w:pPr>
            <w:r w:rsidRPr="00631D0E">
              <w:t>6. For instruments, the main options for commencement are:</w:t>
            </w:r>
          </w:p>
          <w:p w14:paraId="66973ACE" w14:textId="77777777" w:rsidR="008D1CEB" w:rsidRPr="00631D0E" w:rsidRDefault="008D1CEB" w:rsidP="00447F0C">
            <w:pPr>
              <w:pStyle w:val="Tablea"/>
            </w:pPr>
            <w:r w:rsidRPr="00631D0E">
              <w:t>(a)</w:t>
            </w:r>
            <w:r w:rsidRPr="00631D0E">
              <w:tab/>
              <w:t xml:space="preserve">on the day after the instrument is registered on </w:t>
            </w:r>
            <w:r w:rsidR="004F2D34" w:rsidRPr="00631D0E">
              <w:t>the Federal Register of Legislation</w:t>
            </w:r>
            <w:r w:rsidRPr="00631D0E">
              <w:t xml:space="preserve"> (if it is a legislative</w:t>
            </w:r>
            <w:r w:rsidR="007526A4" w:rsidRPr="00631D0E">
              <w:t xml:space="preserve"> or notifiable</w:t>
            </w:r>
            <w:r w:rsidRPr="00631D0E">
              <w:t xml:space="preserve"> instrument); or</w:t>
            </w:r>
          </w:p>
          <w:p w14:paraId="52B7DD8E" w14:textId="77777777" w:rsidR="008D1CEB" w:rsidRPr="00631D0E" w:rsidRDefault="008D1CEB" w:rsidP="00447F0C">
            <w:pPr>
              <w:pStyle w:val="Tablea"/>
            </w:pPr>
            <w:r w:rsidRPr="00631D0E">
              <w:t>(b)</w:t>
            </w:r>
            <w:r w:rsidRPr="00631D0E">
              <w:tab/>
              <w:t>on some other specified day; or</w:t>
            </w:r>
          </w:p>
          <w:p w14:paraId="72BB7FED" w14:textId="77777777" w:rsidR="008D1CEB" w:rsidRPr="00631D0E" w:rsidRDefault="008D1CEB" w:rsidP="00447F0C">
            <w:pPr>
              <w:pStyle w:val="Tablea"/>
            </w:pPr>
            <w:r w:rsidRPr="00631D0E">
              <w:t>(c)</w:t>
            </w:r>
            <w:r w:rsidRPr="00631D0E">
              <w:tab/>
            </w:r>
            <w:r w:rsidR="00D762A0" w:rsidRPr="00631D0E">
              <w:t>in accordance with a commencement instrument</w:t>
            </w:r>
            <w:r w:rsidRPr="00631D0E">
              <w:t>; or</w:t>
            </w:r>
          </w:p>
          <w:p w14:paraId="1E27A428" w14:textId="77777777" w:rsidR="008D1CEB" w:rsidRPr="00631D0E" w:rsidRDefault="008D1CEB" w:rsidP="00447F0C">
            <w:pPr>
              <w:pStyle w:val="Tablea"/>
            </w:pPr>
            <w:r w:rsidRPr="00631D0E">
              <w:t>(d)</w:t>
            </w:r>
            <w:r w:rsidRPr="00631D0E">
              <w:tab/>
              <w:t>on the commencement of a related piece of legislation; or</w:t>
            </w:r>
          </w:p>
          <w:p w14:paraId="71D14C26" w14:textId="77777777" w:rsidR="008D1CEB" w:rsidRPr="00631D0E" w:rsidRDefault="008D1CEB" w:rsidP="00447F0C">
            <w:pPr>
              <w:pStyle w:val="Tablea"/>
            </w:pPr>
            <w:r w:rsidRPr="00631D0E">
              <w:t>(e)</w:t>
            </w:r>
            <w:r w:rsidRPr="00631D0E">
              <w:tab/>
              <w:t>on the happening of some other specified event</w:t>
            </w:r>
            <w:r w:rsidR="00FA439B" w:rsidRPr="00631D0E">
              <w:t xml:space="preserve"> (for example, when a treaty enters into force for Australia)</w:t>
            </w:r>
            <w:r w:rsidRPr="00631D0E">
              <w:t>.</w:t>
            </w:r>
          </w:p>
          <w:p w14:paraId="056341CC" w14:textId="77777777" w:rsidR="00FC61B5" w:rsidRPr="00631D0E" w:rsidRDefault="00FC61B5" w:rsidP="00FC61B5">
            <w:pPr>
              <w:pStyle w:val="Tabletext"/>
            </w:pPr>
            <w:r w:rsidRPr="00631D0E">
              <w:t>7. As with Bills, factors such as time for preparation and making of any associated instruments and appointments, and for dealing with practical matters (such as IT systems changes) need to be considered when working out what commencement should be specified.</w:t>
            </w:r>
          </w:p>
          <w:p w14:paraId="4BDFE97A" w14:textId="77777777" w:rsidR="007853FB" w:rsidRPr="00631D0E" w:rsidRDefault="007853FB" w:rsidP="007853FB">
            <w:pPr>
              <w:pStyle w:val="Tabletext"/>
            </w:pPr>
            <w:r w:rsidRPr="00631D0E">
              <w:t xml:space="preserve">8. A provision of a legislative or notifiable instrument may commence (or apply) before the day the instrument is registered under the </w:t>
            </w:r>
            <w:r w:rsidRPr="00631D0E">
              <w:rPr>
                <w:i/>
              </w:rPr>
              <w:t>Legislation Act 2003</w:t>
            </w:r>
            <w:r w:rsidRPr="00631D0E">
              <w:t>: see subsection 12(1A) of that Act. However, such a provision does not apply in relation to a person (other than the Commonwealth or an authority of the Commonwealth) to the extent that as a result of the provision commencing before the day of registration, the person’s rights as at that day would be adversely affected, or liabilities would be imposed on the person in respect of anything done or omitted to be done before that day: see subsection 12(2) of that Act. The rules in subsections 12(1A) and (2) may be overridden by the instrument’s enabling legislation, if the enabling legislation is an Act: see subsection 12(4) of th</w:t>
            </w:r>
            <w:r w:rsidR="00FB16F6" w:rsidRPr="00631D0E">
              <w:t>e</w:t>
            </w:r>
            <w:r w:rsidRPr="00631D0E">
              <w:t xml:space="preserve"> </w:t>
            </w:r>
            <w:r w:rsidR="00FB16F6" w:rsidRPr="00631D0E">
              <w:rPr>
                <w:i/>
              </w:rPr>
              <w:t xml:space="preserve">Legislation </w:t>
            </w:r>
            <w:r w:rsidRPr="00631D0E">
              <w:rPr>
                <w:i/>
              </w:rPr>
              <w:t>Act</w:t>
            </w:r>
            <w:r w:rsidR="00FB16F6" w:rsidRPr="00631D0E">
              <w:rPr>
                <w:i/>
              </w:rPr>
              <w:t xml:space="preserve"> 2003</w:t>
            </w:r>
            <w:r w:rsidRPr="00631D0E">
              <w:t>.</w:t>
            </w:r>
          </w:p>
          <w:p w14:paraId="680CDA44" w14:textId="5AD25AB1" w:rsidR="008D1CEB" w:rsidRPr="00631D0E" w:rsidRDefault="007853FB" w:rsidP="007853FB">
            <w:pPr>
              <w:pStyle w:val="Tabletext"/>
            </w:pPr>
            <w:r w:rsidRPr="00631D0E">
              <w:t xml:space="preserve">9. For more information, see </w:t>
            </w:r>
            <w:hyperlink r:id="rId37" w:history="1">
              <w:r w:rsidRPr="00631D0E">
                <w:rPr>
                  <w:rStyle w:val="Hyperlink"/>
                </w:rPr>
                <w:t>Drafting Direction 1.3</w:t>
              </w:r>
            </w:hyperlink>
            <w:r w:rsidRPr="00631D0E">
              <w:rPr>
                <w:rStyle w:val="Hyperlink"/>
              </w:rPr>
              <w:t>.</w:t>
            </w:r>
          </w:p>
        </w:tc>
      </w:tr>
      <w:tr w:rsidR="008D1CEB" w:rsidRPr="00631D0E" w14:paraId="782D171A" w14:textId="77777777" w:rsidTr="00447F0C">
        <w:tc>
          <w:tcPr>
            <w:tcW w:w="714" w:type="dxa"/>
            <w:shd w:val="clear" w:color="auto" w:fill="auto"/>
          </w:tcPr>
          <w:p w14:paraId="33A0AB2F" w14:textId="77777777" w:rsidR="008D1CEB" w:rsidRPr="00631D0E" w:rsidRDefault="008D1CEB" w:rsidP="00447F0C">
            <w:pPr>
              <w:pStyle w:val="Tabletext"/>
            </w:pPr>
            <w:r w:rsidRPr="00631D0E">
              <w:t>3.2</w:t>
            </w:r>
          </w:p>
        </w:tc>
        <w:tc>
          <w:tcPr>
            <w:tcW w:w="2116" w:type="dxa"/>
            <w:shd w:val="clear" w:color="auto" w:fill="auto"/>
          </w:tcPr>
          <w:p w14:paraId="35D40B1B" w14:textId="77777777" w:rsidR="008D1CEB" w:rsidRPr="00631D0E" w:rsidRDefault="003A04EC" w:rsidP="00447F0C">
            <w:pPr>
              <w:pStyle w:val="Tabletext"/>
            </w:pPr>
            <w:r w:rsidRPr="00631D0E">
              <w:t>Binding the C</w:t>
            </w:r>
            <w:r w:rsidR="008D1CEB" w:rsidRPr="00631D0E">
              <w:t>rown</w:t>
            </w:r>
          </w:p>
        </w:tc>
        <w:tc>
          <w:tcPr>
            <w:tcW w:w="6196" w:type="dxa"/>
            <w:shd w:val="clear" w:color="auto" w:fill="auto"/>
          </w:tcPr>
          <w:p w14:paraId="22BAED44" w14:textId="77777777" w:rsidR="008D1CEB" w:rsidRPr="00631D0E" w:rsidRDefault="008D1CEB" w:rsidP="00FB4AD0">
            <w:pPr>
              <w:pStyle w:val="Tabletext"/>
            </w:pPr>
            <w:r w:rsidRPr="00631D0E">
              <w:t>1. Is the Bill or instrument to bind the Commonwealth, State and Territory governments?</w:t>
            </w:r>
            <w:r w:rsidR="0065745B" w:rsidRPr="00631D0E">
              <w:t xml:space="preserve"> </w:t>
            </w:r>
            <w:r w:rsidR="007510DA" w:rsidRPr="00631D0E">
              <w:t xml:space="preserve">This is </w:t>
            </w:r>
            <w:r w:rsidR="00FB4AD0" w:rsidRPr="00631D0E">
              <w:t xml:space="preserve">quite a </w:t>
            </w:r>
            <w:r w:rsidR="007510DA" w:rsidRPr="00631D0E">
              <w:t>technical issue and you can instead discuss it with the drafters after providing the initial drafting instructions.</w:t>
            </w:r>
          </w:p>
        </w:tc>
      </w:tr>
      <w:tr w:rsidR="008D1CEB" w:rsidRPr="00631D0E" w14:paraId="042B2763" w14:textId="77777777" w:rsidTr="00447F0C">
        <w:tc>
          <w:tcPr>
            <w:tcW w:w="714" w:type="dxa"/>
            <w:shd w:val="clear" w:color="auto" w:fill="auto"/>
          </w:tcPr>
          <w:p w14:paraId="74DC32A2" w14:textId="77777777" w:rsidR="008D1CEB" w:rsidRPr="00631D0E" w:rsidRDefault="008D1CEB" w:rsidP="00447F0C">
            <w:pPr>
              <w:pStyle w:val="Tabletext"/>
            </w:pPr>
            <w:r w:rsidRPr="00631D0E">
              <w:t>3.3</w:t>
            </w:r>
          </w:p>
        </w:tc>
        <w:tc>
          <w:tcPr>
            <w:tcW w:w="2116" w:type="dxa"/>
            <w:shd w:val="clear" w:color="auto" w:fill="auto"/>
          </w:tcPr>
          <w:p w14:paraId="3E8F6A29" w14:textId="77777777" w:rsidR="008D1CEB" w:rsidRPr="00631D0E" w:rsidRDefault="008D1CEB" w:rsidP="00270D5D">
            <w:pPr>
              <w:pStyle w:val="Tabletext"/>
            </w:pPr>
            <w:r w:rsidRPr="00631D0E">
              <w:t>External Territories and outside Australia</w:t>
            </w:r>
          </w:p>
        </w:tc>
        <w:tc>
          <w:tcPr>
            <w:tcW w:w="6196" w:type="dxa"/>
            <w:shd w:val="clear" w:color="auto" w:fill="auto"/>
          </w:tcPr>
          <w:p w14:paraId="1EE883BC" w14:textId="77777777" w:rsidR="00710D79" w:rsidRPr="00631D0E" w:rsidRDefault="008D1CEB" w:rsidP="00710D79">
            <w:pPr>
              <w:pStyle w:val="Tabletext"/>
            </w:pPr>
            <w:r w:rsidRPr="00631D0E">
              <w:t>1. Is the Bill or instrument to apply in any of the external Territories?</w:t>
            </w:r>
          </w:p>
          <w:p w14:paraId="591278CB" w14:textId="77777777" w:rsidR="008D1CEB" w:rsidRPr="00631D0E" w:rsidRDefault="008D1CEB" w:rsidP="00447F0C">
            <w:pPr>
              <w:pStyle w:val="Tabletext"/>
            </w:pPr>
            <w:r w:rsidRPr="00631D0E">
              <w:t>2. Is the Bill or instrument to have any application to persons, or matters occurring, outside Australia and the external Territories?</w:t>
            </w:r>
          </w:p>
          <w:p w14:paraId="34B0F81C" w14:textId="77777777" w:rsidR="0065745B" w:rsidRPr="00631D0E" w:rsidRDefault="007510DA" w:rsidP="00FB4AD0">
            <w:pPr>
              <w:pStyle w:val="Tabletext"/>
            </w:pPr>
            <w:r w:rsidRPr="00631D0E">
              <w:t xml:space="preserve">3. These are </w:t>
            </w:r>
            <w:r w:rsidR="00FB4AD0" w:rsidRPr="00631D0E">
              <w:t xml:space="preserve">quite </w:t>
            </w:r>
            <w:r w:rsidRPr="00631D0E">
              <w:t>technical issues and you can instead discuss them with the drafters after providing the initial drafting instructions.</w:t>
            </w:r>
          </w:p>
        </w:tc>
      </w:tr>
      <w:tr w:rsidR="008D1CEB" w:rsidRPr="00631D0E" w14:paraId="5D80C37D" w14:textId="77777777" w:rsidTr="00447F0C">
        <w:tc>
          <w:tcPr>
            <w:tcW w:w="714" w:type="dxa"/>
            <w:shd w:val="clear" w:color="auto" w:fill="auto"/>
          </w:tcPr>
          <w:p w14:paraId="0692B2F2" w14:textId="77777777" w:rsidR="008D1CEB" w:rsidRPr="00631D0E" w:rsidRDefault="008D1CEB" w:rsidP="00447F0C">
            <w:pPr>
              <w:pStyle w:val="Tabletext"/>
            </w:pPr>
            <w:r w:rsidRPr="00631D0E">
              <w:t>3.4</w:t>
            </w:r>
          </w:p>
        </w:tc>
        <w:tc>
          <w:tcPr>
            <w:tcW w:w="2116" w:type="dxa"/>
            <w:shd w:val="clear" w:color="auto" w:fill="auto"/>
          </w:tcPr>
          <w:p w14:paraId="44E7A74F" w14:textId="77777777" w:rsidR="008D1CEB" w:rsidRPr="00631D0E" w:rsidRDefault="008D1CEB" w:rsidP="00447F0C">
            <w:pPr>
              <w:pStyle w:val="Tabletext"/>
            </w:pPr>
            <w:r w:rsidRPr="00631D0E">
              <w:t>Compliance with obligations</w:t>
            </w:r>
          </w:p>
        </w:tc>
        <w:tc>
          <w:tcPr>
            <w:tcW w:w="6196" w:type="dxa"/>
            <w:shd w:val="clear" w:color="auto" w:fill="auto"/>
          </w:tcPr>
          <w:p w14:paraId="060A60C9" w14:textId="77777777" w:rsidR="008D1CEB" w:rsidRPr="00631D0E" w:rsidRDefault="008D1CEB" w:rsidP="00447F0C">
            <w:pPr>
              <w:pStyle w:val="Tabletext"/>
            </w:pPr>
            <w:r w:rsidRPr="00631D0E">
              <w:t>1. If the Bill or instrument will impose obligations, what is the consequence of non</w:t>
            </w:r>
            <w:r w:rsidR="00631D0E">
              <w:noBreakHyphen/>
            </w:r>
            <w:r w:rsidRPr="00631D0E">
              <w:t>compliance with those obligations to be? For example, is there to be a loss or denial of a benefit, or a criminal or civil penalty?</w:t>
            </w:r>
          </w:p>
          <w:p w14:paraId="572FC5C0" w14:textId="52EE26BF" w:rsidR="008D1CEB" w:rsidRPr="00631D0E" w:rsidRDefault="008D1CEB" w:rsidP="00447F0C">
            <w:pPr>
              <w:pStyle w:val="Tabletext"/>
            </w:pPr>
            <w:r w:rsidRPr="00631D0E">
              <w:t xml:space="preserve">2. </w:t>
            </w:r>
            <w:r w:rsidR="00FC61B5" w:rsidRPr="00631D0E">
              <w:t xml:space="preserve">Are monitoring and enforcement powers needed to check on compliance? If yes, consider whether it would be appropriate to link in to any aspects of the </w:t>
            </w:r>
            <w:r w:rsidR="00FC61B5" w:rsidRPr="00631D0E">
              <w:rPr>
                <w:i/>
              </w:rPr>
              <w:t>Regulatory Powers (Standard Provisions) Act 2014</w:t>
            </w:r>
            <w:r w:rsidR="00FC61B5" w:rsidRPr="00631D0E">
              <w:t>.</w:t>
            </w:r>
            <w:r w:rsidR="000B626C" w:rsidRPr="00631D0E">
              <w:t xml:space="preserve"> </w:t>
            </w:r>
            <w:r w:rsidR="00D23456" w:rsidRPr="00631D0E">
              <w:t>For more information about that Act see</w:t>
            </w:r>
            <w:r w:rsidR="00D23456" w:rsidRPr="00631D0E">
              <w:rPr>
                <w:rStyle w:val="Hyperlink"/>
                <w:u w:val="none"/>
              </w:rPr>
              <w:t xml:space="preserve"> </w:t>
            </w:r>
            <w:hyperlink r:id="rId38" w:history="1">
              <w:r w:rsidR="00D23456" w:rsidRPr="00631D0E">
                <w:rPr>
                  <w:rStyle w:val="Hyperlink"/>
                  <w:u w:val="none"/>
                </w:rPr>
                <w:t>Drafting Direction 3.5A</w:t>
              </w:r>
            </w:hyperlink>
            <w:r w:rsidR="00D23456" w:rsidRPr="00631D0E">
              <w:t>.</w:t>
            </w:r>
          </w:p>
          <w:p w14:paraId="5EC24292" w14:textId="15513D30" w:rsidR="00EB65B0" w:rsidRPr="00631D0E" w:rsidRDefault="008D1CEB" w:rsidP="00311BBE">
            <w:pPr>
              <w:pStyle w:val="Tabletext"/>
            </w:pPr>
            <w:r w:rsidRPr="00631D0E">
              <w:t>3. There is useful guidance on some of these matters in the</w:t>
            </w:r>
            <w:r w:rsidR="00A13963" w:rsidRPr="00631D0E">
              <w:t xml:space="preserve"> </w:t>
            </w:r>
            <w:proofErr w:type="spellStart"/>
            <w:r w:rsidR="00A13963" w:rsidRPr="00631D0E">
              <w:t>AGD</w:t>
            </w:r>
            <w:proofErr w:type="spellEnd"/>
            <w:r w:rsidRPr="00631D0E">
              <w:t xml:space="preserve"> </w:t>
            </w:r>
            <w:hyperlink r:id="rId39" w:history="1">
              <w:r w:rsidRPr="00631D0E">
                <w:rPr>
                  <w:rStyle w:val="Hyperlink"/>
                  <w:u w:val="none"/>
                </w:rPr>
                <w:t>Guide to Framing Commonwealth Offences, Infringement Notices and Enforcement Powers</w:t>
              </w:r>
            </w:hyperlink>
            <w:r w:rsidR="00C13AF8" w:rsidRPr="00631D0E">
              <w:t>.</w:t>
            </w:r>
          </w:p>
        </w:tc>
      </w:tr>
      <w:tr w:rsidR="008D1CEB" w:rsidRPr="00631D0E" w14:paraId="63C40ABD" w14:textId="77777777" w:rsidTr="00447F0C">
        <w:tc>
          <w:tcPr>
            <w:tcW w:w="714" w:type="dxa"/>
            <w:shd w:val="clear" w:color="auto" w:fill="auto"/>
          </w:tcPr>
          <w:p w14:paraId="2FD87431" w14:textId="77777777" w:rsidR="008D1CEB" w:rsidRPr="00631D0E" w:rsidRDefault="008D1CEB" w:rsidP="00447F0C">
            <w:pPr>
              <w:pStyle w:val="Tabletext"/>
            </w:pPr>
            <w:r w:rsidRPr="00631D0E">
              <w:t>3.5</w:t>
            </w:r>
          </w:p>
        </w:tc>
        <w:tc>
          <w:tcPr>
            <w:tcW w:w="2116" w:type="dxa"/>
            <w:shd w:val="clear" w:color="auto" w:fill="auto"/>
          </w:tcPr>
          <w:p w14:paraId="1DEE5737" w14:textId="77777777" w:rsidR="008D1CEB" w:rsidRPr="00631D0E" w:rsidRDefault="00270D5D" w:rsidP="00447F0C">
            <w:pPr>
              <w:pStyle w:val="Tabletext"/>
            </w:pPr>
            <w:r w:rsidRPr="00631D0E">
              <w:t>P</w:t>
            </w:r>
            <w:r w:rsidR="008D1CEB" w:rsidRPr="00631D0E">
              <w:t>owers to make administrative decisions</w:t>
            </w:r>
          </w:p>
        </w:tc>
        <w:tc>
          <w:tcPr>
            <w:tcW w:w="6196" w:type="dxa"/>
            <w:shd w:val="clear" w:color="auto" w:fill="auto"/>
          </w:tcPr>
          <w:p w14:paraId="5B94A388" w14:textId="77777777" w:rsidR="008D1CEB" w:rsidRPr="00631D0E" w:rsidRDefault="008D1CEB" w:rsidP="00447F0C">
            <w:pPr>
              <w:pStyle w:val="Tabletext"/>
            </w:pPr>
            <w:r w:rsidRPr="00631D0E">
              <w:t>1. If the Bill or instrument will confer power to make decisions of an administrative character, the following issues need to be considered and addressed:</w:t>
            </w:r>
          </w:p>
          <w:p w14:paraId="70528E57" w14:textId="77777777" w:rsidR="008D1CEB" w:rsidRPr="00631D0E" w:rsidRDefault="008D1CEB" w:rsidP="00447F0C">
            <w:pPr>
              <w:pStyle w:val="Tablea"/>
            </w:pPr>
            <w:r w:rsidRPr="00631D0E">
              <w:t>(a)</w:t>
            </w:r>
            <w:r w:rsidRPr="00631D0E">
              <w:tab/>
              <w:t>Is the Bill or instrument to specify criteria governing the exercise of the power to make the decisions? If not, should provision be made for someone (</w:t>
            </w:r>
            <w:proofErr w:type="spellStart"/>
            <w:r w:rsidRPr="00631D0E">
              <w:t>eg</w:t>
            </w:r>
            <w:proofErr w:type="spellEnd"/>
            <w:r w:rsidRPr="00631D0E">
              <w:t xml:space="preserve"> the Minister, by legislative instrument) to determine principles for the exercise of the power? These questions are particularly relevant if the decisions are to be reviewable.</w:t>
            </w:r>
          </w:p>
          <w:p w14:paraId="2A2B9C10" w14:textId="77777777" w:rsidR="008D1CEB" w:rsidRPr="00631D0E" w:rsidRDefault="008D1CEB" w:rsidP="00447F0C">
            <w:pPr>
              <w:pStyle w:val="Tablea"/>
            </w:pPr>
            <w:r w:rsidRPr="00631D0E">
              <w:t>(b)</w:t>
            </w:r>
            <w:r w:rsidRPr="00631D0E">
              <w:tab/>
              <w:t>Is there to be administrative or judicial review of the decisions?</w:t>
            </w:r>
            <w:r w:rsidR="00B4471C" w:rsidRPr="00631D0E">
              <w:t xml:space="preserve"> Judicial review as guaranteed by the Constitution cannot be excluded.</w:t>
            </w:r>
          </w:p>
          <w:p w14:paraId="660EE069" w14:textId="68A51F12" w:rsidR="008D1CEB" w:rsidRPr="00631D0E" w:rsidRDefault="008D1CEB" w:rsidP="004D3CCB">
            <w:pPr>
              <w:pStyle w:val="Tabletext"/>
            </w:pPr>
            <w:r w:rsidRPr="00631D0E">
              <w:t>2. There is useful guidance on these matters in the</w:t>
            </w:r>
            <w:r w:rsidR="00A13963" w:rsidRPr="00631D0E">
              <w:t xml:space="preserve"> </w:t>
            </w:r>
            <w:proofErr w:type="spellStart"/>
            <w:r w:rsidR="00A13963" w:rsidRPr="00631D0E">
              <w:t>AGD</w:t>
            </w:r>
            <w:proofErr w:type="spellEnd"/>
            <w:r w:rsidRPr="00631D0E">
              <w:t xml:space="preserve"> </w:t>
            </w:r>
            <w:hyperlink r:id="rId40" w:history="1">
              <w:r w:rsidRPr="00631D0E">
                <w:rPr>
                  <w:rStyle w:val="Hyperlink"/>
                  <w:u w:val="none"/>
                </w:rPr>
                <w:t>Australian Administrative Law Policy Guide</w:t>
              </w:r>
            </w:hyperlink>
            <w:r w:rsidR="008024A1" w:rsidRPr="00631D0E">
              <w:t>.</w:t>
            </w:r>
          </w:p>
        </w:tc>
      </w:tr>
      <w:tr w:rsidR="008D1CEB" w:rsidRPr="00631D0E" w14:paraId="770553C4" w14:textId="77777777" w:rsidTr="00447F0C">
        <w:tc>
          <w:tcPr>
            <w:tcW w:w="714" w:type="dxa"/>
            <w:shd w:val="clear" w:color="auto" w:fill="auto"/>
          </w:tcPr>
          <w:p w14:paraId="72DCD265" w14:textId="77777777" w:rsidR="008D1CEB" w:rsidRPr="00631D0E" w:rsidRDefault="008D1CEB" w:rsidP="00447F0C">
            <w:pPr>
              <w:pStyle w:val="Tabletext"/>
            </w:pPr>
            <w:r w:rsidRPr="00631D0E">
              <w:t>3.6</w:t>
            </w:r>
          </w:p>
        </w:tc>
        <w:tc>
          <w:tcPr>
            <w:tcW w:w="2116" w:type="dxa"/>
            <w:shd w:val="clear" w:color="auto" w:fill="auto"/>
          </w:tcPr>
          <w:p w14:paraId="1C804F73" w14:textId="77777777" w:rsidR="008D1CEB" w:rsidRPr="00631D0E" w:rsidRDefault="00270D5D" w:rsidP="00447F0C">
            <w:pPr>
              <w:pStyle w:val="Tabletext"/>
            </w:pPr>
            <w:r w:rsidRPr="00631D0E">
              <w:t>P</w:t>
            </w:r>
            <w:r w:rsidR="008D1CEB" w:rsidRPr="00631D0E">
              <w:t>owers to make instruments</w:t>
            </w:r>
          </w:p>
        </w:tc>
        <w:tc>
          <w:tcPr>
            <w:tcW w:w="6196" w:type="dxa"/>
            <w:shd w:val="clear" w:color="auto" w:fill="auto"/>
          </w:tcPr>
          <w:p w14:paraId="0174B1D8" w14:textId="21A5DE11" w:rsidR="00311BBE" w:rsidRPr="00631D0E" w:rsidRDefault="00311BBE" w:rsidP="00311BBE">
            <w:pPr>
              <w:pStyle w:val="Tabletext"/>
            </w:pPr>
            <w:r w:rsidRPr="00631D0E">
              <w:t xml:space="preserve">1. The </w:t>
            </w:r>
            <w:proofErr w:type="spellStart"/>
            <w:r w:rsidRPr="00631D0E">
              <w:t>PM&amp;C</w:t>
            </w:r>
            <w:proofErr w:type="spellEnd"/>
            <w:r w:rsidRPr="00631D0E">
              <w:t xml:space="preserve"> </w:t>
            </w:r>
            <w:hyperlink r:id="rId41" w:history="1">
              <w:r w:rsidRPr="00631D0E">
                <w:rPr>
                  <w:rStyle w:val="Hyperlink"/>
                  <w:u w:val="none"/>
                </w:rPr>
                <w:t>Legislation Handbook</w:t>
              </w:r>
            </w:hyperlink>
            <w:r w:rsidRPr="00631D0E">
              <w:t xml:space="preserve"> contains some useful guidance about when it is appropriate for a Bill to confer a power to deal with matters by making an instrument, and when matters should instead be dealt with in the Bill itself.</w:t>
            </w:r>
          </w:p>
          <w:p w14:paraId="74D74E62" w14:textId="77777777" w:rsidR="008D1CEB" w:rsidRPr="00631D0E" w:rsidRDefault="00311BBE" w:rsidP="00447F0C">
            <w:pPr>
              <w:pStyle w:val="Tabletext"/>
            </w:pPr>
            <w:r w:rsidRPr="00631D0E">
              <w:t>2</w:t>
            </w:r>
            <w:r w:rsidR="008D1CEB" w:rsidRPr="00631D0E">
              <w:t>. If the Bill or instrument</w:t>
            </w:r>
            <w:r w:rsidR="00010E95" w:rsidRPr="00631D0E">
              <w:t xml:space="preserve"> on which you are instructing (the </w:t>
            </w:r>
            <w:r w:rsidR="00010E95" w:rsidRPr="00631D0E">
              <w:rPr>
                <w:b/>
                <w:i/>
              </w:rPr>
              <w:t>primary Bill or instrument</w:t>
            </w:r>
            <w:r w:rsidR="00010E95" w:rsidRPr="00631D0E">
              <w:t>)</w:t>
            </w:r>
            <w:r w:rsidR="008D1CEB" w:rsidRPr="00631D0E">
              <w:t xml:space="preserve"> </w:t>
            </w:r>
            <w:r w:rsidR="00663CC9" w:rsidRPr="00631D0E">
              <w:t xml:space="preserve">is to </w:t>
            </w:r>
            <w:r w:rsidR="008D1CEB" w:rsidRPr="00631D0E">
              <w:t>confer power to make an instrument</w:t>
            </w:r>
            <w:r w:rsidR="00010E95" w:rsidRPr="00631D0E">
              <w:t xml:space="preserve"> (the </w:t>
            </w:r>
            <w:r w:rsidR="00010E95" w:rsidRPr="00631D0E">
              <w:rPr>
                <w:b/>
                <w:i/>
              </w:rPr>
              <w:t>proposed subordinate instrument</w:t>
            </w:r>
            <w:r w:rsidR="00010E95" w:rsidRPr="00631D0E">
              <w:t>)</w:t>
            </w:r>
            <w:r w:rsidR="008D1CEB" w:rsidRPr="00631D0E">
              <w:t>, the following issues need to be considered:</w:t>
            </w:r>
          </w:p>
          <w:p w14:paraId="02E6F82C" w14:textId="77777777" w:rsidR="008D1CEB" w:rsidRPr="00631D0E" w:rsidRDefault="008D1CEB" w:rsidP="00447F0C">
            <w:pPr>
              <w:pStyle w:val="Tablea"/>
            </w:pPr>
            <w:r w:rsidRPr="00631D0E">
              <w:t>(a)</w:t>
            </w:r>
            <w:r w:rsidRPr="00631D0E">
              <w:tab/>
              <w:t xml:space="preserve">What is the scope of the power that is needed: what kinds of things or matters do you want the </w:t>
            </w:r>
            <w:r w:rsidR="00B84650" w:rsidRPr="00631D0E">
              <w:t>proposed subordinate instrument</w:t>
            </w:r>
            <w:r w:rsidR="00B84650" w:rsidRPr="00631D0E">
              <w:rPr>
                <w:b/>
                <w:i/>
              </w:rPr>
              <w:t xml:space="preserve"> </w:t>
            </w:r>
            <w:r w:rsidRPr="00631D0E">
              <w:t>to be able to do or deal with?</w:t>
            </w:r>
          </w:p>
          <w:p w14:paraId="71CB64A8" w14:textId="77777777" w:rsidR="008D1CEB" w:rsidRPr="00631D0E" w:rsidRDefault="008D1CEB" w:rsidP="00447F0C">
            <w:pPr>
              <w:pStyle w:val="Tablea"/>
            </w:pPr>
            <w:r w:rsidRPr="00631D0E">
              <w:t>(b)</w:t>
            </w:r>
            <w:r w:rsidRPr="00631D0E">
              <w:tab/>
              <w:t xml:space="preserve">Is the </w:t>
            </w:r>
            <w:r w:rsidR="00B84650" w:rsidRPr="00631D0E">
              <w:t>proposed subordinate instrument</w:t>
            </w:r>
            <w:r w:rsidR="00B84650" w:rsidRPr="00631D0E">
              <w:rPr>
                <w:b/>
                <w:i/>
              </w:rPr>
              <w:t xml:space="preserve"> </w:t>
            </w:r>
            <w:r w:rsidRPr="00631D0E">
              <w:t>to be a legislative</w:t>
            </w:r>
            <w:r w:rsidR="00B35F2E" w:rsidRPr="00631D0E">
              <w:t xml:space="preserve"> or notifiable</w:t>
            </w:r>
            <w:r w:rsidRPr="00631D0E">
              <w:t xml:space="preserve"> instrument for the purposes of the </w:t>
            </w:r>
            <w:r w:rsidR="0005645A" w:rsidRPr="00631D0E">
              <w:rPr>
                <w:i/>
              </w:rPr>
              <w:t>L</w:t>
            </w:r>
            <w:r w:rsidR="00726BFD" w:rsidRPr="00631D0E">
              <w:rPr>
                <w:i/>
              </w:rPr>
              <w:t>egislation Act 2003</w:t>
            </w:r>
            <w:r w:rsidRPr="00631D0E">
              <w:t>, and</w:t>
            </w:r>
            <w:r w:rsidR="00B35F2E" w:rsidRPr="00631D0E">
              <w:t xml:space="preserve">, </w:t>
            </w:r>
            <w:r w:rsidR="006C3B69" w:rsidRPr="00631D0E">
              <w:t>if it is to be a legislative instrument</w:t>
            </w:r>
            <w:r w:rsidR="00B35F2E" w:rsidRPr="00631D0E">
              <w:t>,</w:t>
            </w:r>
            <w:r w:rsidRPr="00631D0E">
              <w:t xml:space="preserve"> are there to be any exemptions from that Act (</w:t>
            </w:r>
            <w:r w:rsidR="007B7D17" w:rsidRPr="00631D0E">
              <w:t>for example,</w:t>
            </w:r>
            <w:r w:rsidRPr="00631D0E">
              <w:t xml:space="preserve"> from the disallowance or sunsetting regimes in that Act)? The </w:t>
            </w:r>
            <w:r w:rsidR="007734A7" w:rsidRPr="00631D0E">
              <w:t>Administrative Law</w:t>
            </w:r>
            <w:r w:rsidR="00CF75DD" w:rsidRPr="00631D0E">
              <w:t xml:space="preserve"> Section, Integrity Law</w:t>
            </w:r>
            <w:r w:rsidR="007734A7" w:rsidRPr="00631D0E">
              <w:t xml:space="preserve"> Branch </w:t>
            </w:r>
            <w:r w:rsidR="0009049D" w:rsidRPr="00631D0E">
              <w:t xml:space="preserve">of </w:t>
            </w:r>
            <w:proofErr w:type="spellStart"/>
            <w:r w:rsidR="0009049D" w:rsidRPr="00631D0E">
              <w:t>AGD</w:t>
            </w:r>
            <w:proofErr w:type="spellEnd"/>
            <w:r w:rsidR="0009049D" w:rsidRPr="00631D0E">
              <w:t xml:space="preserve"> </w:t>
            </w:r>
            <w:r w:rsidRPr="00631D0E">
              <w:t>can a</w:t>
            </w:r>
            <w:r w:rsidR="00B2625A" w:rsidRPr="00631D0E">
              <w:t>ssist with this, and can advise on any relevant process requirements for exemptions.</w:t>
            </w:r>
          </w:p>
          <w:p w14:paraId="22E17579" w14:textId="77777777" w:rsidR="00384898" w:rsidRPr="00631D0E" w:rsidRDefault="00311BBE" w:rsidP="008024A1">
            <w:pPr>
              <w:pStyle w:val="Tabletext"/>
            </w:pPr>
            <w:r w:rsidRPr="00631D0E">
              <w:t>3</w:t>
            </w:r>
            <w:r w:rsidR="00384898" w:rsidRPr="00631D0E">
              <w:t xml:space="preserve">. If you want </w:t>
            </w:r>
            <w:r w:rsidR="00010E95" w:rsidRPr="00631D0E">
              <w:t xml:space="preserve">the </w:t>
            </w:r>
            <w:r w:rsidR="00B84650" w:rsidRPr="00631D0E">
              <w:t>proposed subordinate instrument</w:t>
            </w:r>
            <w:r w:rsidR="00B84650" w:rsidRPr="00631D0E">
              <w:rPr>
                <w:b/>
                <w:i/>
              </w:rPr>
              <w:t xml:space="preserve"> </w:t>
            </w:r>
            <w:r w:rsidR="00384898" w:rsidRPr="00631D0E">
              <w:t>to be able to do any of the following, this should be specifically mentioned in the instructions</w:t>
            </w:r>
            <w:r w:rsidR="00010E95" w:rsidRPr="00631D0E">
              <w:t xml:space="preserve"> for the primary Bill or instrument</w:t>
            </w:r>
            <w:r w:rsidR="00384898" w:rsidRPr="00631D0E">
              <w:t>:</w:t>
            </w:r>
          </w:p>
          <w:p w14:paraId="3E6477DA" w14:textId="77777777" w:rsidR="00384898" w:rsidRPr="00631D0E" w:rsidRDefault="00384898" w:rsidP="00384898">
            <w:pPr>
              <w:pStyle w:val="Tablea"/>
            </w:pPr>
            <w:r w:rsidRPr="00631D0E">
              <w:t>(a)</w:t>
            </w:r>
            <w:r w:rsidRPr="00631D0E">
              <w:tab/>
              <w:t>create</w:t>
            </w:r>
            <w:r w:rsidR="00CF75DD" w:rsidRPr="00631D0E">
              <w:t>, or contain any of the content of, or create exceptions to,</w:t>
            </w:r>
            <w:r w:rsidRPr="00631D0E">
              <w:t xml:space="preserve"> offences</w:t>
            </w:r>
            <w:r w:rsidR="00F7408A" w:rsidRPr="00631D0E">
              <w:t>,</w:t>
            </w:r>
            <w:r w:rsidRPr="00631D0E">
              <w:t xml:space="preserve"> civil penalties</w:t>
            </w:r>
            <w:r w:rsidR="00F7408A" w:rsidRPr="00631D0E">
              <w:t xml:space="preserve"> or other penalties;</w:t>
            </w:r>
          </w:p>
          <w:p w14:paraId="2F56B851" w14:textId="77777777" w:rsidR="00384898" w:rsidRPr="00631D0E" w:rsidRDefault="00384898" w:rsidP="00384898">
            <w:pPr>
              <w:pStyle w:val="Tablea"/>
            </w:pPr>
            <w:r w:rsidRPr="00631D0E">
              <w:t>(b)</w:t>
            </w:r>
            <w:r w:rsidRPr="00631D0E">
              <w:tab/>
              <w:t>confer power</w:t>
            </w:r>
            <w:r w:rsidR="00F7408A" w:rsidRPr="00631D0E">
              <w:t>s</w:t>
            </w:r>
            <w:r w:rsidRPr="00631D0E">
              <w:t xml:space="preserve"> to arrest or detain people, or powers of entry, search or seizure;</w:t>
            </w:r>
          </w:p>
          <w:p w14:paraId="2CE9D843" w14:textId="77777777" w:rsidR="00384898" w:rsidRPr="00631D0E" w:rsidRDefault="00384898" w:rsidP="00384898">
            <w:pPr>
              <w:pStyle w:val="Tablea"/>
            </w:pPr>
            <w:r w:rsidRPr="00631D0E">
              <w:t>(c)</w:t>
            </w:r>
            <w:r w:rsidRPr="00631D0E">
              <w:tab/>
            </w:r>
            <w:r w:rsidR="00CF75DD" w:rsidRPr="00631D0E">
              <w:t xml:space="preserve">impose a tax, </w:t>
            </w:r>
            <w:r w:rsidR="00010E95" w:rsidRPr="00631D0E">
              <w:t>determine the tax base or rate of a tax (or an aspect of the tax base or rate)</w:t>
            </w:r>
            <w:r w:rsidRPr="00631D0E">
              <w:t>;</w:t>
            </w:r>
          </w:p>
          <w:p w14:paraId="221A5E34" w14:textId="77777777" w:rsidR="00384898" w:rsidRPr="00631D0E" w:rsidRDefault="00384898" w:rsidP="00384898">
            <w:pPr>
              <w:pStyle w:val="Tablea"/>
            </w:pPr>
            <w:r w:rsidRPr="00631D0E">
              <w:t>(d)</w:t>
            </w:r>
            <w:r w:rsidRPr="00631D0E">
              <w:tab/>
            </w:r>
            <w:r w:rsidR="00010E95" w:rsidRPr="00631D0E">
              <w:t xml:space="preserve">determine </w:t>
            </w:r>
            <w:r w:rsidRPr="00631D0E">
              <w:t xml:space="preserve">the amount of money to be appropriated by </w:t>
            </w:r>
            <w:r w:rsidR="00010E95" w:rsidRPr="00631D0E">
              <w:t>a standing appropriation</w:t>
            </w:r>
            <w:r w:rsidRPr="00631D0E">
              <w:t>;</w:t>
            </w:r>
          </w:p>
          <w:p w14:paraId="689CBEE4" w14:textId="77777777" w:rsidR="00384898" w:rsidRPr="00631D0E" w:rsidRDefault="00384898" w:rsidP="00384898">
            <w:pPr>
              <w:pStyle w:val="Tablea"/>
            </w:pPr>
            <w:r w:rsidRPr="00631D0E">
              <w:t>(e)</w:t>
            </w:r>
            <w:r w:rsidRPr="00631D0E">
              <w:tab/>
              <w:t>modify an Act;</w:t>
            </w:r>
          </w:p>
          <w:p w14:paraId="60540E0A" w14:textId="77777777" w:rsidR="00384898" w:rsidRPr="00631D0E" w:rsidRDefault="00384898" w:rsidP="00384898">
            <w:pPr>
              <w:pStyle w:val="Tablea"/>
            </w:pPr>
            <w:r w:rsidRPr="00631D0E">
              <w:t>(f)</w:t>
            </w:r>
            <w:r w:rsidRPr="00631D0E">
              <w:tab/>
              <w:t>apply, adopt or incorporate material in some other instrument or document as in force from time to time (for example, to require compliance with an industry code or standard as in force from time to time);</w:t>
            </w:r>
          </w:p>
          <w:p w14:paraId="13AB6DFA" w14:textId="77777777" w:rsidR="00384898" w:rsidRPr="00631D0E" w:rsidRDefault="00384898" w:rsidP="00384898">
            <w:pPr>
              <w:pStyle w:val="Tablea"/>
            </w:pPr>
            <w:r w:rsidRPr="00631D0E">
              <w:t>(</w:t>
            </w:r>
            <w:r w:rsidR="00F7408A" w:rsidRPr="00631D0E">
              <w:t>g</w:t>
            </w:r>
            <w:r w:rsidRPr="00631D0E">
              <w:t>)</w:t>
            </w:r>
            <w:r w:rsidRPr="00631D0E">
              <w:tab/>
              <w:t>confer power on a person or body to deal with</w:t>
            </w:r>
            <w:r w:rsidR="00215536" w:rsidRPr="00631D0E">
              <w:t>, or to delegate the power to deal with,</w:t>
            </w:r>
            <w:r w:rsidRPr="00631D0E">
              <w:t xml:space="preserve"> matters (rather than the instrument itself directly dealing with those matters)</w:t>
            </w:r>
            <w:r w:rsidR="00F7408A" w:rsidRPr="00631D0E">
              <w:t>;</w:t>
            </w:r>
          </w:p>
          <w:p w14:paraId="32A6C937" w14:textId="77777777" w:rsidR="00F7408A" w:rsidRPr="00631D0E" w:rsidRDefault="00384898" w:rsidP="00384898">
            <w:pPr>
              <w:pStyle w:val="Tablea"/>
            </w:pPr>
            <w:r w:rsidRPr="00631D0E">
              <w:t>(</w:t>
            </w:r>
            <w:r w:rsidR="0002008D" w:rsidRPr="00631D0E">
              <w:t>h</w:t>
            </w:r>
            <w:r w:rsidRPr="00631D0E">
              <w:t>)</w:t>
            </w:r>
            <w:r w:rsidRPr="00631D0E">
              <w:tab/>
              <w:t>confer judicial power</w:t>
            </w:r>
            <w:r w:rsidR="00F7408A" w:rsidRPr="00631D0E">
              <w:t>;</w:t>
            </w:r>
          </w:p>
          <w:p w14:paraId="43822211" w14:textId="77777777" w:rsidR="00F7408A" w:rsidRPr="00631D0E" w:rsidRDefault="00F7408A" w:rsidP="00384898">
            <w:pPr>
              <w:pStyle w:val="Tablea"/>
            </w:pPr>
            <w:r w:rsidRPr="00631D0E">
              <w:t>(</w:t>
            </w:r>
            <w:proofErr w:type="spellStart"/>
            <w:r w:rsidR="0002008D" w:rsidRPr="00631D0E">
              <w:t>i</w:t>
            </w:r>
            <w:proofErr w:type="spellEnd"/>
            <w:r w:rsidRPr="00631D0E">
              <w:t>)</w:t>
            </w:r>
            <w:r w:rsidRPr="00631D0E">
              <w:tab/>
              <w:t xml:space="preserve">confer power to </w:t>
            </w:r>
            <w:r w:rsidR="00181746" w:rsidRPr="00631D0E">
              <w:t>charge fees;</w:t>
            </w:r>
          </w:p>
          <w:p w14:paraId="7261ACE8" w14:textId="77777777" w:rsidR="00892B96" w:rsidRPr="00631D0E" w:rsidRDefault="00892B96" w:rsidP="00892B96">
            <w:pPr>
              <w:pStyle w:val="Tablea"/>
            </w:pPr>
            <w:r w:rsidRPr="00631D0E">
              <w:t>(j)</w:t>
            </w:r>
            <w:r w:rsidRPr="00631D0E">
              <w:tab/>
              <w:t>prohibit conduct or an activity (as opposed to regulating the conduct or activity);</w:t>
            </w:r>
          </w:p>
          <w:p w14:paraId="28332C1B" w14:textId="77777777" w:rsidR="00892B96" w:rsidRPr="00631D0E" w:rsidRDefault="00892B96" w:rsidP="00892B96">
            <w:pPr>
              <w:pStyle w:val="Tablea"/>
            </w:pPr>
            <w:r w:rsidRPr="00631D0E">
              <w:t>(k) interfere with a fundamental common law right;</w:t>
            </w:r>
          </w:p>
          <w:p w14:paraId="4E2FC9F8" w14:textId="77777777" w:rsidR="0002008D" w:rsidRPr="00631D0E" w:rsidRDefault="0002008D" w:rsidP="0002008D">
            <w:pPr>
              <w:pStyle w:val="Tablea"/>
            </w:pPr>
            <w:r w:rsidRPr="00631D0E">
              <w:t>(</w:t>
            </w:r>
            <w:r w:rsidR="00892B96" w:rsidRPr="00631D0E">
              <w:t>l</w:t>
            </w:r>
            <w:r w:rsidRPr="00631D0E">
              <w:t>)</w:t>
            </w:r>
            <w:r w:rsidRPr="00631D0E">
              <w:tab/>
              <w:t>commence or have effect from a day before the instrument is registered or notified (or before it is made)</w:t>
            </w:r>
            <w:r w:rsidR="00633572" w:rsidRPr="00631D0E">
              <w:t>.</w:t>
            </w:r>
          </w:p>
          <w:p w14:paraId="1A6417D9" w14:textId="7344F48F" w:rsidR="00215536" w:rsidRPr="00631D0E" w:rsidRDefault="00311BBE" w:rsidP="008024A1">
            <w:pPr>
              <w:pStyle w:val="Tabletext"/>
            </w:pPr>
            <w:r w:rsidRPr="00631D0E">
              <w:t>4</w:t>
            </w:r>
            <w:r w:rsidR="00215536" w:rsidRPr="00631D0E">
              <w:t xml:space="preserve">. </w:t>
            </w:r>
            <w:hyperlink r:id="rId42" w:history="1">
              <w:r w:rsidR="00215536" w:rsidRPr="00631D0E">
                <w:rPr>
                  <w:rStyle w:val="Hyperlink"/>
                  <w:u w:val="none"/>
                </w:rPr>
                <w:t>Drafting Direction 3.8</w:t>
              </w:r>
            </w:hyperlink>
            <w:r w:rsidR="00215536" w:rsidRPr="00631D0E">
              <w:t xml:space="preserve"> contains more information about </w:t>
            </w:r>
            <w:proofErr w:type="spellStart"/>
            <w:r w:rsidR="00215536" w:rsidRPr="00631D0E">
              <w:t>OPC’s</w:t>
            </w:r>
            <w:proofErr w:type="spellEnd"/>
            <w:r w:rsidR="00215536" w:rsidRPr="00631D0E">
              <w:t xml:space="preserve"> approach to drafting instrument making powers.</w:t>
            </w:r>
          </w:p>
          <w:p w14:paraId="0CF390C3" w14:textId="7FAA5BA8" w:rsidR="006F075C" w:rsidRPr="00631D0E" w:rsidRDefault="006F075C" w:rsidP="00BB2902">
            <w:pPr>
              <w:pStyle w:val="Tabletext"/>
            </w:pPr>
            <w:r w:rsidRPr="00631D0E">
              <w:t xml:space="preserve">5. If you want an </w:t>
            </w:r>
            <w:r w:rsidRPr="00631D0E">
              <w:rPr>
                <w:i/>
              </w:rPr>
              <w:t>instrument</w:t>
            </w:r>
            <w:r w:rsidRPr="00631D0E">
              <w:t xml:space="preserve"> to confer power to make another instrument, this may raise the issue of </w:t>
            </w:r>
            <w:proofErr w:type="spellStart"/>
            <w:r w:rsidRPr="00631D0E">
              <w:t>subdelegation</w:t>
            </w:r>
            <w:proofErr w:type="spellEnd"/>
            <w:r w:rsidRPr="00631D0E">
              <w:t xml:space="preserve"> of legislative power (see paragraph </w:t>
            </w:r>
            <w:r w:rsidR="00BB2902" w:rsidRPr="00631D0E">
              <w:fldChar w:fldCharType="begin"/>
            </w:r>
            <w:r w:rsidR="00BB2902" w:rsidRPr="00631D0E">
              <w:instrText xml:space="preserve"> REF _Ref437242674 \r \h </w:instrText>
            </w:r>
            <w:r w:rsidR="00BB2902" w:rsidRPr="00631D0E">
              <w:fldChar w:fldCharType="separate"/>
            </w:r>
            <w:r w:rsidR="00906983">
              <w:t>220</w:t>
            </w:r>
            <w:r w:rsidR="00BB2902" w:rsidRPr="00631D0E">
              <w:fldChar w:fldCharType="end"/>
            </w:r>
            <w:r w:rsidRPr="00631D0E">
              <w:t>).</w:t>
            </w:r>
          </w:p>
        </w:tc>
      </w:tr>
      <w:tr w:rsidR="008D1CEB" w:rsidRPr="00631D0E" w14:paraId="7DE265E8" w14:textId="77777777" w:rsidTr="00447F0C">
        <w:tc>
          <w:tcPr>
            <w:tcW w:w="714" w:type="dxa"/>
            <w:shd w:val="clear" w:color="auto" w:fill="auto"/>
          </w:tcPr>
          <w:p w14:paraId="226B789F" w14:textId="77777777" w:rsidR="008D1CEB" w:rsidRPr="00631D0E" w:rsidRDefault="008D1CEB" w:rsidP="00447F0C">
            <w:pPr>
              <w:pStyle w:val="Tabletext"/>
            </w:pPr>
            <w:r w:rsidRPr="00631D0E">
              <w:t>3.7</w:t>
            </w:r>
          </w:p>
        </w:tc>
        <w:tc>
          <w:tcPr>
            <w:tcW w:w="2116" w:type="dxa"/>
            <w:shd w:val="clear" w:color="auto" w:fill="auto"/>
          </w:tcPr>
          <w:p w14:paraId="0FFF2D54" w14:textId="77777777" w:rsidR="008D1CEB" w:rsidRPr="00631D0E" w:rsidRDefault="008D1CEB" w:rsidP="00447F0C">
            <w:pPr>
              <w:pStyle w:val="Tabletext"/>
            </w:pPr>
            <w:r w:rsidRPr="00631D0E">
              <w:t>Delegation</w:t>
            </w:r>
          </w:p>
        </w:tc>
        <w:tc>
          <w:tcPr>
            <w:tcW w:w="6196" w:type="dxa"/>
            <w:shd w:val="clear" w:color="auto" w:fill="auto"/>
          </w:tcPr>
          <w:p w14:paraId="4B7AA085" w14:textId="77777777" w:rsidR="008D1CEB" w:rsidRPr="00631D0E" w:rsidRDefault="008D1CEB" w:rsidP="00447F0C">
            <w:pPr>
              <w:pStyle w:val="Tabletext"/>
            </w:pPr>
            <w:r w:rsidRPr="00631D0E">
              <w:t>1. If the Bill or instrument will confer powers on a person or body, should the</w:t>
            </w:r>
            <w:r w:rsidR="00E6727B" w:rsidRPr="00631D0E">
              <w:t>y</w:t>
            </w:r>
            <w:r w:rsidRPr="00631D0E">
              <w:t xml:space="preserve"> be able to delegate any of those powers, and if so to whom? There may be some powers which are of such significance that they should not be able to be delegated at all (</w:t>
            </w:r>
            <w:r w:rsidR="007B7D17" w:rsidRPr="00631D0E">
              <w:t>for example,</w:t>
            </w:r>
            <w:r w:rsidRPr="00631D0E">
              <w:t xml:space="preserve"> the power of a Minister to make an important legislative instrument), and there may be other powers which should be able to be delegated only to sufficiently senior officials. Both the range of powers that may be delegated, and the class of persons to whom powers may be delegated, should be specified, and should be as limited as practicable. Allowing for delegation of all powers to any person is generally not appropriate.</w:t>
            </w:r>
          </w:p>
          <w:p w14:paraId="3A6CE037" w14:textId="77777777" w:rsidR="008D1CEB" w:rsidRPr="00631D0E" w:rsidRDefault="008D1CEB" w:rsidP="00447F0C">
            <w:pPr>
              <w:pStyle w:val="Tabletext"/>
            </w:pPr>
            <w:r w:rsidRPr="00631D0E">
              <w:t>2. For instruments, there is an additional issue whether any proposed capacity to delegate powers conferred by the instrument is within the scope of the power under which the instrument is made (see item 3.6).</w:t>
            </w:r>
          </w:p>
        </w:tc>
      </w:tr>
      <w:tr w:rsidR="008D1CEB" w:rsidRPr="00631D0E" w14:paraId="54DC3DBE" w14:textId="77777777" w:rsidTr="00447F0C">
        <w:tc>
          <w:tcPr>
            <w:tcW w:w="714" w:type="dxa"/>
            <w:shd w:val="clear" w:color="auto" w:fill="auto"/>
          </w:tcPr>
          <w:p w14:paraId="716C83DE" w14:textId="77777777" w:rsidR="008D1CEB" w:rsidRPr="00631D0E" w:rsidRDefault="008D1CEB" w:rsidP="00447F0C">
            <w:pPr>
              <w:pStyle w:val="Tabletext"/>
            </w:pPr>
            <w:r w:rsidRPr="00631D0E">
              <w:t>3.8</w:t>
            </w:r>
          </w:p>
        </w:tc>
        <w:tc>
          <w:tcPr>
            <w:tcW w:w="2116" w:type="dxa"/>
            <w:shd w:val="clear" w:color="auto" w:fill="auto"/>
          </w:tcPr>
          <w:p w14:paraId="6B0BCEF6" w14:textId="77777777" w:rsidR="008D1CEB" w:rsidRPr="00631D0E" w:rsidRDefault="008D1CEB" w:rsidP="00447F0C">
            <w:pPr>
              <w:pStyle w:val="Tabletext"/>
            </w:pPr>
            <w:r w:rsidRPr="00631D0E">
              <w:t>Appropriations</w:t>
            </w:r>
            <w:r w:rsidR="00BB2902" w:rsidRPr="00631D0E">
              <w:t>, spending and contracting</w:t>
            </w:r>
          </w:p>
        </w:tc>
        <w:tc>
          <w:tcPr>
            <w:tcW w:w="6196" w:type="dxa"/>
            <w:shd w:val="clear" w:color="auto" w:fill="auto"/>
          </w:tcPr>
          <w:p w14:paraId="3F0FA230" w14:textId="77777777" w:rsidR="008D1CEB" w:rsidRPr="00631D0E" w:rsidRDefault="008D1CEB" w:rsidP="00DB0A6D">
            <w:pPr>
              <w:pStyle w:val="Tabletext"/>
            </w:pPr>
            <w:r w:rsidRPr="00631D0E">
              <w:t>1. If the Bill or instrument will involve expenditure by the Commonwealth, is that expenditure to be budget</w:t>
            </w:r>
            <w:r w:rsidR="00631D0E">
              <w:noBreakHyphen/>
            </w:r>
            <w:r w:rsidRPr="00631D0E">
              <w:t xml:space="preserve">funded, or is there to be a </w:t>
            </w:r>
            <w:r w:rsidR="00DB0A6D" w:rsidRPr="00631D0E">
              <w:t xml:space="preserve">standing </w:t>
            </w:r>
            <w:r w:rsidRPr="00631D0E">
              <w:t xml:space="preserve">appropriation? The Department of Finance must be consulted about any proposed </w:t>
            </w:r>
            <w:r w:rsidR="00036608" w:rsidRPr="00631D0E">
              <w:t xml:space="preserve">standing </w:t>
            </w:r>
            <w:r w:rsidRPr="00631D0E">
              <w:t>appropriations.</w:t>
            </w:r>
            <w:r w:rsidR="0065745B" w:rsidRPr="00631D0E">
              <w:t xml:space="preserve"> </w:t>
            </w:r>
            <w:r w:rsidR="00036608" w:rsidRPr="00631D0E">
              <w:t xml:space="preserve">Standing </w:t>
            </w:r>
            <w:r w:rsidR="0065745B" w:rsidRPr="00631D0E">
              <w:t>appropriations can only be included in Bills.</w:t>
            </w:r>
          </w:p>
          <w:p w14:paraId="55CDD7CA" w14:textId="77777777" w:rsidR="00671991" w:rsidRPr="00631D0E" w:rsidRDefault="002F69C4" w:rsidP="00BB2902">
            <w:pPr>
              <w:pStyle w:val="Tabletext"/>
            </w:pPr>
            <w:r w:rsidRPr="00631D0E">
              <w:t xml:space="preserve">2. Consideration may </w:t>
            </w:r>
            <w:r w:rsidR="00BB2902" w:rsidRPr="00631D0E">
              <w:t xml:space="preserve">also </w:t>
            </w:r>
            <w:r w:rsidRPr="00631D0E">
              <w:t>need to be given to whether the Bill or instrument needs to specifically auth</w:t>
            </w:r>
            <w:r w:rsidR="00BB2902" w:rsidRPr="00631D0E">
              <w:t>orise spending and contracting.</w:t>
            </w:r>
          </w:p>
        </w:tc>
      </w:tr>
      <w:tr w:rsidR="008D1CEB" w:rsidRPr="00631D0E" w14:paraId="4B5C2A6A" w14:textId="77777777" w:rsidTr="00447F0C">
        <w:tc>
          <w:tcPr>
            <w:tcW w:w="714" w:type="dxa"/>
            <w:shd w:val="clear" w:color="auto" w:fill="auto"/>
          </w:tcPr>
          <w:p w14:paraId="2039884E" w14:textId="77777777" w:rsidR="008D1CEB" w:rsidRPr="00631D0E" w:rsidRDefault="008D1CEB" w:rsidP="00447F0C">
            <w:pPr>
              <w:pStyle w:val="Tabletext"/>
            </w:pPr>
            <w:r w:rsidRPr="00631D0E">
              <w:t>3.9</w:t>
            </w:r>
          </w:p>
        </w:tc>
        <w:tc>
          <w:tcPr>
            <w:tcW w:w="2116" w:type="dxa"/>
            <w:shd w:val="clear" w:color="auto" w:fill="auto"/>
          </w:tcPr>
          <w:p w14:paraId="5A2EC97D" w14:textId="77777777" w:rsidR="008D1CEB" w:rsidRPr="00631D0E" w:rsidRDefault="008D1CEB" w:rsidP="00447F0C">
            <w:pPr>
              <w:pStyle w:val="Tabletext"/>
            </w:pPr>
            <w:r w:rsidRPr="00631D0E">
              <w:t>Consequential amendments</w:t>
            </w:r>
          </w:p>
        </w:tc>
        <w:tc>
          <w:tcPr>
            <w:tcW w:w="6196" w:type="dxa"/>
            <w:shd w:val="clear" w:color="auto" w:fill="auto"/>
          </w:tcPr>
          <w:p w14:paraId="4FF4A03E" w14:textId="77777777" w:rsidR="008D1CEB" w:rsidRPr="00631D0E" w:rsidRDefault="008D1CEB" w:rsidP="00447F0C">
            <w:pPr>
              <w:pStyle w:val="Tabletext"/>
            </w:pPr>
            <w:r w:rsidRPr="00631D0E">
              <w:t xml:space="preserve">1. Consider whether consequential amendments of any existing legislation will be needed (this may include legislation administered by another agency). The instructing agency is generally responsible for identifying any necessary consequential amendments and instructing on them. The drafters </w:t>
            </w:r>
            <w:r w:rsidR="00212355" w:rsidRPr="00631D0E">
              <w:t>don’t</w:t>
            </w:r>
            <w:r w:rsidRPr="00631D0E">
              <w:t xml:space="preserve"> expect to receive detailed instructions on all matters (such as updating cross</w:t>
            </w:r>
            <w:r w:rsidR="00631D0E">
              <w:noBreakHyphen/>
            </w:r>
            <w:r w:rsidRPr="00631D0E">
              <w:t>references) if the consequential amendments that are needed are obvious, but it is still useful if the instructions at least identify all the provisions that will need to be amended.</w:t>
            </w:r>
          </w:p>
          <w:p w14:paraId="76B45093" w14:textId="77777777" w:rsidR="008D1CEB" w:rsidRPr="00631D0E" w:rsidRDefault="008D1CEB" w:rsidP="00447F0C">
            <w:pPr>
              <w:pStyle w:val="Tabletext"/>
            </w:pPr>
            <w:r w:rsidRPr="00631D0E">
              <w:t>2. Consequential amendments may range from purely technical changes, to substantial changes required by introducing new concepts or abandoning old ones.</w:t>
            </w:r>
          </w:p>
          <w:p w14:paraId="7E840060" w14:textId="458B3BC9" w:rsidR="008D1CEB" w:rsidRPr="00631D0E" w:rsidRDefault="008D1CEB" w:rsidP="00447F0C">
            <w:pPr>
              <w:pStyle w:val="Tabletext"/>
            </w:pPr>
            <w:r w:rsidRPr="00631D0E">
              <w:t xml:space="preserve">3. Searches of </w:t>
            </w:r>
            <w:hyperlink r:id="rId43" w:history="1">
              <w:r w:rsidR="003B0EC6" w:rsidRPr="00631D0E">
                <w:rPr>
                  <w:rStyle w:val="Hyperlink"/>
                  <w:u w:val="none"/>
                </w:rPr>
                <w:t xml:space="preserve">the </w:t>
              </w:r>
              <w:proofErr w:type="spellStart"/>
              <w:r w:rsidR="003B0EC6" w:rsidRPr="00631D0E">
                <w:rPr>
                  <w:rStyle w:val="Hyperlink"/>
                  <w:u w:val="none"/>
                </w:rPr>
                <w:t>FRL</w:t>
              </w:r>
              <w:proofErr w:type="spellEnd"/>
            </w:hyperlink>
            <w:r w:rsidRPr="00631D0E">
              <w:t xml:space="preserve"> or other electronic databases are a useful, but not infallible, way to find the provisions that need consequential amendments. A thorough search is also useful because it may reveal problems that need to be taken into account when working out the strategy for implementing the policy.</w:t>
            </w:r>
          </w:p>
          <w:p w14:paraId="290F4F26" w14:textId="77777777" w:rsidR="008D1CEB" w:rsidRPr="00631D0E" w:rsidRDefault="008D1CEB" w:rsidP="00036608">
            <w:pPr>
              <w:pStyle w:val="Tabletext"/>
            </w:pPr>
            <w:r w:rsidRPr="00631D0E">
              <w:t xml:space="preserve">4. In some cases, </w:t>
            </w:r>
            <w:r w:rsidR="00036608" w:rsidRPr="00631D0E">
              <w:t>OPC</w:t>
            </w:r>
            <w:r w:rsidRPr="00631D0E">
              <w:t xml:space="preserve"> may be able to help with, or advise on, electronic searches. But the instructing agency should not rely on drafters to do searches that should be able to be done by the agency. The drafters will conduct any necessary searches of </w:t>
            </w:r>
            <w:proofErr w:type="spellStart"/>
            <w:r w:rsidRPr="00631D0E">
              <w:t>OPC’s</w:t>
            </w:r>
            <w:proofErr w:type="spellEnd"/>
            <w:r w:rsidRPr="00631D0E">
              <w:t xml:space="preserve"> own databases to check the contents of Bills and instruments that are still being drafted.</w:t>
            </w:r>
          </w:p>
        </w:tc>
      </w:tr>
      <w:tr w:rsidR="008D1CEB" w:rsidRPr="00631D0E" w14:paraId="384EE4A7" w14:textId="77777777" w:rsidTr="00447F0C">
        <w:tc>
          <w:tcPr>
            <w:tcW w:w="714" w:type="dxa"/>
            <w:shd w:val="clear" w:color="auto" w:fill="auto"/>
          </w:tcPr>
          <w:p w14:paraId="29D3F488" w14:textId="77777777" w:rsidR="008D1CEB" w:rsidRPr="00631D0E" w:rsidRDefault="008D1CEB" w:rsidP="00447F0C">
            <w:pPr>
              <w:pStyle w:val="Tabletext"/>
            </w:pPr>
            <w:r w:rsidRPr="00631D0E">
              <w:t>3.10</w:t>
            </w:r>
          </w:p>
        </w:tc>
        <w:tc>
          <w:tcPr>
            <w:tcW w:w="2116" w:type="dxa"/>
            <w:shd w:val="clear" w:color="auto" w:fill="auto"/>
          </w:tcPr>
          <w:p w14:paraId="4358DEF2" w14:textId="77777777" w:rsidR="008D1CEB" w:rsidRPr="00631D0E" w:rsidRDefault="008D1CEB" w:rsidP="00447F0C">
            <w:pPr>
              <w:pStyle w:val="Tabletext"/>
            </w:pPr>
            <w:r w:rsidRPr="00631D0E">
              <w:t>Transitional provisions</w:t>
            </w:r>
          </w:p>
        </w:tc>
        <w:tc>
          <w:tcPr>
            <w:tcW w:w="6196" w:type="dxa"/>
            <w:shd w:val="clear" w:color="auto" w:fill="auto"/>
          </w:tcPr>
          <w:p w14:paraId="436DC613" w14:textId="77777777" w:rsidR="008D1CEB" w:rsidRPr="00631D0E" w:rsidRDefault="008D1CEB" w:rsidP="00447F0C">
            <w:pPr>
              <w:pStyle w:val="Tabletext"/>
            </w:pPr>
            <w:r w:rsidRPr="00631D0E">
              <w:t>1. Consider how the transition from the current law to the regime to be provided for by the Bill or instrument should be handled. Will any provisions be needed to ensure that the transition occurs in the way you want? Issues to consider include:</w:t>
            </w:r>
          </w:p>
          <w:p w14:paraId="6554B0C6" w14:textId="77777777" w:rsidR="008D1CEB" w:rsidRPr="00631D0E" w:rsidRDefault="008D1CEB" w:rsidP="00447F0C">
            <w:pPr>
              <w:pStyle w:val="Tablea"/>
            </w:pPr>
            <w:r w:rsidRPr="00631D0E">
              <w:t>(a)</w:t>
            </w:r>
            <w:r w:rsidRPr="00631D0E">
              <w:tab/>
              <w:t>Is a special legislative regime needed to transition certain people or situations from the current law to the new law? For example, do things done under the current law need to be “plugged in” to the new law?</w:t>
            </w:r>
          </w:p>
          <w:p w14:paraId="7D0E8F04" w14:textId="77777777" w:rsidR="008D1CEB" w:rsidRPr="00631D0E" w:rsidRDefault="008D1CEB" w:rsidP="00447F0C">
            <w:pPr>
              <w:pStyle w:val="Tablea"/>
            </w:pPr>
            <w:r w:rsidRPr="00631D0E">
              <w:t>(b)</w:t>
            </w:r>
            <w:r w:rsidRPr="00631D0E">
              <w:tab/>
              <w:t>Should the current law continue to apply to certain people or situations?</w:t>
            </w:r>
          </w:p>
          <w:p w14:paraId="32918CA8" w14:textId="77777777" w:rsidR="008D1CEB" w:rsidRPr="00631D0E" w:rsidRDefault="008D1CEB" w:rsidP="00447F0C">
            <w:pPr>
              <w:pStyle w:val="Tablea"/>
            </w:pPr>
            <w:r w:rsidRPr="00631D0E">
              <w:t>(c)</w:t>
            </w:r>
            <w:r w:rsidRPr="00631D0E">
              <w:tab/>
              <w:t>Should the new law apply only to certain people or situations?</w:t>
            </w:r>
          </w:p>
          <w:p w14:paraId="14CDDAC8" w14:textId="77777777" w:rsidR="008D1CEB" w:rsidRPr="00631D0E" w:rsidRDefault="008D1CEB" w:rsidP="00447F0C">
            <w:pPr>
              <w:pStyle w:val="Tabletext"/>
            </w:pPr>
            <w:r w:rsidRPr="00631D0E">
              <w:t>2. Provisions dealing with these kinds of matters are known as transitional provisions (sometimes also classified as saving or application provisions). Resolving transitional issues involves making policy decisions and is part of the instructing agency’s role. These matters should be formally instructed on (either in the initial drafting instructions, or in supplementary instructions provided later). The drafters will often help identify the issues and suggest possible solutions to them.</w:t>
            </w:r>
          </w:p>
        </w:tc>
      </w:tr>
      <w:tr w:rsidR="008D1CEB" w:rsidRPr="00631D0E" w14:paraId="250C0C0F" w14:textId="77777777" w:rsidTr="00447F0C">
        <w:tc>
          <w:tcPr>
            <w:tcW w:w="9026" w:type="dxa"/>
            <w:gridSpan w:val="3"/>
            <w:shd w:val="clear" w:color="auto" w:fill="auto"/>
          </w:tcPr>
          <w:p w14:paraId="45A6A4C6" w14:textId="77777777" w:rsidR="008D1CEB" w:rsidRPr="00631D0E" w:rsidRDefault="008D1CEB" w:rsidP="00E6727B">
            <w:pPr>
              <w:pStyle w:val="Tabletext"/>
              <w:rPr>
                <w:b/>
                <w:sz w:val="24"/>
                <w:szCs w:val="24"/>
              </w:rPr>
            </w:pPr>
            <w:r w:rsidRPr="00631D0E">
              <w:rPr>
                <w:b/>
                <w:sz w:val="24"/>
                <w:szCs w:val="24"/>
              </w:rPr>
              <w:t xml:space="preserve">4. </w:t>
            </w:r>
            <w:r w:rsidRPr="00631D0E">
              <w:t xml:space="preserve"> </w:t>
            </w:r>
            <w:r w:rsidRPr="00631D0E">
              <w:rPr>
                <w:b/>
                <w:sz w:val="24"/>
                <w:szCs w:val="24"/>
              </w:rPr>
              <w:t>Amending Bills or instruments: additional matters</w:t>
            </w:r>
          </w:p>
        </w:tc>
      </w:tr>
      <w:tr w:rsidR="008D1CEB" w:rsidRPr="00631D0E" w14:paraId="13B9A702" w14:textId="77777777" w:rsidTr="00447F0C">
        <w:tc>
          <w:tcPr>
            <w:tcW w:w="714" w:type="dxa"/>
            <w:shd w:val="clear" w:color="auto" w:fill="auto"/>
          </w:tcPr>
          <w:p w14:paraId="5A3763E7" w14:textId="77777777" w:rsidR="008D1CEB" w:rsidRPr="00631D0E" w:rsidRDefault="008D1CEB" w:rsidP="00447F0C">
            <w:pPr>
              <w:pStyle w:val="Tabletext"/>
            </w:pPr>
            <w:r w:rsidRPr="00631D0E">
              <w:t>4.1</w:t>
            </w:r>
          </w:p>
        </w:tc>
        <w:tc>
          <w:tcPr>
            <w:tcW w:w="2116" w:type="dxa"/>
            <w:shd w:val="clear" w:color="auto" w:fill="auto"/>
          </w:tcPr>
          <w:p w14:paraId="1A008790" w14:textId="77777777" w:rsidR="008D1CEB" w:rsidRPr="00631D0E" w:rsidRDefault="008D1CEB" w:rsidP="00270D5D">
            <w:pPr>
              <w:pStyle w:val="Tabletext"/>
            </w:pPr>
            <w:r w:rsidRPr="00631D0E">
              <w:t>Identify provisions to be amended</w:t>
            </w:r>
          </w:p>
        </w:tc>
        <w:tc>
          <w:tcPr>
            <w:tcW w:w="6196" w:type="dxa"/>
            <w:shd w:val="clear" w:color="auto" w:fill="auto"/>
          </w:tcPr>
          <w:p w14:paraId="215D4F58" w14:textId="77777777" w:rsidR="008D1CEB" w:rsidRPr="00631D0E" w:rsidRDefault="008D1CEB" w:rsidP="00E6727B">
            <w:pPr>
              <w:pStyle w:val="Tabletext"/>
            </w:pPr>
            <w:r w:rsidRPr="00631D0E">
              <w:t>1. Identify the provisions of the Acts or instruments that are to be amended. You should provide instructions for each amendment, but don’t attempt to provide the exact wording of any amendment.</w:t>
            </w:r>
            <w:r w:rsidR="00E6727B" w:rsidRPr="00631D0E">
              <w:t xml:space="preserve"> If amendments of both Acts and instruments are needed, separate sets of instructions should be provided (one set for the amendments of Acts, and a separate set for the amendments of instruments).</w:t>
            </w:r>
          </w:p>
        </w:tc>
      </w:tr>
      <w:tr w:rsidR="008D1CEB" w:rsidRPr="00631D0E" w14:paraId="5679EC51" w14:textId="77777777" w:rsidTr="00447F0C">
        <w:tc>
          <w:tcPr>
            <w:tcW w:w="714" w:type="dxa"/>
            <w:shd w:val="clear" w:color="auto" w:fill="auto"/>
          </w:tcPr>
          <w:p w14:paraId="5448A881" w14:textId="77777777" w:rsidR="008D1CEB" w:rsidRPr="00631D0E" w:rsidRDefault="008D1CEB" w:rsidP="00447F0C">
            <w:pPr>
              <w:pStyle w:val="Tabletext"/>
            </w:pPr>
            <w:r w:rsidRPr="00631D0E">
              <w:t>4.2</w:t>
            </w:r>
          </w:p>
        </w:tc>
        <w:tc>
          <w:tcPr>
            <w:tcW w:w="2116" w:type="dxa"/>
            <w:shd w:val="clear" w:color="auto" w:fill="auto"/>
          </w:tcPr>
          <w:p w14:paraId="02754039" w14:textId="77777777" w:rsidR="008D1CEB" w:rsidRPr="00631D0E" w:rsidRDefault="008D1CEB" w:rsidP="00270D5D">
            <w:pPr>
              <w:pStyle w:val="Tabletext"/>
            </w:pPr>
            <w:r w:rsidRPr="00631D0E">
              <w:t>Bills and instruments that implement several separate policy proposals</w:t>
            </w:r>
          </w:p>
        </w:tc>
        <w:tc>
          <w:tcPr>
            <w:tcW w:w="6196" w:type="dxa"/>
            <w:shd w:val="clear" w:color="auto" w:fill="auto"/>
          </w:tcPr>
          <w:p w14:paraId="672D78A3" w14:textId="77777777" w:rsidR="008D1CEB" w:rsidRPr="00631D0E" w:rsidRDefault="008D1CEB" w:rsidP="00C02B19">
            <w:pPr>
              <w:pStyle w:val="Tabletext"/>
            </w:pPr>
            <w:r w:rsidRPr="00631D0E">
              <w:t xml:space="preserve">1. If the Bill or instrument will implement several separate policy proposals, the matters in this </w:t>
            </w:r>
            <w:r w:rsidR="00C02B19" w:rsidRPr="00631D0E">
              <w:t xml:space="preserve">checklist </w:t>
            </w:r>
            <w:r w:rsidRPr="00631D0E">
              <w:t>should be separately addressed in relation to each of those proposals. Number the proposals and use those numbers to identify the instructions on each proposal.</w:t>
            </w:r>
          </w:p>
        </w:tc>
      </w:tr>
      <w:tr w:rsidR="008D1CEB" w:rsidRPr="00631D0E" w14:paraId="050B21B1" w14:textId="77777777" w:rsidTr="00447F0C">
        <w:tc>
          <w:tcPr>
            <w:tcW w:w="714" w:type="dxa"/>
            <w:tcBorders>
              <w:bottom w:val="single" w:sz="12" w:space="0" w:color="auto"/>
            </w:tcBorders>
            <w:shd w:val="clear" w:color="auto" w:fill="auto"/>
          </w:tcPr>
          <w:p w14:paraId="1E6BCDDF" w14:textId="77777777" w:rsidR="008D1CEB" w:rsidRPr="00631D0E" w:rsidRDefault="008D1CEB" w:rsidP="00447F0C">
            <w:pPr>
              <w:pStyle w:val="Tabletext"/>
            </w:pPr>
            <w:r w:rsidRPr="00631D0E">
              <w:t>4.3</w:t>
            </w:r>
          </w:p>
        </w:tc>
        <w:tc>
          <w:tcPr>
            <w:tcW w:w="2116" w:type="dxa"/>
            <w:tcBorders>
              <w:bottom w:val="single" w:sz="12" w:space="0" w:color="auto"/>
            </w:tcBorders>
            <w:shd w:val="clear" w:color="auto" w:fill="auto"/>
          </w:tcPr>
          <w:p w14:paraId="28C5B3D0" w14:textId="77777777" w:rsidR="008D1CEB" w:rsidRPr="00631D0E" w:rsidRDefault="008D1CEB" w:rsidP="00447F0C">
            <w:pPr>
              <w:pStyle w:val="Tabletext"/>
            </w:pPr>
            <w:r w:rsidRPr="00631D0E">
              <w:t>Amending legislation administered by another agency</w:t>
            </w:r>
          </w:p>
        </w:tc>
        <w:tc>
          <w:tcPr>
            <w:tcW w:w="6196" w:type="dxa"/>
            <w:tcBorders>
              <w:bottom w:val="single" w:sz="12" w:space="0" w:color="auto"/>
            </w:tcBorders>
            <w:shd w:val="clear" w:color="auto" w:fill="auto"/>
          </w:tcPr>
          <w:p w14:paraId="438FF732" w14:textId="77777777" w:rsidR="00181746" w:rsidRPr="00631D0E" w:rsidRDefault="008D1CEB" w:rsidP="00181746">
            <w:pPr>
              <w:pStyle w:val="Tabletext"/>
            </w:pPr>
            <w:r w:rsidRPr="00631D0E">
              <w:t>1. Mention if any legislation administered by another agency will need to be amended. If amendments o</w:t>
            </w:r>
            <w:r w:rsidR="004655AF" w:rsidRPr="00631D0E">
              <w:t>f</w:t>
            </w:r>
            <w:r w:rsidRPr="00631D0E">
              <w:t xml:space="preserve"> another agency’s legislation are needed, you need to consult and seek agreement from that agency on the in</w:t>
            </w:r>
            <w:r w:rsidR="00244B6B" w:rsidRPr="00631D0E">
              <w:t>structions for those amendments.</w:t>
            </w:r>
          </w:p>
        </w:tc>
      </w:tr>
    </w:tbl>
    <w:p w14:paraId="171845B1" w14:textId="77777777" w:rsidR="002F402E" w:rsidRPr="00631D0E" w:rsidRDefault="00084A48" w:rsidP="00FB16F6">
      <w:pPr>
        <w:pStyle w:val="Head2"/>
        <w:pageBreakBefore/>
      </w:pPr>
      <w:bookmarkStart w:id="62" w:name="_Toc104390465"/>
      <w:r w:rsidRPr="00631D0E">
        <w:t>Chapter 5—</w:t>
      </w:r>
      <w:r w:rsidR="002F402E" w:rsidRPr="00631D0E">
        <w:t>How drafting work is done</w:t>
      </w:r>
      <w:bookmarkEnd w:id="62"/>
    </w:p>
    <w:p w14:paraId="1936483B" w14:textId="77777777" w:rsidR="002F402E" w:rsidRPr="00631D0E" w:rsidRDefault="002F402E" w:rsidP="00D0548F">
      <w:pPr>
        <w:pStyle w:val="Head3"/>
      </w:pPr>
      <w:bookmarkStart w:id="63" w:name="_Toc104390466"/>
      <w:r w:rsidRPr="00631D0E">
        <w:t>Introduction</w:t>
      </w:r>
      <w:bookmarkEnd w:id="63"/>
    </w:p>
    <w:p w14:paraId="527DCA5C" w14:textId="77777777" w:rsidR="002F402E" w:rsidRPr="00631D0E" w:rsidRDefault="002F402E" w:rsidP="002F402E">
      <w:pPr>
        <w:pStyle w:val="BodyNum"/>
      </w:pPr>
      <w:r w:rsidRPr="00631D0E">
        <w:t xml:space="preserve">The respective roles </w:t>
      </w:r>
      <w:r w:rsidR="006D308C" w:rsidRPr="00631D0E">
        <w:t xml:space="preserve">and responsibilities </w:t>
      </w:r>
      <w:r w:rsidRPr="00631D0E">
        <w:t xml:space="preserve">of drafters and instructors are discussed in </w:t>
      </w:r>
      <w:r w:rsidR="00F061A4" w:rsidRPr="00631D0E">
        <w:t xml:space="preserve">Chapter </w:t>
      </w:r>
      <w:r w:rsidRPr="00631D0E">
        <w:t xml:space="preserve">2. This </w:t>
      </w:r>
      <w:r w:rsidR="00F061A4" w:rsidRPr="00631D0E">
        <w:t xml:space="preserve">Chapter </w:t>
      </w:r>
      <w:r w:rsidRPr="00631D0E">
        <w:t xml:space="preserve">sets out some additional information about how drafters </w:t>
      </w:r>
      <w:r w:rsidR="004C2EBD" w:rsidRPr="00631D0E">
        <w:t>go about their work</w:t>
      </w:r>
      <w:r w:rsidRPr="00631D0E">
        <w:t>.</w:t>
      </w:r>
    </w:p>
    <w:p w14:paraId="3EC91DD6" w14:textId="77777777" w:rsidR="002F402E" w:rsidRPr="00631D0E" w:rsidRDefault="002F402E" w:rsidP="00D0548F">
      <w:pPr>
        <w:pStyle w:val="Head3"/>
      </w:pPr>
      <w:bookmarkStart w:id="64" w:name="_Toc104390467"/>
      <w:r w:rsidRPr="00631D0E">
        <w:t>Value adding by OPC</w:t>
      </w:r>
      <w:bookmarkEnd w:id="64"/>
    </w:p>
    <w:p w14:paraId="448A8298" w14:textId="77777777" w:rsidR="002F402E" w:rsidRPr="00631D0E" w:rsidRDefault="002F402E" w:rsidP="002F402E">
      <w:pPr>
        <w:pStyle w:val="BodyNum"/>
      </w:pPr>
      <w:r w:rsidRPr="00631D0E">
        <w:t>OPC sees drafting as a value</w:t>
      </w:r>
      <w:r w:rsidR="00631D0E">
        <w:noBreakHyphen/>
      </w:r>
      <w:r w:rsidRPr="00631D0E">
        <w:t>adding activity. The value</w:t>
      </w:r>
      <w:r w:rsidR="00631D0E">
        <w:noBreakHyphen/>
      </w:r>
      <w:r w:rsidRPr="00631D0E">
        <w:t>adding consists of the drafters ensuring that all the gaps between the instructors’ position when they come to OPC and the final requirements for the project are filled. The value</w:t>
      </w:r>
      <w:r w:rsidR="00631D0E">
        <w:noBreakHyphen/>
      </w:r>
      <w:r w:rsidRPr="00631D0E">
        <w:t>adding that the drafters need to do in any particular project depends on what position the instructors have got to in developing the project by the time they come to OPC.</w:t>
      </w:r>
    </w:p>
    <w:p w14:paraId="10C0D19F" w14:textId="77777777" w:rsidR="002F402E" w:rsidRPr="00631D0E" w:rsidRDefault="002F402E" w:rsidP="002F402E">
      <w:pPr>
        <w:pStyle w:val="BodyNum"/>
      </w:pPr>
      <w:r w:rsidRPr="00631D0E">
        <w:t>If the instructors have a clear idea of where they want to go, but not many ideas about how to get there, the drafters’ job is to help them clarify and develop that idea down into successive levels of detail and eventually into a detailed legislative structure set out in a Bill or instrument.</w:t>
      </w:r>
    </w:p>
    <w:p w14:paraId="5036706A" w14:textId="77777777" w:rsidR="002F402E" w:rsidRPr="00631D0E" w:rsidRDefault="002F402E" w:rsidP="002F402E">
      <w:pPr>
        <w:pStyle w:val="BodyNum"/>
      </w:pPr>
      <w:r w:rsidRPr="00631D0E">
        <w:t>For instance, instructors may start with a policy decision that a particular activity needs to be regulated, but they may have no clear ideas about what kind of regulation might be practical or effective. The drafters would draw on their experience with other regulatory schemes, and on their own creativity, and suggest a range of regulatory options, with advice about the benefits and drawbacks of each one (</w:t>
      </w:r>
      <w:r w:rsidR="007B7D17" w:rsidRPr="00631D0E">
        <w:t>for example,</w:t>
      </w:r>
      <w:r w:rsidRPr="00631D0E">
        <w:t xml:space="preserve"> prohibition of an activity without a Commonwealth licence, or a limitation of government benefits if the activity is carried on in certain circumstances).</w:t>
      </w:r>
    </w:p>
    <w:p w14:paraId="5383806D" w14:textId="77777777" w:rsidR="002F402E" w:rsidRPr="00631D0E" w:rsidRDefault="002F402E" w:rsidP="002F402E">
      <w:pPr>
        <w:pStyle w:val="BodyNum"/>
      </w:pPr>
      <w:r w:rsidRPr="00631D0E">
        <w:t>Once the instructors choose an approach, the drafters would again identify the kinds of choices that need to be made at the next level of detail (</w:t>
      </w:r>
      <w:r w:rsidR="007B7D17" w:rsidRPr="00631D0E">
        <w:t>for example,</w:t>
      </w:r>
      <w:r w:rsidRPr="00631D0E">
        <w:t xml:space="preserve"> if a Commonwealth licensing scheme is chosen, are the licences to be indefinite, subject to cancellation or renewable annually).</w:t>
      </w:r>
    </w:p>
    <w:p w14:paraId="76E2C157" w14:textId="77777777" w:rsidR="002F402E" w:rsidRPr="00631D0E" w:rsidRDefault="002F402E" w:rsidP="002F402E">
      <w:pPr>
        <w:pStyle w:val="BodyNum"/>
      </w:pPr>
      <w:r w:rsidRPr="00631D0E">
        <w:t xml:space="preserve">Alternatively, if the instructors </w:t>
      </w:r>
      <w:r w:rsidR="004655AF" w:rsidRPr="00631D0E">
        <w:t>think</w:t>
      </w:r>
      <w:r w:rsidRPr="00631D0E">
        <w:t xml:space="preserve"> that they need a licensing scheme to regulate a particular activity, but haven’t clearly articulated why the activity needs to be regulated or the details of the licensing scheme, the drafters’ job would be: </w:t>
      </w:r>
    </w:p>
    <w:p w14:paraId="74202E73" w14:textId="77777777" w:rsidR="002F402E" w:rsidRPr="00631D0E" w:rsidRDefault="002F402E" w:rsidP="002F402E">
      <w:pPr>
        <w:pStyle w:val="BodyPara"/>
      </w:pPr>
      <w:r w:rsidRPr="00631D0E">
        <w:rPr>
          <w:szCs w:val="24"/>
        </w:rPr>
        <w:t>first, to establish why it is thought that the activity needs to be regulated; and</w:t>
      </w:r>
    </w:p>
    <w:p w14:paraId="11A2D7C2" w14:textId="77777777" w:rsidR="002F402E" w:rsidRPr="00631D0E" w:rsidRDefault="002F402E" w:rsidP="002F402E">
      <w:pPr>
        <w:pStyle w:val="BodyPara"/>
      </w:pPr>
      <w:r w:rsidRPr="00631D0E">
        <w:t>next, to check that a licensing scheme is the appropriate method of regulation, having regard to what has emerged about the reasons for regulation; and</w:t>
      </w:r>
    </w:p>
    <w:p w14:paraId="2F3BE932" w14:textId="77777777" w:rsidR="002F402E" w:rsidRPr="00631D0E" w:rsidRDefault="002F402E" w:rsidP="002F402E">
      <w:pPr>
        <w:pStyle w:val="BodyPara"/>
      </w:pPr>
      <w:r w:rsidRPr="00631D0E">
        <w:t>finally, to help the instructors design the details of a licensing scheme which will be implemented by or under the legislation (</w:t>
      </w:r>
      <w:r w:rsidR="007B7D17" w:rsidRPr="00631D0E">
        <w:t>for example,</w:t>
      </w:r>
      <w:r w:rsidRPr="00631D0E">
        <w:t xml:space="preserve"> identification or creation of a licensing authority, criteria for granting of licences, duration of licences, enforcement of the licensing scheme</w:t>
      </w:r>
      <w:r w:rsidR="00855499" w:rsidRPr="00631D0E">
        <w:t>,</w:t>
      </w:r>
      <w:r w:rsidRPr="00631D0E">
        <w:t xml:space="preserve"> etc</w:t>
      </w:r>
      <w:r w:rsidR="00855499" w:rsidRPr="00631D0E">
        <w:t>.</w:t>
      </w:r>
      <w:r w:rsidRPr="00631D0E">
        <w:t>).</w:t>
      </w:r>
    </w:p>
    <w:p w14:paraId="286DF417" w14:textId="77777777" w:rsidR="002F402E" w:rsidRPr="00631D0E" w:rsidRDefault="002F402E" w:rsidP="002F402E">
      <w:pPr>
        <w:pStyle w:val="BodyNum"/>
      </w:pPr>
      <w:r w:rsidRPr="00631D0E">
        <w:t>In performing this value</w:t>
      </w:r>
      <w:r w:rsidR="00631D0E">
        <w:noBreakHyphen/>
      </w:r>
      <w:r w:rsidRPr="00631D0E">
        <w:t xml:space="preserve">adding role, drafters are always mindful of the </w:t>
      </w:r>
      <w:r w:rsidR="00143E77" w:rsidRPr="00631D0E">
        <w:t>aims of reducing the regulatory burden, and achieving clearer, less complex laws.</w:t>
      </w:r>
    </w:p>
    <w:p w14:paraId="1D39D06D" w14:textId="77777777" w:rsidR="002F402E" w:rsidRPr="00631D0E" w:rsidRDefault="002F402E" w:rsidP="00D0548F">
      <w:pPr>
        <w:pStyle w:val="Head3"/>
      </w:pPr>
      <w:bookmarkStart w:id="65" w:name="_Toc104390468"/>
      <w:r w:rsidRPr="00631D0E">
        <w:t>Project management by OPC</w:t>
      </w:r>
      <w:bookmarkEnd w:id="65"/>
    </w:p>
    <w:p w14:paraId="4DFDB6AB" w14:textId="77777777" w:rsidR="002F402E" w:rsidRPr="00631D0E" w:rsidRDefault="002F402E" w:rsidP="002F402E">
      <w:pPr>
        <w:pStyle w:val="BodyNum"/>
      </w:pPr>
      <w:r w:rsidRPr="00631D0E">
        <w:t>OPC drafters often make a valuable contribution to the management of legislative projects, especially if the project is unusually large or urgent. Drafters can advise on matters such as:</w:t>
      </w:r>
    </w:p>
    <w:p w14:paraId="1955AC7E" w14:textId="77777777" w:rsidR="002F402E" w:rsidRPr="00631D0E" w:rsidRDefault="002F402E" w:rsidP="002F402E">
      <w:pPr>
        <w:pStyle w:val="BodyPara"/>
      </w:pPr>
      <w:r w:rsidRPr="00631D0E">
        <w:rPr>
          <w:szCs w:val="24"/>
        </w:rPr>
        <w:t>critical paths for the project (</w:t>
      </w:r>
      <w:r w:rsidR="007B7D17" w:rsidRPr="00631D0E">
        <w:rPr>
          <w:szCs w:val="24"/>
        </w:rPr>
        <w:t>for example,</w:t>
      </w:r>
      <w:r w:rsidRPr="00631D0E">
        <w:rPr>
          <w:szCs w:val="24"/>
        </w:rPr>
        <w:t xml:space="preserve"> policy decisions which must be made before legislative details can be developed or before drafting can commence); and</w:t>
      </w:r>
    </w:p>
    <w:p w14:paraId="06C7269C" w14:textId="77777777" w:rsidR="002F402E" w:rsidRPr="00631D0E" w:rsidRDefault="002F402E" w:rsidP="002F402E">
      <w:pPr>
        <w:pStyle w:val="BodyPara"/>
      </w:pPr>
      <w:r w:rsidRPr="00631D0E">
        <w:t>timetables (</w:t>
      </w:r>
      <w:r w:rsidR="007B7D17" w:rsidRPr="00631D0E">
        <w:t>for example,</w:t>
      </w:r>
      <w:r w:rsidRPr="00631D0E">
        <w:t xml:space="preserve"> realistic timeframes for finalising drafting, referring the draft for consultation, obtaining legal policy advice, arranging for Royal Assent to a Bill after it is passed by the Parliament or for submission of an instrument to </w:t>
      </w:r>
      <w:proofErr w:type="spellStart"/>
      <w:r w:rsidR="00467BA0" w:rsidRPr="00631D0E">
        <w:t>ExCo</w:t>
      </w:r>
      <w:proofErr w:type="spellEnd"/>
      <w:r w:rsidR="006534F5" w:rsidRPr="00631D0E">
        <w:t>)</w:t>
      </w:r>
      <w:r w:rsidRPr="00631D0E">
        <w:t>; and</w:t>
      </w:r>
    </w:p>
    <w:p w14:paraId="2120D111" w14:textId="77777777" w:rsidR="002F402E" w:rsidRPr="00631D0E" w:rsidRDefault="002F402E" w:rsidP="002F402E">
      <w:pPr>
        <w:pStyle w:val="BodyPara"/>
      </w:pPr>
      <w:r w:rsidRPr="00631D0E">
        <w:rPr>
          <w:szCs w:val="24"/>
        </w:rPr>
        <w:t>coordination and liaison requirements (</w:t>
      </w:r>
      <w:r w:rsidR="007B7D17" w:rsidRPr="00631D0E">
        <w:rPr>
          <w:szCs w:val="24"/>
        </w:rPr>
        <w:t>for example,</w:t>
      </w:r>
      <w:r w:rsidRPr="00631D0E">
        <w:rPr>
          <w:szCs w:val="24"/>
        </w:rPr>
        <w:t xml:space="preserve"> ensuring that all necessary consultation is undertaken and all necessary policy authority and clearances from other Ministers are sought well before the Bill or instrument is intended to be introduced or made); and</w:t>
      </w:r>
    </w:p>
    <w:p w14:paraId="03013AF8" w14:textId="77777777" w:rsidR="002F402E" w:rsidRPr="00631D0E" w:rsidRDefault="002F402E" w:rsidP="002F402E">
      <w:pPr>
        <w:pStyle w:val="BodyPara"/>
      </w:pPr>
      <w:r w:rsidRPr="00631D0E">
        <w:t>whether splitting the content of a legislative project between a Bill, and instruments made under provisions of a Bill, will facilitate meeting overall deadlines (particularly if the deadlines for completing drafting of the Bill will come earlier than the deadlines for completing the drafting of the instruments); and</w:t>
      </w:r>
    </w:p>
    <w:p w14:paraId="613FDBA3" w14:textId="77777777" w:rsidR="002F402E" w:rsidRPr="00631D0E" w:rsidRDefault="002F402E" w:rsidP="002F402E">
      <w:pPr>
        <w:pStyle w:val="BodyPara"/>
      </w:pPr>
      <w:r w:rsidRPr="00631D0E">
        <w:rPr>
          <w:szCs w:val="24"/>
        </w:rPr>
        <w:t>time and workload implications from intended exposure of a draft to other Commonwealth agencies, State and Territory agencies or the general public.</w:t>
      </w:r>
    </w:p>
    <w:p w14:paraId="69D9E81D" w14:textId="77777777" w:rsidR="002F402E" w:rsidRPr="00631D0E" w:rsidRDefault="002F402E" w:rsidP="00D0548F">
      <w:pPr>
        <w:pStyle w:val="Head3"/>
      </w:pPr>
      <w:bookmarkStart w:id="66" w:name="_Toc104390469"/>
      <w:r w:rsidRPr="00631D0E">
        <w:t>Written v oral communication</w:t>
      </w:r>
      <w:bookmarkEnd w:id="66"/>
    </w:p>
    <w:p w14:paraId="67AA8097" w14:textId="77777777" w:rsidR="002F402E" w:rsidRPr="00631D0E" w:rsidRDefault="002F402E" w:rsidP="002F402E">
      <w:pPr>
        <w:pStyle w:val="BodyNum"/>
      </w:pPr>
      <w:r w:rsidRPr="00631D0E">
        <w:t xml:space="preserve">As mentioned in </w:t>
      </w:r>
      <w:r w:rsidR="00F061A4" w:rsidRPr="00631D0E">
        <w:t xml:space="preserve">Chapter </w:t>
      </w:r>
      <w:r w:rsidR="005977CE" w:rsidRPr="00631D0E">
        <w:t>4</w:t>
      </w:r>
      <w:r w:rsidRPr="00631D0E">
        <w:t>, initial drafting instructions are almost always given in writing, but in urgent cases oral instructions may be sufficient.</w:t>
      </w:r>
    </w:p>
    <w:p w14:paraId="13141BD1" w14:textId="77777777" w:rsidR="002F402E" w:rsidRPr="00631D0E" w:rsidRDefault="002F402E" w:rsidP="002F402E">
      <w:pPr>
        <w:pStyle w:val="BodyNum"/>
      </w:pPr>
      <w:r w:rsidRPr="00631D0E">
        <w:t>After the initial provision of drafting instructions, communications between drafters and instructors may be by email, by phone discussions</w:t>
      </w:r>
      <w:r w:rsidR="002349B6">
        <w:t>, video conference</w:t>
      </w:r>
      <w:r w:rsidRPr="00631D0E">
        <w:t xml:space="preserve"> or at meetings. Most drafters find oral communications more productive than </w:t>
      </w:r>
      <w:r w:rsidR="007526F6" w:rsidRPr="00631D0E">
        <w:t xml:space="preserve">relying solely on </w:t>
      </w:r>
      <w:r w:rsidRPr="00631D0E">
        <w:t>written exchanges. Any important further instructions that are provided orally should be confirmed in writing.</w:t>
      </w:r>
    </w:p>
    <w:p w14:paraId="057BD72E" w14:textId="77777777" w:rsidR="002F402E" w:rsidRPr="00631D0E" w:rsidRDefault="002F402E" w:rsidP="002F402E">
      <w:pPr>
        <w:pStyle w:val="BodyNum"/>
      </w:pPr>
      <w:r w:rsidRPr="00631D0E">
        <w:t>Producing written comments on drafts or plans often helps instructors to clarify their views, and may also ensure that individual instructors are properly conveying the views of the instructing agency. However, drafters will often want to discuss written comments with the instructors.</w:t>
      </w:r>
    </w:p>
    <w:p w14:paraId="7AFAA04D" w14:textId="77777777" w:rsidR="002F402E" w:rsidRPr="00631D0E" w:rsidRDefault="002F402E" w:rsidP="00D0548F">
      <w:pPr>
        <w:pStyle w:val="Head3"/>
      </w:pPr>
      <w:bookmarkStart w:id="67" w:name="_Toc104390470"/>
      <w:r w:rsidRPr="00631D0E">
        <w:t>Drafts and drafting plans</w:t>
      </w:r>
      <w:bookmarkEnd w:id="67"/>
    </w:p>
    <w:p w14:paraId="7BE4AAB2" w14:textId="77777777" w:rsidR="002F402E" w:rsidRPr="00631D0E" w:rsidRDefault="00C8316E" w:rsidP="002F402E">
      <w:pPr>
        <w:pStyle w:val="BodyNum"/>
      </w:pPr>
      <w:r w:rsidRPr="00631D0E">
        <w:t>The</w:t>
      </w:r>
      <w:r w:rsidR="002F402E" w:rsidRPr="00631D0E">
        <w:t xml:space="preserve"> traditional </w:t>
      </w:r>
      <w:r w:rsidRPr="00631D0E">
        <w:t>work method of drafters</w:t>
      </w:r>
      <w:r w:rsidR="00645F84" w:rsidRPr="00631D0E">
        <w:t xml:space="preserve"> involves starting work in a</w:t>
      </w:r>
      <w:r w:rsidR="002F402E" w:rsidRPr="00631D0E">
        <w:t xml:space="preserve"> draft Bill or instrument which</w:t>
      </w:r>
      <w:r w:rsidR="00645F84" w:rsidRPr="00631D0E">
        <w:t>, in the early stages,</w:t>
      </w:r>
      <w:r w:rsidR="002F402E" w:rsidRPr="00631D0E">
        <w:t xml:space="preserve"> is often incomplete. The drafting process consists of repeatedly revising the draft to take account of policy development until there is a </w:t>
      </w:r>
      <w:r w:rsidR="00645F84" w:rsidRPr="00631D0E">
        <w:t xml:space="preserve">complete and </w:t>
      </w:r>
      <w:r w:rsidR="002F402E" w:rsidRPr="00631D0E">
        <w:t>settled Bill or instrument. The draft</w:t>
      </w:r>
      <w:r w:rsidR="004232A0" w:rsidRPr="00631D0E">
        <w:t xml:space="preserve"> </w:t>
      </w:r>
      <w:r w:rsidR="002F402E" w:rsidRPr="00631D0E">
        <w:t>is the main vehicle for that policy development. This is still a common and appropriate work method used by drafters, particularly for simple projects, and for projects that are very urgent.</w:t>
      </w:r>
    </w:p>
    <w:p w14:paraId="0E757144" w14:textId="77777777" w:rsidR="002F402E" w:rsidRPr="00631D0E" w:rsidRDefault="002F402E" w:rsidP="002F402E">
      <w:pPr>
        <w:pStyle w:val="BodyNum"/>
      </w:pPr>
      <w:r w:rsidRPr="00631D0E">
        <w:t>Another work method that drafters use is to work in drafting plans (also called blueprints). In this work method, drafting starts with a written plan for the Bill or instrument, not an actual draft. The plan is usually in the form of one or more tables. This work method is particularly effective for large and complex projects that benefit from being broken down into chunks, and each chunk thoroughly analysed, before actual drafting begins.</w:t>
      </w:r>
    </w:p>
    <w:p w14:paraId="4A870842" w14:textId="77777777" w:rsidR="002F402E" w:rsidRPr="00631D0E" w:rsidRDefault="002F402E" w:rsidP="002F402E">
      <w:pPr>
        <w:pStyle w:val="BodyNum"/>
      </w:pPr>
      <w:r w:rsidRPr="00631D0E">
        <w:t>Th</w:t>
      </w:r>
      <w:r w:rsidR="00A47E4A" w:rsidRPr="00631D0E">
        <w:t>e drafting plan work</w:t>
      </w:r>
      <w:r w:rsidRPr="00631D0E">
        <w:t xml:space="preserve"> method involves the bulk of the </w:t>
      </w:r>
      <w:r w:rsidR="000156FD" w:rsidRPr="00631D0E">
        <w:t>interactions between the instructors and drafters</w:t>
      </w:r>
      <w:r w:rsidRPr="00631D0E">
        <w:t xml:space="preserve"> being focused on developing the plan to the stage where it records </w:t>
      </w:r>
      <w:r w:rsidR="004655AF" w:rsidRPr="00631D0E">
        <w:t>most (or all) of what</w:t>
      </w:r>
      <w:r w:rsidRPr="00631D0E">
        <w:t xml:space="preserve"> the Bill or instrument needs to do and how it is going to do it. After the </w:t>
      </w:r>
      <w:r w:rsidR="000156FD" w:rsidRPr="00631D0E">
        <w:t xml:space="preserve">drafters and instructors are satisfied with the </w:t>
      </w:r>
      <w:r w:rsidRPr="00631D0E">
        <w:t>pla</w:t>
      </w:r>
      <w:r w:rsidR="000156FD" w:rsidRPr="00631D0E">
        <w:t>n</w:t>
      </w:r>
      <w:r w:rsidRPr="00631D0E">
        <w:t xml:space="preserve">, </w:t>
      </w:r>
      <w:r w:rsidR="000156FD" w:rsidRPr="00631D0E">
        <w:t>the drafters convert it</w:t>
      </w:r>
      <w:r w:rsidRPr="00631D0E">
        <w:t xml:space="preserve"> into an actual draft Bill or instrument. This conversion is often a fairly mechanical process. </w:t>
      </w:r>
      <w:r w:rsidR="004655AF" w:rsidRPr="00631D0E">
        <w:t>Depending on how detailed the plan is,</w:t>
      </w:r>
      <w:r w:rsidRPr="00631D0E">
        <w:t xml:space="preserve"> the first actual draft Bill or instrument produced by this method </w:t>
      </w:r>
      <w:r w:rsidR="004655AF" w:rsidRPr="00631D0E">
        <w:t xml:space="preserve">may be close </w:t>
      </w:r>
      <w:r w:rsidR="00183C0F" w:rsidRPr="00631D0E">
        <w:t xml:space="preserve">to </w:t>
      </w:r>
      <w:r w:rsidR="004655AF" w:rsidRPr="00631D0E">
        <w:t>the final version.</w:t>
      </w:r>
    </w:p>
    <w:p w14:paraId="39549B8D" w14:textId="77777777" w:rsidR="00D7651F" w:rsidRPr="00631D0E" w:rsidRDefault="00D7651F" w:rsidP="00D7651F">
      <w:pPr>
        <w:pStyle w:val="BodyNum"/>
      </w:pPr>
      <w:r w:rsidRPr="00631D0E">
        <w:t>Instructors should treat a drafting plan just as seriously as they would treat an actual draft.</w:t>
      </w:r>
    </w:p>
    <w:p w14:paraId="7DE04650" w14:textId="77777777" w:rsidR="002F402E" w:rsidRPr="00631D0E" w:rsidRDefault="002F402E" w:rsidP="002F402E">
      <w:pPr>
        <w:pStyle w:val="BodyNum"/>
      </w:pPr>
      <w:r w:rsidRPr="00631D0E">
        <w:t>If the work method chosen by the drafters is causing the instructors concerns, the instructors should raise this with the drafters as early as possible.</w:t>
      </w:r>
    </w:p>
    <w:p w14:paraId="1FF65FF4" w14:textId="77777777" w:rsidR="002F402E" w:rsidRPr="00631D0E" w:rsidRDefault="002E4594" w:rsidP="00D0548F">
      <w:pPr>
        <w:pStyle w:val="Head3"/>
      </w:pPr>
      <w:bookmarkStart w:id="68" w:name="_Toc104390471"/>
      <w:r w:rsidRPr="00631D0E">
        <w:t>Techniques for drafting effective legislation</w:t>
      </w:r>
      <w:bookmarkEnd w:id="68"/>
    </w:p>
    <w:p w14:paraId="49CBD4E7" w14:textId="77777777" w:rsidR="002F402E" w:rsidRPr="00631D0E" w:rsidRDefault="002E4594" w:rsidP="00D0548F">
      <w:pPr>
        <w:pStyle w:val="Head4"/>
      </w:pPr>
      <w:bookmarkStart w:id="69" w:name="_Toc104390472"/>
      <w:r w:rsidRPr="00631D0E">
        <w:t>What is effective legislation?</w:t>
      </w:r>
      <w:bookmarkEnd w:id="69"/>
    </w:p>
    <w:p w14:paraId="2BB383C7" w14:textId="77777777" w:rsidR="002F402E" w:rsidRPr="00631D0E" w:rsidRDefault="002F402E" w:rsidP="002F402E">
      <w:pPr>
        <w:pStyle w:val="BodyNum"/>
      </w:pPr>
      <w:r w:rsidRPr="00631D0E">
        <w:t>OPC is committed to drafting legislation that:</w:t>
      </w:r>
    </w:p>
    <w:p w14:paraId="20D32550" w14:textId="77777777" w:rsidR="002F402E" w:rsidRPr="00631D0E" w:rsidRDefault="002F402E" w:rsidP="002F402E">
      <w:pPr>
        <w:pStyle w:val="BodyPara"/>
      </w:pPr>
      <w:r w:rsidRPr="00631D0E">
        <w:rPr>
          <w:szCs w:val="24"/>
        </w:rPr>
        <w:t>is legally effective; and</w:t>
      </w:r>
    </w:p>
    <w:p w14:paraId="5F4B347E" w14:textId="77777777" w:rsidR="002F402E" w:rsidRPr="00631D0E" w:rsidRDefault="002F402E" w:rsidP="002F402E">
      <w:pPr>
        <w:pStyle w:val="BodyPara"/>
      </w:pPr>
      <w:r w:rsidRPr="00631D0E">
        <w:t>is effective in communicating</w:t>
      </w:r>
      <w:r w:rsidR="003F5EB0" w:rsidRPr="00631D0E">
        <w:t xml:space="preserve"> </w:t>
      </w:r>
      <w:r w:rsidRPr="00631D0E">
        <w:t>its purpose</w:t>
      </w:r>
      <w:r w:rsidR="003F5EB0" w:rsidRPr="00631D0E">
        <w:t xml:space="preserve"> and operation</w:t>
      </w:r>
      <w:r w:rsidR="00E47829" w:rsidRPr="00631D0E">
        <w:t>.</w:t>
      </w:r>
    </w:p>
    <w:p w14:paraId="6329BC15" w14:textId="77777777" w:rsidR="002F402E" w:rsidRPr="00631D0E" w:rsidRDefault="002F402E" w:rsidP="002F402E">
      <w:pPr>
        <w:pStyle w:val="BodyNum"/>
      </w:pPr>
      <w:r w:rsidRPr="00631D0E">
        <w:t>While these are expressed as separate aims, OPC recognises that legislation that is not effective in clearly communicating its purpose</w:t>
      </w:r>
      <w:r w:rsidR="003F5EB0" w:rsidRPr="00631D0E">
        <w:t xml:space="preserve"> and operation</w:t>
      </w:r>
      <w:r w:rsidRPr="00631D0E">
        <w:t xml:space="preserve"> cannot be said to be effective.</w:t>
      </w:r>
    </w:p>
    <w:p w14:paraId="53216A90" w14:textId="77777777" w:rsidR="002F402E" w:rsidRPr="00631D0E" w:rsidRDefault="002F402E" w:rsidP="002F402E">
      <w:pPr>
        <w:pStyle w:val="BodyNum"/>
      </w:pPr>
      <w:r w:rsidRPr="00631D0E">
        <w:t xml:space="preserve">OPC does not believe that a single set of drafting techniques (whether described as “plain </w:t>
      </w:r>
      <w:r w:rsidR="00C56F98" w:rsidRPr="00631D0E">
        <w:t>language</w:t>
      </w:r>
      <w:r w:rsidRPr="00631D0E">
        <w:t>” drafting or anything else) will always be appropriate to achieve legal effectiveness and effective communication.</w:t>
      </w:r>
    </w:p>
    <w:p w14:paraId="4401F698" w14:textId="77777777" w:rsidR="002F402E" w:rsidRPr="00631D0E" w:rsidRDefault="00150787" w:rsidP="002F402E">
      <w:pPr>
        <w:pStyle w:val="BodyNum"/>
      </w:pPr>
      <w:r w:rsidRPr="00631D0E">
        <w:t>A</w:t>
      </w:r>
      <w:r w:rsidR="002F402E" w:rsidRPr="00631D0E">
        <w:t xml:space="preserve"> range of different drafting techniques and tools have been developed and refined over many years. OPC believes that careful use of techniques and tools appropriate to individual drafting projects will give the best results in each case. At the same time, to ensure consistency across Commonwealth legislation and to ensure that the various techniques and tools are used properly, OPC maintains generally applicable standards and rules about when and how particular approaches may be used. To ensure continuous improvement in our drafting techniques, there is some scope for experimental use of new approaches in particular cases.</w:t>
      </w:r>
    </w:p>
    <w:p w14:paraId="1A5E0EB8" w14:textId="42BF8883" w:rsidR="002F402E" w:rsidRPr="00631D0E" w:rsidRDefault="002F402E" w:rsidP="002F402E">
      <w:pPr>
        <w:pStyle w:val="BodyNum"/>
      </w:pPr>
      <w:r w:rsidRPr="00631D0E">
        <w:t xml:space="preserve">Some of the main techniques and tools used in OPC are described below. In addition, there are also many documents that explain and prescribe the standards and rules for the way in which OPC drafts, </w:t>
      </w:r>
      <w:r w:rsidR="007B7D17" w:rsidRPr="00631D0E">
        <w:t>including</w:t>
      </w:r>
      <w:r w:rsidRPr="00631D0E">
        <w:t xml:space="preserve"> the </w:t>
      </w:r>
      <w:hyperlink r:id="rId44" w:history="1">
        <w:r w:rsidRPr="00631D0E">
          <w:rPr>
            <w:rStyle w:val="Hyperlink"/>
            <w:u w:val="none"/>
          </w:rPr>
          <w:t>Drafting Manual</w:t>
        </w:r>
      </w:hyperlink>
      <w:r w:rsidRPr="00631D0E">
        <w:t xml:space="preserve"> and the </w:t>
      </w:r>
      <w:hyperlink r:id="rId45" w:history="1">
        <w:r w:rsidRPr="00631D0E">
          <w:rPr>
            <w:rStyle w:val="Hyperlink"/>
            <w:u w:val="none"/>
          </w:rPr>
          <w:t>Drafting Directions series</w:t>
        </w:r>
      </w:hyperlink>
      <w:r w:rsidR="00C13AF8" w:rsidRPr="00631D0E">
        <w:t>.</w:t>
      </w:r>
    </w:p>
    <w:p w14:paraId="25677918" w14:textId="77777777" w:rsidR="002F402E" w:rsidRPr="00631D0E" w:rsidRDefault="002F402E" w:rsidP="00D0548F">
      <w:pPr>
        <w:pStyle w:val="Head4"/>
      </w:pPr>
      <w:bookmarkStart w:id="70" w:name="_Toc104390473"/>
      <w:r w:rsidRPr="00631D0E">
        <w:t>Use of plain language</w:t>
      </w:r>
      <w:bookmarkEnd w:id="70"/>
    </w:p>
    <w:p w14:paraId="0D9D55CE" w14:textId="77777777" w:rsidR="002F402E" w:rsidRPr="00631D0E" w:rsidRDefault="002F402E" w:rsidP="002F402E">
      <w:pPr>
        <w:pStyle w:val="BodyNum"/>
      </w:pPr>
      <w:r w:rsidRPr="00631D0E">
        <w:t>OPC is keen to replace old</w:t>
      </w:r>
      <w:r w:rsidR="00631D0E">
        <w:noBreakHyphen/>
      </w:r>
      <w:r w:rsidRPr="00631D0E">
        <w:t xml:space="preserve">fashioned language, complex sentence structures, legalese and jargon with modern, idiomatic language. However, </w:t>
      </w:r>
      <w:r w:rsidR="00A47E4A" w:rsidRPr="00631D0E">
        <w:t xml:space="preserve">we </w:t>
      </w:r>
      <w:r w:rsidRPr="00631D0E">
        <w:t xml:space="preserve">recognise the need for care in abandoning legal language which has been subject to judicial consideration, and </w:t>
      </w:r>
      <w:r w:rsidR="00A47E4A" w:rsidRPr="00631D0E">
        <w:t xml:space="preserve">we </w:t>
      </w:r>
      <w:r w:rsidRPr="00631D0E">
        <w:t>also recognise that in some cases it is appropriate to use technical terms (even if these might be described as jargon).</w:t>
      </w:r>
    </w:p>
    <w:p w14:paraId="67F16945" w14:textId="77777777" w:rsidR="002F402E" w:rsidRPr="00631D0E" w:rsidRDefault="00CF1830" w:rsidP="00D0548F">
      <w:pPr>
        <w:pStyle w:val="Head4"/>
      </w:pPr>
      <w:bookmarkStart w:id="71" w:name="_Toc104390474"/>
      <w:r w:rsidRPr="00631D0E">
        <w:t>The importance of structure</w:t>
      </w:r>
      <w:bookmarkEnd w:id="71"/>
    </w:p>
    <w:p w14:paraId="33606711" w14:textId="77777777" w:rsidR="002F402E" w:rsidRPr="00631D0E" w:rsidRDefault="00CF1830" w:rsidP="002F402E">
      <w:pPr>
        <w:pStyle w:val="BodyNum"/>
      </w:pPr>
      <w:r w:rsidRPr="00631D0E">
        <w:t xml:space="preserve">OPC gives careful consideration to how each draft should be structured, </w:t>
      </w:r>
      <w:r w:rsidR="00C8316E" w:rsidRPr="00631D0E">
        <w:t>because</w:t>
      </w:r>
      <w:r w:rsidRPr="00631D0E">
        <w:t xml:space="preserve"> a well</w:t>
      </w:r>
      <w:r w:rsidR="00631D0E">
        <w:noBreakHyphen/>
      </w:r>
      <w:r w:rsidRPr="00631D0E">
        <w:t xml:space="preserve">structured draft </w:t>
      </w:r>
      <w:r w:rsidR="00870643" w:rsidRPr="00631D0E">
        <w:t>significantly assists a reader’s ability</w:t>
      </w:r>
      <w:r w:rsidRPr="00631D0E">
        <w:t xml:space="preserve"> to understand and absorb information.</w:t>
      </w:r>
    </w:p>
    <w:p w14:paraId="145EB957" w14:textId="77777777" w:rsidR="002F402E" w:rsidRPr="00631D0E" w:rsidRDefault="002F402E" w:rsidP="00D0548F">
      <w:pPr>
        <w:pStyle w:val="Head4"/>
      </w:pPr>
      <w:bookmarkStart w:id="72" w:name="_Toc104390475"/>
      <w:r w:rsidRPr="00631D0E">
        <w:t>Some specific techniques to aid comprehension</w:t>
      </w:r>
      <w:bookmarkEnd w:id="72"/>
    </w:p>
    <w:p w14:paraId="10F900FF" w14:textId="77777777" w:rsidR="002F402E" w:rsidRPr="00631D0E" w:rsidRDefault="002F402E" w:rsidP="002F402E">
      <w:pPr>
        <w:pStyle w:val="BodyNum"/>
      </w:pPr>
      <w:bookmarkStart w:id="73" w:name="_Ref183840512"/>
      <w:r w:rsidRPr="00631D0E">
        <w:t>There are various other techniques that OPC drafters use to help readers understand legislation. These include:</w:t>
      </w:r>
      <w:bookmarkEnd w:id="73"/>
    </w:p>
    <w:p w14:paraId="3BA7E791" w14:textId="77777777" w:rsidR="002F402E" w:rsidRPr="00631D0E" w:rsidRDefault="002F402E" w:rsidP="002F402E">
      <w:pPr>
        <w:pStyle w:val="BodyPara"/>
      </w:pPr>
      <w:r w:rsidRPr="00631D0E">
        <w:rPr>
          <w:i/>
          <w:szCs w:val="24"/>
        </w:rPr>
        <w:t>Simplified outlines:</w:t>
      </w:r>
      <w:r w:rsidRPr="00631D0E">
        <w:rPr>
          <w:szCs w:val="24"/>
        </w:rPr>
        <w:t xml:space="preserve"> These give readers a brief introduction to the effect of the operative provisions of legislation.</w:t>
      </w:r>
    </w:p>
    <w:p w14:paraId="336B709B" w14:textId="77777777" w:rsidR="002F402E" w:rsidRPr="00631D0E" w:rsidRDefault="002F402E" w:rsidP="002F402E">
      <w:pPr>
        <w:pStyle w:val="BodyPara"/>
      </w:pPr>
      <w:r w:rsidRPr="00631D0E">
        <w:rPr>
          <w:i/>
          <w:szCs w:val="24"/>
        </w:rPr>
        <w:t>Objects provisions:</w:t>
      </w:r>
      <w:r w:rsidRPr="00631D0E">
        <w:rPr>
          <w:szCs w:val="24"/>
        </w:rPr>
        <w:t xml:space="preserve"> These are used to give readers a general understanding of the purpose of legislation, or to set out general aims or principles that help readers to interpret the detailed provisions of legislation.</w:t>
      </w:r>
    </w:p>
    <w:p w14:paraId="3BCBB65D" w14:textId="77777777" w:rsidR="002F402E" w:rsidRPr="00631D0E" w:rsidRDefault="002F402E" w:rsidP="002F402E">
      <w:pPr>
        <w:pStyle w:val="BodyPara"/>
      </w:pPr>
      <w:r w:rsidRPr="00631D0E">
        <w:rPr>
          <w:i/>
        </w:rPr>
        <w:t>Notes:</w:t>
      </w:r>
      <w:r w:rsidRPr="00631D0E">
        <w:t xml:space="preserve"> These can be used to explain the purpose, origin or operation of a provision, or to refer the reader to related provisions or to definitions of terms used in the provision.</w:t>
      </w:r>
    </w:p>
    <w:p w14:paraId="111FCF47" w14:textId="77777777" w:rsidR="002F402E" w:rsidRPr="00631D0E" w:rsidRDefault="002F402E" w:rsidP="002F402E">
      <w:pPr>
        <w:pStyle w:val="BodyPara"/>
      </w:pPr>
      <w:r w:rsidRPr="00631D0E">
        <w:rPr>
          <w:i/>
          <w:szCs w:val="24"/>
        </w:rPr>
        <w:t>Examples:</w:t>
      </w:r>
      <w:r w:rsidRPr="00631D0E">
        <w:rPr>
          <w:szCs w:val="24"/>
        </w:rPr>
        <w:t xml:space="preserve"> These can be used to explain the operation of a provision, or to illustrate the intended effect of a provision. Worked examples may be particularly useful for provisions requiring complex calculations.</w:t>
      </w:r>
    </w:p>
    <w:p w14:paraId="0C5F80D5" w14:textId="77777777" w:rsidR="002F402E" w:rsidRPr="00631D0E" w:rsidRDefault="002F402E" w:rsidP="002F402E">
      <w:pPr>
        <w:pStyle w:val="BodyPara"/>
      </w:pPr>
      <w:r w:rsidRPr="00631D0E">
        <w:rPr>
          <w:i/>
        </w:rPr>
        <w:t>Tables:</w:t>
      </w:r>
      <w:r w:rsidRPr="00631D0E">
        <w:t xml:space="preserve"> </w:t>
      </w:r>
      <w:r w:rsidR="00D34130" w:rsidRPr="00631D0E">
        <w:t>These are a useful way of organising a large volume of information. Tables can make it easier to spot the similarities and differences in different cases dealt with in the legislation, and may do so in a way that indicates the conceptual basis for those similarities and differences.</w:t>
      </w:r>
    </w:p>
    <w:p w14:paraId="46DE1B09" w14:textId="77777777" w:rsidR="00DB0A6D" w:rsidRPr="00631D0E" w:rsidRDefault="00150787" w:rsidP="00D0548F">
      <w:pPr>
        <w:pStyle w:val="Head4"/>
      </w:pPr>
      <w:bookmarkStart w:id="74" w:name="_Toc104390476"/>
      <w:r w:rsidRPr="00631D0E">
        <w:t xml:space="preserve">Coherent </w:t>
      </w:r>
      <w:r w:rsidR="00DB0A6D" w:rsidRPr="00631D0E">
        <w:t>principles drafting</w:t>
      </w:r>
      <w:bookmarkEnd w:id="74"/>
    </w:p>
    <w:p w14:paraId="51BFEFD3" w14:textId="77777777" w:rsidR="00150787" w:rsidRPr="00631D0E" w:rsidRDefault="00150787" w:rsidP="00150787">
      <w:pPr>
        <w:pStyle w:val="BodyNum"/>
      </w:pPr>
      <w:r w:rsidRPr="00631D0E">
        <w:t>The traditional drafting approach involves attempting to deal exhaustively and in detail with every possible case. This approach has a philosophical basis, in that it requires the lawmaker (whether Parliament, or the maker of an instrument) to approve a detailed statement of the intended operation of the law, rather than leaving this detail to be worked out by the non</w:t>
      </w:r>
      <w:r w:rsidR="00631D0E">
        <w:noBreakHyphen/>
      </w:r>
      <w:r w:rsidRPr="00631D0E">
        <w:t>elected courts. However, this approach can lead to long and complex legislation, and it also risks the creation of loopholes (which, when discovered, tend to be filled with yet more long and complex legislation).</w:t>
      </w:r>
    </w:p>
    <w:p w14:paraId="4B605D66" w14:textId="77777777" w:rsidR="00150787" w:rsidRPr="00631D0E" w:rsidRDefault="00150787" w:rsidP="00150787">
      <w:pPr>
        <w:pStyle w:val="BodyNum"/>
      </w:pPr>
      <w:r w:rsidRPr="00631D0E">
        <w:t>A coherent principles approach involves a more general and less detailed expression of the law, often more reliant on references to the purpose of the law rather than to its specific operation. The application of the law to specific cases may need to be determined in the courts. Under coherent principles drafting, the lawmaker’s input consists of statements of general principle, and the courts may play a substantial role in determining the coverage and the operation of the law.</w:t>
      </w:r>
    </w:p>
    <w:p w14:paraId="4AEBF389" w14:textId="77777777" w:rsidR="00150787" w:rsidRPr="00631D0E" w:rsidRDefault="00150787" w:rsidP="00150787">
      <w:pPr>
        <w:pStyle w:val="BodyNum"/>
      </w:pPr>
      <w:r w:rsidRPr="00631D0E">
        <w:t>In some cases, a limited or even major use of coherent principles drafting may be appropriate or desirable. OPC can advise instructors on the issues that must be considered and the risks that might be involved, and help instructors decide whether coherent principles drafting is suitable for their project.</w:t>
      </w:r>
    </w:p>
    <w:p w14:paraId="58EAB4AC" w14:textId="77777777" w:rsidR="002F402E" w:rsidRPr="00631D0E" w:rsidRDefault="002F402E" w:rsidP="00D0548F">
      <w:pPr>
        <w:pStyle w:val="Head3"/>
      </w:pPr>
      <w:bookmarkStart w:id="75" w:name="_Toc104390477"/>
      <w:r w:rsidRPr="00631D0E">
        <w:t>Standardisation of legislation</w:t>
      </w:r>
      <w:bookmarkEnd w:id="75"/>
    </w:p>
    <w:p w14:paraId="3F220586" w14:textId="77777777" w:rsidR="002F402E" w:rsidRPr="00631D0E" w:rsidRDefault="002F402E" w:rsidP="00D0548F">
      <w:pPr>
        <w:pStyle w:val="Head4"/>
      </w:pPr>
      <w:bookmarkStart w:id="76" w:name="_Toc104390478"/>
      <w:r w:rsidRPr="00631D0E">
        <w:t>Introduction</w:t>
      </w:r>
      <w:bookmarkEnd w:id="76"/>
    </w:p>
    <w:p w14:paraId="173AB3C2" w14:textId="77777777" w:rsidR="002F402E" w:rsidRPr="00631D0E" w:rsidRDefault="002F402E" w:rsidP="002F402E">
      <w:pPr>
        <w:pStyle w:val="BodyNum"/>
      </w:pPr>
      <w:r w:rsidRPr="00631D0E">
        <w:t xml:space="preserve">OPC has put considerable energy into the standardisation of legislation (both in </w:t>
      </w:r>
      <w:r w:rsidR="00A47E4A" w:rsidRPr="00631D0E">
        <w:t>its appearance and content</w:t>
      </w:r>
      <w:r w:rsidRPr="00631D0E">
        <w:t>). OPC sees standardisation as having benefits both for users of legislation, and for drafters.</w:t>
      </w:r>
    </w:p>
    <w:p w14:paraId="420ED74B" w14:textId="77777777" w:rsidR="002F402E" w:rsidRPr="00631D0E" w:rsidRDefault="002F402E" w:rsidP="00D0548F">
      <w:pPr>
        <w:pStyle w:val="Head4"/>
      </w:pPr>
      <w:bookmarkStart w:id="77" w:name="_Toc104390479"/>
      <w:r w:rsidRPr="00631D0E">
        <w:t>Standard format</w:t>
      </w:r>
      <w:bookmarkEnd w:id="77"/>
    </w:p>
    <w:p w14:paraId="4E662C77" w14:textId="77777777" w:rsidR="002F402E" w:rsidRPr="00631D0E" w:rsidRDefault="002F402E" w:rsidP="002F402E">
      <w:pPr>
        <w:pStyle w:val="BodyNum"/>
      </w:pPr>
      <w:r w:rsidRPr="00631D0E">
        <w:t xml:space="preserve">Legislation drafted by OPC uses a standard format, which was developed in conjunction with communications experts. The format is standard in </w:t>
      </w:r>
      <w:r w:rsidR="00A47E4A" w:rsidRPr="00631D0E">
        <w:t xml:space="preserve">its </w:t>
      </w:r>
      <w:r w:rsidRPr="00631D0E">
        <w:t>appearance</w:t>
      </w:r>
      <w:r w:rsidR="00A47E4A" w:rsidRPr="00631D0E">
        <w:t xml:space="preserve"> on the page</w:t>
      </w:r>
      <w:r w:rsidRPr="00631D0E">
        <w:t>, and also in its electronic form.</w:t>
      </w:r>
    </w:p>
    <w:p w14:paraId="40C4B15D" w14:textId="77777777" w:rsidR="002F402E" w:rsidRPr="00631D0E" w:rsidRDefault="002F402E" w:rsidP="002F402E">
      <w:pPr>
        <w:pStyle w:val="BodyNum"/>
      </w:pPr>
      <w:r w:rsidRPr="00631D0E">
        <w:t>Electronic standardisation is achieved through the use of word</w:t>
      </w:r>
      <w:r w:rsidR="00BF780A" w:rsidRPr="00631D0E">
        <w:t xml:space="preserve"> </w:t>
      </w:r>
      <w:r w:rsidRPr="00631D0E">
        <w:t>processing “styles”. The fact that legislation has a standard electronic form means that it is relatively easy for it to be converted into other electronic forms (</w:t>
      </w:r>
      <w:r w:rsidR="007B7D17" w:rsidRPr="00631D0E">
        <w:t>for example,</w:t>
      </w:r>
      <w:r w:rsidRPr="00631D0E">
        <w:t xml:space="preserve"> for loading onto the internet). It is important that standardisation is maintained.</w:t>
      </w:r>
    </w:p>
    <w:p w14:paraId="54D51859" w14:textId="77777777" w:rsidR="002F402E" w:rsidRPr="00631D0E" w:rsidRDefault="002F402E" w:rsidP="00D0548F">
      <w:pPr>
        <w:pStyle w:val="Head4"/>
      </w:pPr>
      <w:bookmarkStart w:id="78" w:name="_Toc104390480"/>
      <w:r w:rsidRPr="00631D0E">
        <w:t>Commencement provisions</w:t>
      </w:r>
      <w:bookmarkEnd w:id="78"/>
    </w:p>
    <w:p w14:paraId="0E13E6D3" w14:textId="48E4D172" w:rsidR="002F402E" w:rsidRPr="00631D0E" w:rsidRDefault="002F402E" w:rsidP="00BF780A">
      <w:pPr>
        <w:pStyle w:val="BodyNum"/>
      </w:pPr>
      <w:r w:rsidRPr="00631D0E">
        <w:t>OPC uses standardised commencement provisions</w:t>
      </w:r>
      <w:r w:rsidR="0080740A" w:rsidRPr="00631D0E">
        <w:t>, in table form,</w:t>
      </w:r>
      <w:r w:rsidRPr="00631D0E">
        <w:t xml:space="preserve"> that are intended to make it easy for readers to find the commencement details </w:t>
      </w:r>
      <w:r w:rsidR="00BF780A" w:rsidRPr="00631D0E">
        <w:t xml:space="preserve">for each legislative provision. </w:t>
      </w:r>
      <w:r w:rsidRPr="00631D0E">
        <w:t xml:space="preserve">For more information on commencement provisions, see </w:t>
      </w:r>
      <w:hyperlink r:id="rId46" w:history="1">
        <w:r w:rsidRPr="00631D0E">
          <w:rPr>
            <w:rStyle w:val="Hyperlink"/>
            <w:u w:val="none"/>
          </w:rPr>
          <w:t>Drafting Direction 1.3</w:t>
        </w:r>
      </w:hyperlink>
      <w:r w:rsidR="008024A1" w:rsidRPr="00631D0E">
        <w:t>.</w:t>
      </w:r>
    </w:p>
    <w:p w14:paraId="2C8AF3FC" w14:textId="77777777" w:rsidR="002F402E" w:rsidRPr="00631D0E" w:rsidRDefault="002F402E" w:rsidP="00D0548F">
      <w:pPr>
        <w:pStyle w:val="Head4"/>
      </w:pPr>
      <w:bookmarkStart w:id="79" w:name="_Toc104390481"/>
      <w:r w:rsidRPr="00631D0E">
        <w:t>Amending Bills and instruments</w:t>
      </w:r>
      <w:bookmarkEnd w:id="79"/>
    </w:p>
    <w:p w14:paraId="69BEE163" w14:textId="0D43E3AD" w:rsidR="002F402E" w:rsidRPr="00631D0E" w:rsidRDefault="002F402E" w:rsidP="002F402E">
      <w:pPr>
        <w:pStyle w:val="BodyNum"/>
      </w:pPr>
      <w:r w:rsidRPr="00631D0E">
        <w:t xml:space="preserve">Amendments of Acts and instruments are set out in Schedules to the amending Bill or instrument and are made using standard amending forms set out in the OPC </w:t>
      </w:r>
      <w:hyperlink r:id="rId47" w:history="1">
        <w:r w:rsidRPr="00631D0E">
          <w:rPr>
            <w:rStyle w:val="Hyperlink"/>
            <w:u w:val="none"/>
          </w:rPr>
          <w:t>Amending Forms Manual</w:t>
        </w:r>
      </w:hyperlink>
      <w:r w:rsidRPr="00631D0E">
        <w:t xml:space="preserve">. Amendments can be grouped into Schedules by reference to topics, by reference to the Acts or instruments </w:t>
      </w:r>
      <w:r w:rsidR="00FC6623" w:rsidRPr="00631D0E">
        <w:t xml:space="preserve">being </w:t>
      </w:r>
      <w:r w:rsidRPr="00631D0E">
        <w:t>amended, or in any other convenient way.</w:t>
      </w:r>
    </w:p>
    <w:p w14:paraId="5AD980CF" w14:textId="77777777" w:rsidR="002F402E" w:rsidRPr="00631D0E" w:rsidRDefault="00E47829" w:rsidP="00D0548F">
      <w:pPr>
        <w:pStyle w:val="Head4"/>
      </w:pPr>
      <w:bookmarkStart w:id="80" w:name="_Toc104390482"/>
      <w:r w:rsidRPr="00631D0E">
        <w:t>Greater standardisation of</w:t>
      </w:r>
      <w:r w:rsidR="002F402E" w:rsidRPr="00631D0E">
        <w:t xml:space="preserve"> </w:t>
      </w:r>
      <w:r w:rsidR="002A2B84" w:rsidRPr="00631D0E">
        <w:t>other kinds of</w:t>
      </w:r>
      <w:r w:rsidRPr="00631D0E">
        <w:t xml:space="preserve"> </w:t>
      </w:r>
      <w:r w:rsidR="002F402E" w:rsidRPr="00631D0E">
        <w:t>provisions</w:t>
      </w:r>
      <w:bookmarkEnd w:id="80"/>
    </w:p>
    <w:p w14:paraId="652F69FA" w14:textId="77777777" w:rsidR="002F402E" w:rsidRPr="00631D0E" w:rsidRDefault="002F402E" w:rsidP="002F402E">
      <w:pPr>
        <w:pStyle w:val="BodyNum"/>
      </w:pPr>
      <w:r w:rsidRPr="00631D0E">
        <w:t>OPC is committed to developing and using consistent provisions as much as possible. For example, OPC has developed standard provisions for the establishment of statutory bodies and for dealing with various constitutional law issues.</w:t>
      </w:r>
    </w:p>
    <w:p w14:paraId="6701816C" w14:textId="77777777" w:rsidR="002F402E" w:rsidRPr="00631D0E" w:rsidRDefault="002F402E" w:rsidP="002F402E">
      <w:pPr>
        <w:pStyle w:val="BodyNum"/>
      </w:pPr>
      <w:r w:rsidRPr="00631D0E">
        <w:t>OPC is keen to find other ways to improve the consistency of Commonwealth legislation, and to reduce its volume. A</w:t>
      </w:r>
      <w:r w:rsidR="00FB16F6" w:rsidRPr="00631D0E">
        <w:t>n example</w:t>
      </w:r>
      <w:r w:rsidRPr="00631D0E">
        <w:t xml:space="preserve"> is the </w:t>
      </w:r>
      <w:r w:rsidRPr="00631D0E">
        <w:rPr>
          <w:i/>
        </w:rPr>
        <w:t xml:space="preserve">Regulatory Powers (Standard Provisions) </w:t>
      </w:r>
      <w:r w:rsidR="007526F6" w:rsidRPr="00631D0E">
        <w:rPr>
          <w:i/>
        </w:rPr>
        <w:t>Act 2014</w:t>
      </w:r>
      <w:r w:rsidRPr="00631D0E">
        <w:t xml:space="preserve">. </w:t>
      </w:r>
      <w:r w:rsidR="007526F6" w:rsidRPr="00631D0E">
        <w:t>The Act</w:t>
      </w:r>
      <w:r w:rsidR="00232B69" w:rsidRPr="00631D0E">
        <w:t xml:space="preserve"> </w:t>
      </w:r>
      <w:r w:rsidRPr="00631D0E">
        <w:t>provide</w:t>
      </w:r>
      <w:r w:rsidR="007526F6" w:rsidRPr="00631D0E">
        <w:t>s</w:t>
      </w:r>
      <w:r w:rsidRPr="00631D0E">
        <w:rPr>
          <w:szCs w:val="24"/>
        </w:rPr>
        <w:t xml:space="preserve"> a framework of standard regulatory powers (such as monitoring and investigation powers) that can be applied for the purpose o</w:t>
      </w:r>
      <w:r w:rsidR="00232B69" w:rsidRPr="00631D0E">
        <w:rPr>
          <w:szCs w:val="24"/>
        </w:rPr>
        <w:t>f different legislative regimes, rather than each legislative regime that needs such powers containing its own unique set of provisions.</w:t>
      </w:r>
    </w:p>
    <w:p w14:paraId="3FCEF1C3" w14:textId="77777777" w:rsidR="002F402E" w:rsidRPr="00631D0E" w:rsidRDefault="002F402E" w:rsidP="00D0548F">
      <w:pPr>
        <w:pStyle w:val="Head3"/>
      </w:pPr>
      <w:bookmarkStart w:id="81" w:name="_Toc104390483"/>
      <w:r w:rsidRPr="00631D0E">
        <w:t>Referral of drafts to other agencies</w:t>
      </w:r>
      <w:bookmarkEnd w:id="81"/>
    </w:p>
    <w:p w14:paraId="011DA467" w14:textId="77777777" w:rsidR="002F402E" w:rsidRPr="00631D0E" w:rsidRDefault="002F402E" w:rsidP="002F402E">
      <w:pPr>
        <w:pStyle w:val="BodyNum"/>
      </w:pPr>
      <w:r w:rsidRPr="00631D0E">
        <w:t>Various provisions in draft legislation will raise policy issues for which the Attorney</w:t>
      </w:r>
      <w:r w:rsidR="00631D0E">
        <w:noBreakHyphen/>
      </w:r>
      <w:r w:rsidRPr="00631D0E">
        <w:t>General has responsibility (</w:t>
      </w:r>
      <w:r w:rsidR="007B7D17" w:rsidRPr="00631D0E">
        <w:t>for example,</w:t>
      </w:r>
      <w:r w:rsidRPr="00631D0E">
        <w:t xml:space="preserve"> provisions conferring administrative discretions that might require review, or provisions exempting legislative instruments from </w:t>
      </w:r>
      <w:r w:rsidR="00285E2E" w:rsidRPr="00631D0E">
        <w:t>sunsetting</w:t>
      </w:r>
      <w:r w:rsidRPr="00631D0E">
        <w:t>).</w:t>
      </w:r>
    </w:p>
    <w:p w14:paraId="6938BFBC" w14:textId="77777777" w:rsidR="002F402E" w:rsidRPr="00631D0E" w:rsidRDefault="002F402E" w:rsidP="002F402E">
      <w:pPr>
        <w:pStyle w:val="BodyNum"/>
      </w:pPr>
      <w:r w:rsidRPr="00631D0E">
        <w:t>To ensure that these issues are properly considered on behalf of the Attorney</w:t>
      </w:r>
      <w:r w:rsidR="00631D0E">
        <w:noBreakHyphen/>
      </w:r>
      <w:r w:rsidRPr="00631D0E">
        <w:t xml:space="preserve">General, drafters refer the relevant draft provisions to </w:t>
      </w:r>
      <w:proofErr w:type="spellStart"/>
      <w:r w:rsidR="00462AF7" w:rsidRPr="00631D0E">
        <w:t>AGD</w:t>
      </w:r>
      <w:proofErr w:type="spellEnd"/>
      <w:r w:rsidRPr="00631D0E">
        <w:t>. OPC has a responsibility to the Attorney</w:t>
      </w:r>
      <w:r w:rsidR="00631D0E">
        <w:noBreakHyphen/>
      </w:r>
      <w:r w:rsidRPr="00631D0E">
        <w:t>General to see that the provisions are referred</w:t>
      </w:r>
      <w:r w:rsidR="003F5EB0" w:rsidRPr="00631D0E">
        <w:t xml:space="preserve"> (even if an</w:t>
      </w:r>
      <w:r w:rsidR="00651177" w:rsidRPr="00631D0E">
        <w:t xml:space="preserve"> instructing agency might have reservations about the referral</w:t>
      </w:r>
      <w:r w:rsidR="003F5EB0" w:rsidRPr="00631D0E">
        <w:t>)</w:t>
      </w:r>
      <w:r w:rsidR="00651177" w:rsidRPr="00631D0E">
        <w:t>.</w:t>
      </w:r>
    </w:p>
    <w:p w14:paraId="4120719B" w14:textId="77777777" w:rsidR="002F402E" w:rsidRPr="00631D0E" w:rsidRDefault="002F402E" w:rsidP="002F402E">
      <w:pPr>
        <w:pStyle w:val="BodyNum"/>
      </w:pPr>
      <w:r w:rsidRPr="00631D0E">
        <w:t>Drafters also refer relevant provisions to other Commonwealth agencies that have a right or responsibility to provide policy input in relation to the provisions (generally because the agency has a coordinating or whole</w:t>
      </w:r>
      <w:r w:rsidR="00631D0E">
        <w:noBreakHyphen/>
      </w:r>
      <w:r w:rsidRPr="00631D0E">
        <w:t>of</w:t>
      </w:r>
      <w:r w:rsidR="00631D0E">
        <w:noBreakHyphen/>
      </w:r>
      <w:r w:rsidRPr="00631D0E">
        <w:t>government responsibility for a matter dealt with in the provisions). For example, a provision that contains a</w:t>
      </w:r>
      <w:r w:rsidR="00BA3880" w:rsidRPr="00631D0E">
        <w:t xml:space="preserve">n express </w:t>
      </w:r>
      <w:r w:rsidRPr="00631D0E">
        <w:t>appropriation of Commonwealth revenue</w:t>
      </w:r>
      <w:r w:rsidR="00FE4AD1" w:rsidRPr="00631D0E">
        <w:t>, or that creates a special account or other fund,</w:t>
      </w:r>
      <w:r w:rsidRPr="00631D0E">
        <w:t xml:space="preserve"> will be referred to the Department of Finance.</w:t>
      </w:r>
    </w:p>
    <w:p w14:paraId="14B3123D" w14:textId="00820E7C" w:rsidR="002F402E" w:rsidRPr="00631D0E" w:rsidRDefault="002F402E" w:rsidP="002F402E">
      <w:pPr>
        <w:pStyle w:val="BodyNum"/>
      </w:pPr>
      <w:r w:rsidRPr="00631D0E">
        <w:t xml:space="preserve">This referral process is undertaken in accordance with </w:t>
      </w:r>
      <w:hyperlink r:id="rId48" w:history="1">
        <w:r w:rsidRPr="00631D0E">
          <w:rPr>
            <w:rStyle w:val="Hyperlink"/>
            <w:u w:val="none"/>
          </w:rPr>
          <w:t>Drafting Direction 4.2</w:t>
        </w:r>
      </w:hyperlink>
      <w:r w:rsidRPr="00631D0E">
        <w:t xml:space="preserve">. That Drafting Direction identifies the kinds of provisions that will be referred and the agencies to which they will be referred. Usually, draft legislation is referred by the drafters, but the instructors </w:t>
      </w:r>
      <w:r w:rsidR="007526F6" w:rsidRPr="00631D0E">
        <w:t xml:space="preserve">may instead do some or all of the referral </w:t>
      </w:r>
      <w:r w:rsidRPr="00631D0E">
        <w:t>(particularly if th</w:t>
      </w:r>
      <w:r w:rsidR="007526F6" w:rsidRPr="00631D0E">
        <w:t>ey</w:t>
      </w:r>
      <w:r w:rsidRPr="00631D0E">
        <w:t xml:space="preserve"> have already established contacts in a relevant agency).</w:t>
      </w:r>
    </w:p>
    <w:p w14:paraId="34CF7A37" w14:textId="77777777" w:rsidR="002F402E" w:rsidRPr="00631D0E" w:rsidRDefault="00651177" w:rsidP="002F402E">
      <w:pPr>
        <w:pStyle w:val="BodyNum"/>
      </w:pPr>
      <w:r w:rsidRPr="00631D0E">
        <w:t xml:space="preserve">It is not </w:t>
      </w:r>
      <w:proofErr w:type="spellStart"/>
      <w:r w:rsidR="002F402E" w:rsidRPr="00631D0E">
        <w:t>OPC</w:t>
      </w:r>
      <w:r w:rsidRPr="00631D0E">
        <w:t>’s</w:t>
      </w:r>
      <w:proofErr w:type="spellEnd"/>
      <w:r w:rsidRPr="00631D0E">
        <w:t xml:space="preserve"> role to</w:t>
      </w:r>
      <w:r w:rsidR="002F402E" w:rsidRPr="00631D0E">
        <w:t xml:space="preserve"> </w:t>
      </w:r>
      <w:r w:rsidRPr="00631D0E">
        <w:t>decide whether</w:t>
      </w:r>
      <w:r w:rsidR="002F402E" w:rsidRPr="00631D0E">
        <w:t xml:space="preserve"> the policy preferences of an agency to which a draft is referred </w:t>
      </w:r>
      <w:r w:rsidRPr="00631D0E">
        <w:t xml:space="preserve">should </w:t>
      </w:r>
      <w:r w:rsidR="002F402E" w:rsidRPr="00631D0E">
        <w:t xml:space="preserve">be reflected in the final legislation. </w:t>
      </w:r>
      <w:r w:rsidRPr="00631D0E">
        <w:t>This needs to be resolved between that agency and the instructors. I</w:t>
      </w:r>
      <w:r w:rsidR="002F402E" w:rsidRPr="00631D0E">
        <w:t>f agreement cannot be reached</w:t>
      </w:r>
      <w:r w:rsidRPr="00631D0E">
        <w:t>,</w:t>
      </w:r>
      <w:r w:rsidR="002F402E" w:rsidRPr="00631D0E">
        <w:t xml:space="preserve"> that agency might brief its Minister, so that the matter is resolved at Ministerial level. In the case of a Bill, the drafter would mention an outstanding issue of this kind in the</w:t>
      </w:r>
      <w:r w:rsidR="00C24803" w:rsidRPr="00631D0E">
        <w:t xml:space="preserve"> </w:t>
      </w:r>
      <w:r w:rsidR="00EE1D30" w:rsidRPr="00631D0E">
        <w:t>memo OPC prepares for</w:t>
      </w:r>
      <w:r w:rsidR="0004758C" w:rsidRPr="00631D0E">
        <w:t xml:space="preserve"> the</w:t>
      </w:r>
      <w:r w:rsidR="00EE1D30" w:rsidRPr="00631D0E">
        <w:t xml:space="preserve"> Legislation Approval Process</w:t>
      </w:r>
      <w:r w:rsidR="002F402E" w:rsidRPr="00631D0E">
        <w:t xml:space="preserve"> (see </w:t>
      </w:r>
      <w:r w:rsidR="00F061A4" w:rsidRPr="00631D0E">
        <w:t>Chapter</w:t>
      </w:r>
      <w:r w:rsidR="005977CE" w:rsidRPr="00631D0E">
        <w:t xml:space="preserve"> 7</w:t>
      </w:r>
      <w:r w:rsidR="002F402E" w:rsidRPr="00631D0E">
        <w:t>).</w:t>
      </w:r>
    </w:p>
    <w:p w14:paraId="16905178" w14:textId="77777777" w:rsidR="002A7CD0" w:rsidRPr="00631D0E" w:rsidRDefault="00EA5EF2" w:rsidP="002F402E">
      <w:pPr>
        <w:pStyle w:val="BodyNum"/>
      </w:pPr>
      <w:r w:rsidRPr="00631D0E">
        <w:t xml:space="preserve">For instrument </w:t>
      </w:r>
      <w:r w:rsidR="002A7CD0" w:rsidRPr="00631D0E">
        <w:t>drafting work that OPC does on a billable basis, the referral process described above is not required to be followed. Instead, drafters will draw their instructors</w:t>
      </w:r>
      <w:r w:rsidR="00855499" w:rsidRPr="00631D0E">
        <w:t>’</w:t>
      </w:r>
      <w:r w:rsidR="002A7CD0" w:rsidRPr="00631D0E">
        <w:t xml:space="preserve"> attention to provisions that raise issues that may warrant referral and ask their instructors whether they would like the provisions to be referred.</w:t>
      </w:r>
    </w:p>
    <w:p w14:paraId="399238FE" w14:textId="77777777" w:rsidR="002F402E" w:rsidRPr="00631D0E" w:rsidRDefault="007526F6" w:rsidP="00D0548F">
      <w:pPr>
        <w:pStyle w:val="Head3"/>
      </w:pPr>
      <w:bookmarkStart w:id="82" w:name="_Toc104390484"/>
      <w:r w:rsidRPr="00631D0E">
        <w:t>Parliamentary</w:t>
      </w:r>
      <w:r w:rsidR="005F581B" w:rsidRPr="00631D0E">
        <w:t xml:space="preserve"> c</w:t>
      </w:r>
      <w:r w:rsidR="002F402E" w:rsidRPr="00631D0E">
        <w:t>ommittees</w:t>
      </w:r>
      <w:bookmarkEnd w:id="82"/>
    </w:p>
    <w:p w14:paraId="39A13E4B" w14:textId="77777777" w:rsidR="002F402E" w:rsidRPr="00631D0E" w:rsidRDefault="002F402E" w:rsidP="002F402E">
      <w:pPr>
        <w:pStyle w:val="BodyNum"/>
      </w:pPr>
      <w:r w:rsidRPr="00631D0E">
        <w:t>Much of the legislation that OPC drafts will end up being subject to scrutiny by the following committees:</w:t>
      </w:r>
    </w:p>
    <w:p w14:paraId="79DF8ACD" w14:textId="77777777" w:rsidR="007526F6" w:rsidRPr="00631D0E" w:rsidRDefault="007526F6" w:rsidP="002F402E">
      <w:pPr>
        <w:pStyle w:val="BodyPara"/>
      </w:pPr>
      <w:r w:rsidRPr="00631D0E">
        <w:t>the Parliamentary Joint Committee on Human Rights;</w:t>
      </w:r>
    </w:p>
    <w:p w14:paraId="0FDCC639" w14:textId="77777777" w:rsidR="002F402E" w:rsidRPr="00631D0E" w:rsidRDefault="002F402E" w:rsidP="002F402E">
      <w:pPr>
        <w:pStyle w:val="BodyPara"/>
      </w:pPr>
      <w:r w:rsidRPr="00631D0E">
        <w:t xml:space="preserve">the Senate Standing Committee </w:t>
      </w:r>
      <w:r w:rsidR="00FF2D18" w:rsidRPr="00631D0E">
        <w:t>for the Scrutiny of Delegated Legislation</w:t>
      </w:r>
      <w:r w:rsidRPr="00631D0E">
        <w:t>;</w:t>
      </w:r>
    </w:p>
    <w:p w14:paraId="23AD33FA" w14:textId="77777777" w:rsidR="002F402E" w:rsidRPr="00631D0E" w:rsidRDefault="002F402E" w:rsidP="002F402E">
      <w:pPr>
        <w:pStyle w:val="BodyPara"/>
      </w:pPr>
      <w:r w:rsidRPr="00631D0E">
        <w:rPr>
          <w:szCs w:val="24"/>
        </w:rPr>
        <w:t xml:space="preserve">the Senate Standing Committee for </w:t>
      </w:r>
      <w:r w:rsidR="00E9769A" w:rsidRPr="00631D0E">
        <w:rPr>
          <w:szCs w:val="24"/>
        </w:rPr>
        <w:t xml:space="preserve">the </w:t>
      </w:r>
      <w:r w:rsidR="007526F6" w:rsidRPr="00631D0E">
        <w:rPr>
          <w:szCs w:val="24"/>
        </w:rPr>
        <w:t>Scrutiny of Bills.</w:t>
      </w:r>
    </w:p>
    <w:p w14:paraId="46AFCB4C" w14:textId="77777777" w:rsidR="002F402E" w:rsidRPr="00631D0E" w:rsidRDefault="002F402E" w:rsidP="002F402E">
      <w:pPr>
        <w:pStyle w:val="BodyNum"/>
      </w:pPr>
      <w:r w:rsidRPr="00631D0E">
        <w:t>OPC drafters are familiar with the kinds of issues that these committees comment on, and will advise instructors if particular aspects of policy proposals or draft provisions are likely to receive adverse comment. Drafters may be able to suggest ways in which the possibility of comment could be reduced, whether by taking a different approach or by explaining the reasons for an approach in the relevant explanatory memorandum or statement.</w:t>
      </w:r>
    </w:p>
    <w:p w14:paraId="6116F567" w14:textId="77777777" w:rsidR="002F402E" w:rsidRPr="00631D0E" w:rsidRDefault="002F402E" w:rsidP="002F402E">
      <w:pPr>
        <w:pStyle w:val="BodyNum"/>
      </w:pPr>
      <w:r w:rsidRPr="00631D0E">
        <w:t>Adverse comment from one of these committees could have serious implications. For a Bill, adverse comment could result in the Bill not being passed, in passage being delayed or in the Bill needing to be amended in Parliament. For a</w:t>
      </w:r>
      <w:r w:rsidR="00E13068" w:rsidRPr="00631D0E">
        <w:t xml:space="preserve"> disallowable legislative</w:t>
      </w:r>
      <w:r w:rsidRPr="00631D0E">
        <w:t xml:space="preserve"> instrument, adverse comment could result in a motion for disallowance.</w:t>
      </w:r>
    </w:p>
    <w:p w14:paraId="48D1659B" w14:textId="18726C16" w:rsidR="00C13AF8" w:rsidRPr="00631D0E" w:rsidRDefault="002F402E" w:rsidP="002F402E">
      <w:pPr>
        <w:pStyle w:val="BodyNum"/>
      </w:pPr>
      <w:r w:rsidRPr="00631D0E">
        <w:t xml:space="preserve">More information about these committees, including their terms of reference and how they operate, is available </w:t>
      </w:r>
      <w:r w:rsidR="00C13AF8" w:rsidRPr="00631D0E">
        <w:t xml:space="preserve">on the </w:t>
      </w:r>
      <w:hyperlink r:id="rId49" w:history="1">
        <w:r w:rsidR="00C13AF8" w:rsidRPr="00631D0E">
          <w:rPr>
            <w:rStyle w:val="Hyperlink"/>
            <w:u w:val="none"/>
          </w:rPr>
          <w:t>Parliament of Australia website</w:t>
        </w:r>
      </w:hyperlink>
      <w:r w:rsidR="00C13AF8" w:rsidRPr="00631D0E">
        <w:t>.</w:t>
      </w:r>
    </w:p>
    <w:p w14:paraId="2433C872" w14:textId="77777777" w:rsidR="002F402E" w:rsidRPr="00631D0E" w:rsidRDefault="002F402E" w:rsidP="00D0548F">
      <w:pPr>
        <w:pStyle w:val="Head3"/>
      </w:pPr>
      <w:bookmarkStart w:id="83" w:name="_Toc104390485"/>
      <w:r w:rsidRPr="00631D0E">
        <w:t>Responsibility for obtaining legal advice</w:t>
      </w:r>
      <w:bookmarkEnd w:id="83"/>
    </w:p>
    <w:p w14:paraId="719D8EC9" w14:textId="77777777" w:rsidR="002F402E" w:rsidRPr="00631D0E" w:rsidRDefault="002F402E" w:rsidP="002F402E">
      <w:pPr>
        <w:pStyle w:val="BodyNum"/>
      </w:pPr>
      <w:bookmarkStart w:id="84" w:name="_Ref434472696"/>
      <w:r w:rsidRPr="00631D0E">
        <w:t xml:space="preserve">If a drafter believes that legal advice about any aspect of draft legislation or a drafting project should be obtained from </w:t>
      </w:r>
      <w:r w:rsidR="0009049D" w:rsidRPr="00631D0E">
        <w:t>the Australian Government Solicitor (</w:t>
      </w:r>
      <w:r w:rsidR="0009049D" w:rsidRPr="00631D0E">
        <w:rPr>
          <w:b/>
          <w:i/>
        </w:rPr>
        <w:t>AGS</w:t>
      </w:r>
      <w:r w:rsidR="0009049D" w:rsidRPr="00631D0E">
        <w:t>)</w:t>
      </w:r>
      <w:r w:rsidRPr="00631D0E">
        <w:t xml:space="preserve">, the drafter will discuss this with the instructors. Requests for advice may be made by OPC on behalf of the instructing agency, or by the instructing agency itself. If the instructing agency </w:t>
      </w:r>
      <w:r w:rsidR="003A71FD" w:rsidRPr="00631D0E">
        <w:t>will</w:t>
      </w:r>
      <w:r w:rsidRPr="00631D0E">
        <w:t xml:space="preserve"> make the request,</w:t>
      </w:r>
      <w:r w:rsidR="003A71FD" w:rsidRPr="00631D0E">
        <w:t xml:space="preserve"> the</w:t>
      </w:r>
      <w:r w:rsidRPr="00631D0E">
        <w:t xml:space="preserve"> instructors </w:t>
      </w:r>
      <w:r w:rsidR="003A71FD" w:rsidRPr="00631D0E">
        <w:t>are encouraged to give the drafters the opportunity to comment on a draft of the request before it is finalised. Doing this will ensure that both drafters and instructors are satisfied that the content of the request is adequate.</w:t>
      </w:r>
      <w:bookmarkEnd w:id="84"/>
    </w:p>
    <w:p w14:paraId="447B98E6" w14:textId="77777777" w:rsidR="002F402E" w:rsidRPr="00631D0E" w:rsidRDefault="002F402E" w:rsidP="002F402E">
      <w:pPr>
        <w:pStyle w:val="BodyNum"/>
      </w:pPr>
      <w:bookmarkStart w:id="85" w:name="_Ref183841237"/>
      <w:r w:rsidRPr="00631D0E">
        <w:t>If the drafter and the instructing agency cannot agree on the need to obtain legal advice from AGS, OPC may need to raise the matter with the Office of Legal Services Coordination (</w:t>
      </w:r>
      <w:proofErr w:type="spellStart"/>
      <w:r w:rsidRPr="00631D0E">
        <w:rPr>
          <w:b/>
          <w:i/>
        </w:rPr>
        <w:t>OLSC</w:t>
      </w:r>
      <w:proofErr w:type="spellEnd"/>
      <w:r w:rsidRPr="00631D0E">
        <w:t xml:space="preserve">) in </w:t>
      </w:r>
      <w:proofErr w:type="spellStart"/>
      <w:r w:rsidRPr="00631D0E">
        <w:t>AGD</w:t>
      </w:r>
      <w:proofErr w:type="spellEnd"/>
      <w:r w:rsidRPr="00631D0E">
        <w:t xml:space="preserve">. If </w:t>
      </w:r>
      <w:proofErr w:type="spellStart"/>
      <w:r w:rsidRPr="00631D0E">
        <w:t>OLSC</w:t>
      </w:r>
      <w:proofErr w:type="spellEnd"/>
      <w:r w:rsidRPr="00631D0E">
        <w:t xml:space="preserve"> cannot resolve the matter, OPC must then raise it with the Attorney</w:t>
      </w:r>
      <w:r w:rsidR="00631D0E">
        <w:noBreakHyphen/>
      </w:r>
      <w:r w:rsidRPr="00631D0E">
        <w:t xml:space="preserve">General (through </w:t>
      </w:r>
      <w:proofErr w:type="spellStart"/>
      <w:r w:rsidRPr="00631D0E">
        <w:t>FPC</w:t>
      </w:r>
      <w:proofErr w:type="spellEnd"/>
      <w:r w:rsidRPr="00631D0E">
        <w:t>).</w:t>
      </w:r>
      <w:bookmarkEnd w:id="85"/>
    </w:p>
    <w:p w14:paraId="54A58E57" w14:textId="77777777" w:rsidR="00AC6CF9" w:rsidRPr="00631D0E" w:rsidRDefault="00AC6CF9" w:rsidP="00AC6CF9">
      <w:pPr>
        <w:pStyle w:val="BodyNum"/>
      </w:pPr>
      <w:bookmarkStart w:id="86" w:name="_Ref11582583"/>
      <w:r w:rsidRPr="00631D0E">
        <w:t xml:space="preserve">Legal advice obtained from AGS about draft legislation must be paid for by the </w:t>
      </w:r>
      <w:r w:rsidR="00285E2E" w:rsidRPr="00631D0E">
        <w:t>instructing agency</w:t>
      </w:r>
      <w:r w:rsidRPr="00631D0E">
        <w:t>.</w:t>
      </w:r>
      <w:bookmarkEnd w:id="86"/>
    </w:p>
    <w:p w14:paraId="6E5270D3" w14:textId="77777777" w:rsidR="00084A48" w:rsidRPr="00631D0E" w:rsidRDefault="00084A48" w:rsidP="00D0548F">
      <w:pPr>
        <w:pStyle w:val="Head3"/>
      </w:pPr>
      <w:bookmarkStart w:id="87" w:name="_Toc104390486"/>
      <w:r w:rsidRPr="00631D0E">
        <w:t>Feedback</w:t>
      </w:r>
      <w:bookmarkEnd w:id="87"/>
    </w:p>
    <w:p w14:paraId="6BBF4AF5" w14:textId="77777777" w:rsidR="00084A48" w:rsidRPr="00631D0E" w:rsidRDefault="00084A48" w:rsidP="00084A48">
      <w:pPr>
        <w:pStyle w:val="BodyNum"/>
      </w:pPr>
      <w:r w:rsidRPr="00631D0E">
        <w:t xml:space="preserve">After drafting on a project has been completed, OPC sends the instructors </w:t>
      </w:r>
      <w:r w:rsidR="00BF780A" w:rsidRPr="00631D0E">
        <w:t>a request for</w:t>
      </w:r>
      <w:r w:rsidRPr="00631D0E">
        <w:t xml:space="preserve"> feedback on the drafting process and the draft legislation. </w:t>
      </w:r>
      <w:r w:rsidR="00AC6CF9" w:rsidRPr="00631D0E">
        <w:t>We encourage</w:t>
      </w:r>
      <w:r w:rsidRPr="00631D0E">
        <w:t xml:space="preserve"> instructors to be both frank and constructive in their responses to this request (individual drafters do not see the actual responses without the consent of the responding instructors). OPC, and the individual drafters, value feedback, and appreciate the time that instructors take to provide it.</w:t>
      </w:r>
    </w:p>
    <w:p w14:paraId="24AB8008" w14:textId="77777777" w:rsidR="00084A48" w:rsidRPr="00631D0E" w:rsidRDefault="00084A48" w:rsidP="00084A48">
      <w:pPr>
        <w:pStyle w:val="BodyNum"/>
      </w:pPr>
      <w:bookmarkStart w:id="88" w:name="_Ref365986234"/>
      <w:r w:rsidRPr="00631D0E">
        <w:t>As well, OPC welcomes feedback in any other form. In particular, OPC is keen to receive information about how our legislation actually works in practice. For instance:</w:t>
      </w:r>
      <w:bookmarkEnd w:id="88"/>
    </w:p>
    <w:p w14:paraId="625B8374" w14:textId="77777777" w:rsidR="00084A48" w:rsidRPr="00631D0E" w:rsidRDefault="00084A48" w:rsidP="00084A48">
      <w:pPr>
        <w:pStyle w:val="BodyPara"/>
      </w:pPr>
      <w:r w:rsidRPr="00631D0E">
        <w:rPr>
          <w:szCs w:val="24"/>
        </w:rPr>
        <w:t>Do particular legislative structures, or particular drafting approaches, make legislation especially difficult, or especially easy, to work with?</w:t>
      </w:r>
    </w:p>
    <w:p w14:paraId="6BCEDD18" w14:textId="77777777" w:rsidR="00084A48" w:rsidRPr="00631D0E" w:rsidRDefault="00084A48" w:rsidP="00084A48">
      <w:pPr>
        <w:pStyle w:val="BodyPara"/>
      </w:pPr>
      <w:r w:rsidRPr="00631D0E">
        <w:t>Has the legislation been interpreted by a court or tribunal in a way that is inconsistent with the original policy intentions?</w:t>
      </w:r>
    </w:p>
    <w:p w14:paraId="7A04C765" w14:textId="0C6D980A" w:rsidR="00084A48" w:rsidRPr="00631D0E" w:rsidRDefault="00084A48" w:rsidP="00084A48">
      <w:pPr>
        <w:pStyle w:val="BodyNum"/>
      </w:pPr>
      <w:r w:rsidRPr="00631D0E">
        <w:t xml:space="preserve">Feedback of the kind mentioned in paragraph </w:t>
      </w:r>
      <w:r w:rsidRPr="00631D0E">
        <w:fldChar w:fldCharType="begin"/>
      </w:r>
      <w:r w:rsidRPr="00631D0E">
        <w:instrText xml:space="preserve"> REF _Ref365986234 \r \h </w:instrText>
      </w:r>
      <w:r w:rsidR="003C39CC" w:rsidRPr="00631D0E">
        <w:instrText xml:space="preserve"> \* MERGEFORMAT </w:instrText>
      </w:r>
      <w:r w:rsidRPr="00631D0E">
        <w:fldChar w:fldCharType="separate"/>
      </w:r>
      <w:r w:rsidR="00906983">
        <w:t>168</w:t>
      </w:r>
      <w:r w:rsidRPr="00631D0E">
        <w:fldChar w:fldCharType="end"/>
      </w:r>
      <w:r w:rsidRPr="00631D0E">
        <w:t xml:space="preserve"> may be given, in writing or otherwise, to </w:t>
      </w:r>
      <w:proofErr w:type="spellStart"/>
      <w:r w:rsidRPr="00631D0E">
        <w:t>F</w:t>
      </w:r>
      <w:r w:rsidR="00F253CA" w:rsidRPr="00631D0E">
        <w:t>PC</w:t>
      </w:r>
      <w:proofErr w:type="spellEnd"/>
      <w:r w:rsidRPr="00631D0E">
        <w:t xml:space="preserve">, to the agency’s </w:t>
      </w:r>
      <w:r w:rsidR="00377BEC" w:rsidRPr="00631D0E">
        <w:t xml:space="preserve">Bill or instrument </w:t>
      </w:r>
      <w:hyperlink r:id="rId50" w:history="1">
        <w:r w:rsidRPr="00631D0E">
          <w:rPr>
            <w:rStyle w:val="Hyperlink"/>
            <w:u w:val="none"/>
          </w:rPr>
          <w:t>client adviser</w:t>
        </w:r>
      </w:hyperlink>
      <w:r w:rsidRPr="00631D0E">
        <w:t xml:space="preserve">, or to the drafters of the legislation concerned. Alternatively, the feedback can be sent to </w:t>
      </w:r>
      <w:hyperlink r:id="rId51" w:history="1">
        <w:r w:rsidR="007A412D" w:rsidRPr="00631D0E">
          <w:rPr>
            <w:rStyle w:val="Hyperlink"/>
            <w:u w:val="none"/>
          </w:rPr>
          <w:t>feedback@</w:t>
        </w:r>
        <w:r w:rsidR="00FB16F6" w:rsidRPr="00631D0E">
          <w:rPr>
            <w:rStyle w:val="Hyperlink"/>
            <w:u w:val="none"/>
          </w:rPr>
          <w:t>legislation</w:t>
        </w:r>
        <w:r w:rsidR="007A412D" w:rsidRPr="00631D0E">
          <w:rPr>
            <w:rStyle w:val="Hyperlink"/>
            <w:u w:val="none"/>
          </w:rPr>
          <w:t>.gov.au</w:t>
        </w:r>
      </w:hyperlink>
      <w:r w:rsidRPr="00631D0E">
        <w:t>.</w:t>
      </w:r>
    </w:p>
    <w:p w14:paraId="24625A44" w14:textId="77777777" w:rsidR="00084A48" w:rsidRPr="00631D0E" w:rsidRDefault="00084A48">
      <w:pPr>
        <w:spacing w:line="240" w:lineRule="auto"/>
        <w:rPr>
          <w:rFonts w:ascii="Arial" w:eastAsia="Times New Roman" w:hAnsi="Arial" w:cs="Times New Roman"/>
          <w:b/>
          <w:i/>
          <w:kern w:val="28"/>
          <w:sz w:val="26"/>
          <w:lang w:eastAsia="en-AU"/>
        </w:rPr>
      </w:pPr>
      <w:r w:rsidRPr="00631D0E">
        <w:br w:type="page"/>
      </w:r>
    </w:p>
    <w:p w14:paraId="6C2D9DD2" w14:textId="77777777" w:rsidR="002F402E" w:rsidRPr="00631D0E" w:rsidRDefault="00084A48" w:rsidP="00D0548F">
      <w:pPr>
        <w:pStyle w:val="Head2"/>
      </w:pPr>
      <w:bookmarkStart w:id="89" w:name="_Toc104390487"/>
      <w:r w:rsidRPr="00631D0E">
        <w:t>Chapter 6—</w:t>
      </w:r>
      <w:r w:rsidR="002F402E" w:rsidRPr="00631D0E">
        <w:t>Explanatory memorandums, explanatory statements and other supporting documents</w:t>
      </w:r>
      <w:bookmarkEnd w:id="89"/>
    </w:p>
    <w:p w14:paraId="2D0C6731" w14:textId="77777777" w:rsidR="002F402E" w:rsidRPr="00631D0E" w:rsidRDefault="002F402E" w:rsidP="00D0548F">
      <w:pPr>
        <w:pStyle w:val="Head3"/>
      </w:pPr>
      <w:bookmarkStart w:id="90" w:name="_Toc104390488"/>
      <w:r w:rsidRPr="00631D0E">
        <w:t>Explanatory memorandums and explanatory statements</w:t>
      </w:r>
      <w:bookmarkEnd w:id="90"/>
    </w:p>
    <w:p w14:paraId="4FDF9DD7" w14:textId="77777777" w:rsidR="002F402E" w:rsidRPr="00631D0E" w:rsidRDefault="002F402E" w:rsidP="002F402E">
      <w:pPr>
        <w:pStyle w:val="BodyNum"/>
      </w:pPr>
      <w:r w:rsidRPr="00631D0E">
        <w:t>There must be an explanatory memorandum for each Bil</w:t>
      </w:r>
      <w:r w:rsidR="00C24803" w:rsidRPr="00631D0E">
        <w:t>l</w:t>
      </w:r>
      <w:r w:rsidRPr="00631D0E">
        <w:t>, and an explanatory statement for each legislative instrument</w:t>
      </w:r>
      <w:r w:rsidR="00C24803" w:rsidRPr="00631D0E">
        <w:t>.</w:t>
      </w:r>
      <w:r w:rsidRPr="00631D0E">
        <w:t xml:space="preserve"> The explanatory memorandum or explanatory statement is a companion document to the Bill or instrument. Its main purpose is to help people to understand the objectives and detailed operation of the Bill or instrument.</w:t>
      </w:r>
    </w:p>
    <w:p w14:paraId="50B70F2E" w14:textId="77777777" w:rsidR="002F402E" w:rsidRPr="00631D0E" w:rsidRDefault="002F402E" w:rsidP="002F402E">
      <w:pPr>
        <w:pStyle w:val="BodyNum"/>
      </w:pPr>
      <w:r w:rsidRPr="00631D0E">
        <w:t>The instructing agency is responsible for preparing the explanatory memorandum or explanatory statement. OPC is not involved in preparing or settling it.</w:t>
      </w:r>
    </w:p>
    <w:p w14:paraId="19CE3BE5" w14:textId="77777777" w:rsidR="002F402E" w:rsidRPr="00631D0E" w:rsidRDefault="003A452B" w:rsidP="002F402E">
      <w:pPr>
        <w:pStyle w:val="BodyNum"/>
      </w:pPr>
      <w:bookmarkStart w:id="91" w:name="_Ref388522496"/>
      <w:r w:rsidRPr="00631D0E">
        <w:t>Information and guidance relating to the form and content of</w:t>
      </w:r>
      <w:r w:rsidR="00FC6623" w:rsidRPr="00631D0E">
        <w:t xml:space="preserve"> </w:t>
      </w:r>
      <w:r w:rsidR="002F402E" w:rsidRPr="00631D0E">
        <w:t>explanatory memorandums and explanatory statements</w:t>
      </w:r>
      <w:r w:rsidRPr="00631D0E">
        <w:t xml:space="preserve"> is available from the following sources:</w:t>
      </w:r>
      <w:bookmarkEnd w:id="91"/>
    </w:p>
    <w:p w14:paraId="17DC6E0D" w14:textId="77777777" w:rsidR="00F13000" w:rsidRPr="00631D0E" w:rsidRDefault="00F13000" w:rsidP="00F13000">
      <w:pPr>
        <w:pStyle w:val="BodyPara"/>
      </w:pPr>
      <w:r w:rsidRPr="00631D0E">
        <w:t>for Bills:</w:t>
      </w:r>
    </w:p>
    <w:p w14:paraId="7E76A27D" w14:textId="636E7931" w:rsidR="002F402E" w:rsidRPr="00631D0E" w:rsidRDefault="002F402E" w:rsidP="00F13000">
      <w:pPr>
        <w:pStyle w:val="BodySubPara"/>
      </w:pPr>
      <w:r w:rsidRPr="00631D0E">
        <w:t xml:space="preserve">the </w:t>
      </w:r>
      <w:hyperlink r:id="rId52" w:history="1">
        <w:r w:rsidRPr="00631D0E">
          <w:rPr>
            <w:rStyle w:val="Hyperlink"/>
            <w:u w:val="none"/>
          </w:rPr>
          <w:t>Legislation Handbook</w:t>
        </w:r>
      </w:hyperlink>
      <w:r w:rsidR="003A452B" w:rsidRPr="00631D0E">
        <w:t>;</w:t>
      </w:r>
    </w:p>
    <w:p w14:paraId="28449756" w14:textId="202C4A88" w:rsidR="00A54355" w:rsidRPr="00631D0E" w:rsidRDefault="00FB16F6" w:rsidP="00F13000">
      <w:pPr>
        <w:pStyle w:val="BodySubPara"/>
      </w:pPr>
      <w:r w:rsidRPr="00631D0E">
        <w:t xml:space="preserve">guidelines published by the Senate Standing Committee for the Scrutiny of Bills and </w:t>
      </w:r>
      <w:r w:rsidR="00A54355" w:rsidRPr="00631D0E">
        <w:t>the report of th</w:t>
      </w:r>
      <w:r w:rsidRPr="00631D0E">
        <w:t>at</w:t>
      </w:r>
      <w:r w:rsidR="00A54355" w:rsidRPr="00631D0E">
        <w:t xml:space="preserve"> Committee </w:t>
      </w:r>
      <w:r w:rsidR="0018593B" w:rsidRPr="00631D0E">
        <w:t xml:space="preserve">on the </w:t>
      </w:r>
      <w:hyperlink r:id="rId53" w:history="1">
        <w:r w:rsidR="0018593B" w:rsidRPr="00631D0E">
          <w:rPr>
            <w:rStyle w:val="Hyperlink"/>
            <w:u w:val="none"/>
          </w:rPr>
          <w:t>Quality of Explanatory Memoranda Accompanying Bills</w:t>
        </w:r>
      </w:hyperlink>
      <w:r w:rsidR="003A452B" w:rsidRPr="00631D0E">
        <w:t>;</w:t>
      </w:r>
    </w:p>
    <w:p w14:paraId="6A6E96E1" w14:textId="77777777" w:rsidR="00F13000" w:rsidRPr="00631D0E" w:rsidRDefault="002F402E" w:rsidP="002F402E">
      <w:pPr>
        <w:pStyle w:val="BodyPara"/>
      </w:pPr>
      <w:r w:rsidRPr="00631D0E">
        <w:t>for instruments</w:t>
      </w:r>
      <w:r w:rsidR="00F13000" w:rsidRPr="00631D0E">
        <w:t>:</w:t>
      </w:r>
    </w:p>
    <w:p w14:paraId="2F9F315F" w14:textId="5E34154D" w:rsidR="00F13000" w:rsidRPr="00631D0E" w:rsidRDefault="002F402E" w:rsidP="00F13000">
      <w:pPr>
        <w:pStyle w:val="BodySubPara"/>
      </w:pPr>
      <w:r w:rsidRPr="00631D0E">
        <w:t xml:space="preserve">section </w:t>
      </w:r>
      <w:r w:rsidR="00726BFD" w:rsidRPr="00631D0E">
        <w:t>15J</w:t>
      </w:r>
      <w:r w:rsidRPr="00631D0E">
        <w:t xml:space="preserve"> of the</w:t>
      </w:r>
      <w:r w:rsidR="00F439C2" w:rsidRPr="00631D0E">
        <w:t xml:space="preserve"> </w:t>
      </w:r>
      <w:r w:rsidR="00F439C2" w:rsidRPr="00631D0E">
        <w:rPr>
          <w:i/>
        </w:rPr>
        <w:t>Legislati</w:t>
      </w:r>
      <w:r w:rsidR="00726BFD" w:rsidRPr="00631D0E">
        <w:rPr>
          <w:i/>
        </w:rPr>
        <w:t>on Act</w:t>
      </w:r>
      <w:r w:rsidR="00F439C2" w:rsidRPr="00631D0E">
        <w:rPr>
          <w:i/>
        </w:rPr>
        <w:t xml:space="preserve"> 2003</w:t>
      </w:r>
      <w:r w:rsidR="00726BFD" w:rsidRPr="00631D0E">
        <w:rPr>
          <w:i/>
        </w:rPr>
        <w:t xml:space="preserve"> </w:t>
      </w:r>
      <w:r w:rsidR="00726BFD" w:rsidRPr="00631D0E">
        <w:t xml:space="preserve">(available on </w:t>
      </w:r>
      <w:hyperlink r:id="rId54" w:history="1">
        <w:r w:rsidR="003B0EC6" w:rsidRPr="00631D0E">
          <w:rPr>
            <w:rStyle w:val="Hyperlink"/>
            <w:u w:val="none"/>
          </w:rPr>
          <w:t xml:space="preserve">the </w:t>
        </w:r>
        <w:proofErr w:type="spellStart"/>
        <w:r w:rsidR="003B0EC6" w:rsidRPr="00631D0E">
          <w:rPr>
            <w:rStyle w:val="Hyperlink"/>
            <w:u w:val="none"/>
          </w:rPr>
          <w:t>FRL</w:t>
        </w:r>
        <w:proofErr w:type="spellEnd"/>
      </w:hyperlink>
      <w:r w:rsidR="00726BFD" w:rsidRPr="00631D0E">
        <w:t>)</w:t>
      </w:r>
      <w:r w:rsidR="00F13000" w:rsidRPr="00631D0E">
        <w:t>;</w:t>
      </w:r>
    </w:p>
    <w:p w14:paraId="0935D81D" w14:textId="0F221945" w:rsidR="00F13000" w:rsidRPr="00631D0E" w:rsidRDefault="002F402E" w:rsidP="00F13000">
      <w:pPr>
        <w:pStyle w:val="BodySubPara"/>
      </w:pPr>
      <w:r w:rsidRPr="00631D0E">
        <w:t xml:space="preserve">the </w:t>
      </w:r>
      <w:hyperlink r:id="rId55" w:history="1">
        <w:r w:rsidRPr="00631D0E">
          <w:rPr>
            <w:rStyle w:val="Hyperlink"/>
            <w:u w:val="none"/>
          </w:rPr>
          <w:t>Federal Executive Council Handbook</w:t>
        </w:r>
      </w:hyperlink>
      <w:r w:rsidR="00F13000" w:rsidRPr="00631D0E">
        <w:t>;</w:t>
      </w:r>
    </w:p>
    <w:p w14:paraId="71B098C3" w14:textId="2A302DEE" w:rsidR="002F402E" w:rsidRPr="00631D0E" w:rsidRDefault="002F402E" w:rsidP="00F13000">
      <w:pPr>
        <w:pStyle w:val="BodySubPara"/>
      </w:pPr>
      <w:r w:rsidRPr="00631D0E">
        <w:t xml:space="preserve">the OPC </w:t>
      </w:r>
      <w:hyperlink r:id="rId56" w:history="1">
        <w:r w:rsidR="00432F40" w:rsidRPr="00631D0E">
          <w:rPr>
            <w:rStyle w:val="Hyperlink"/>
            <w:u w:val="none"/>
          </w:rPr>
          <w:t>Instruments Handbook</w:t>
        </w:r>
      </w:hyperlink>
      <w:r w:rsidR="00F13000" w:rsidRPr="00631D0E">
        <w:t>;</w:t>
      </w:r>
    </w:p>
    <w:p w14:paraId="1EE174F1" w14:textId="155ED057" w:rsidR="00F13000" w:rsidRPr="00631D0E" w:rsidRDefault="00906983" w:rsidP="00F13000">
      <w:pPr>
        <w:pStyle w:val="BodySubPara"/>
      </w:pPr>
      <w:hyperlink r:id="rId57" w:history="1">
        <w:r w:rsidR="00470411" w:rsidRPr="00631D0E">
          <w:rPr>
            <w:rStyle w:val="Hyperlink"/>
          </w:rPr>
          <w:t xml:space="preserve">guidelines </w:t>
        </w:r>
      </w:hyperlink>
      <w:r w:rsidR="00A54355" w:rsidRPr="00631D0E">
        <w:t xml:space="preserve">published by the </w:t>
      </w:r>
      <w:r w:rsidR="00E838A9" w:rsidRPr="00631D0E">
        <w:t>Senate Standing Committee for the Scrutiny of Delegated Legislation</w:t>
      </w:r>
      <w:r w:rsidR="00A54355" w:rsidRPr="00631D0E">
        <w:t>.</w:t>
      </w:r>
    </w:p>
    <w:p w14:paraId="4A4FFE05" w14:textId="77777777" w:rsidR="002F402E" w:rsidRPr="00631D0E" w:rsidRDefault="002F402E" w:rsidP="002F402E">
      <w:pPr>
        <w:pStyle w:val="BodyNum"/>
      </w:pPr>
      <w:r w:rsidRPr="00631D0E">
        <w:t>Preparation of the explanatory memorandum or explanatory statement may reveal flaws or weaknesses in policy proposals, or errors in the draft legislation. It is therefore advisable for the instructing agency to start prepar</w:t>
      </w:r>
      <w:r w:rsidR="00FB16F6" w:rsidRPr="00631D0E">
        <w:t>ing</w:t>
      </w:r>
      <w:r w:rsidRPr="00631D0E">
        <w:t xml:space="preserve"> this document fairly early in the drafting process.</w:t>
      </w:r>
    </w:p>
    <w:p w14:paraId="79D0CFB1" w14:textId="77777777" w:rsidR="002F402E" w:rsidRPr="00631D0E" w:rsidRDefault="002F402E" w:rsidP="002F402E">
      <w:pPr>
        <w:pStyle w:val="BodyNum"/>
      </w:pPr>
      <w:r w:rsidRPr="00631D0E">
        <w:t>Even though the explanatory memorandum or explanatory statement is the responsibility of the instructing agency, the drafters may suggest to instructors particular matters that should be explained in the memorandum (</w:t>
      </w:r>
      <w:r w:rsidR="007B7D17" w:rsidRPr="00631D0E">
        <w:t>for example,</w:t>
      </w:r>
      <w:r w:rsidRPr="00631D0E">
        <w:t xml:space="preserve"> to address possible concerns of the Senate Standing Committee for Scrutiny of Bills or the </w:t>
      </w:r>
      <w:r w:rsidR="00FC2333" w:rsidRPr="00631D0E">
        <w:t>Senate Standing Committee for the Scrutiny of Delegated Legislation</w:t>
      </w:r>
      <w:r w:rsidRPr="00631D0E">
        <w:t>).</w:t>
      </w:r>
    </w:p>
    <w:p w14:paraId="5ABCBD40" w14:textId="77777777" w:rsidR="002F402E" w:rsidRPr="00631D0E" w:rsidRDefault="00651177" w:rsidP="002F402E">
      <w:pPr>
        <w:pStyle w:val="BodyNum"/>
      </w:pPr>
      <w:r w:rsidRPr="00631D0E">
        <w:t>For p</w:t>
      </w:r>
      <w:r w:rsidR="002F402E" w:rsidRPr="00631D0E">
        <w:t>arliamentary amendments of a Bill, there should be a supplementary explanatory memorandum. Similar considerations apply as for an explanatory memorandum.</w:t>
      </w:r>
    </w:p>
    <w:p w14:paraId="15B51526" w14:textId="77777777" w:rsidR="002F402E" w:rsidRPr="00631D0E" w:rsidRDefault="002F402E" w:rsidP="00D0548F">
      <w:pPr>
        <w:pStyle w:val="Head3"/>
      </w:pPr>
      <w:bookmarkStart w:id="92" w:name="_Toc104390489"/>
      <w:r w:rsidRPr="00631D0E">
        <w:t>Statements of compatibility with human rights</w:t>
      </w:r>
      <w:bookmarkEnd w:id="92"/>
    </w:p>
    <w:p w14:paraId="5EF8FE90" w14:textId="77777777" w:rsidR="002F402E" w:rsidRPr="00631D0E" w:rsidRDefault="002F402E" w:rsidP="002F402E">
      <w:pPr>
        <w:pStyle w:val="BodyNum"/>
      </w:pPr>
      <w:r w:rsidRPr="00631D0E">
        <w:t xml:space="preserve">The </w:t>
      </w:r>
      <w:r w:rsidRPr="00631D0E">
        <w:rPr>
          <w:i/>
        </w:rPr>
        <w:t>Human Rights (Parliamentary Scrutiny) Act 2011</w:t>
      </w:r>
      <w:r w:rsidRPr="00631D0E">
        <w:t xml:space="preserve"> requires a statement of compatibility to accompany all Bills when they are introduced into Parliament (this is usually done by incorporating the statement into the explanatory memorandum for the Bill), and to be included in the explanatory statement for all disallowable legislative instruments. A statement of compatibility is an assessment </w:t>
      </w:r>
      <w:r w:rsidR="00FC6623" w:rsidRPr="00631D0E">
        <w:t xml:space="preserve">of </w:t>
      </w:r>
      <w:r w:rsidRPr="00631D0E">
        <w:t>whether the Bill or instrument is compatible with Australia</w:t>
      </w:r>
      <w:r w:rsidR="00C2020D" w:rsidRPr="00631D0E">
        <w:t>’</w:t>
      </w:r>
      <w:r w:rsidRPr="00631D0E">
        <w:t>s human rights obligations under 7 core international human rights treaties to which Australia is a party.</w:t>
      </w:r>
    </w:p>
    <w:p w14:paraId="114AB727" w14:textId="716B5B04" w:rsidR="00534EE1" w:rsidRPr="00631D0E" w:rsidRDefault="002F402E" w:rsidP="00FC1BEE">
      <w:pPr>
        <w:pStyle w:val="BodyNum"/>
      </w:pPr>
      <w:r w:rsidRPr="00631D0E">
        <w:t>The instructing agency is responsible for preparing the statement of compatibility. OPC is not involved in preparing or settling it.</w:t>
      </w:r>
      <w:r w:rsidR="00A54B40" w:rsidRPr="00631D0E">
        <w:t xml:space="preserve"> </w:t>
      </w:r>
      <w:r w:rsidR="00FC1BEE" w:rsidRPr="00631D0E">
        <w:t xml:space="preserve">The Parliamentary Joint Committee on Human Rights has issued </w:t>
      </w:r>
      <w:r w:rsidR="00534EE1" w:rsidRPr="00631D0E">
        <w:t xml:space="preserve">material that will assist the instructing agency in preparing the statement of compatibility, including the following (available on the </w:t>
      </w:r>
      <w:hyperlink r:id="rId58" w:history="1">
        <w:r w:rsidR="00534EE1" w:rsidRPr="00631D0E">
          <w:rPr>
            <w:rStyle w:val="Hyperlink"/>
            <w:u w:val="none"/>
          </w:rPr>
          <w:t>Parliament of Australia website</w:t>
        </w:r>
      </w:hyperlink>
      <w:r w:rsidR="00534EE1" w:rsidRPr="00631D0E">
        <w:t>):</w:t>
      </w:r>
    </w:p>
    <w:p w14:paraId="7A6108AA" w14:textId="77777777" w:rsidR="00534EE1" w:rsidRPr="00631D0E" w:rsidRDefault="00534EE1" w:rsidP="00534EE1">
      <w:pPr>
        <w:pStyle w:val="BodyPara"/>
      </w:pPr>
      <w:r w:rsidRPr="00631D0E">
        <w:t xml:space="preserve">a </w:t>
      </w:r>
      <w:r w:rsidRPr="00631D0E">
        <w:rPr>
          <w:i/>
        </w:rPr>
        <w:t>Guide to Human Rights</w:t>
      </w:r>
      <w:r w:rsidRPr="00631D0E">
        <w:t>;</w:t>
      </w:r>
    </w:p>
    <w:p w14:paraId="7796561E" w14:textId="77777777" w:rsidR="00534EE1" w:rsidRPr="00631D0E" w:rsidRDefault="00534EE1" w:rsidP="00534EE1">
      <w:pPr>
        <w:pStyle w:val="BodyPara"/>
      </w:pPr>
      <w:r w:rsidRPr="00631D0E">
        <w:rPr>
          <w:i/>
        </w:rPr>
        <w:t>Guidance Note 1—</w:t>
      </w:r>
      <w:r w:rsidR="00FB16F6" w:rsidRPr="00631D0E">
        <w:rPr>
          <w:i/>
        </w:rPr>
        <w:t>Expectations for s</w:t>
      </w:r>
      <w:r w:rsidRPr="00631D0E">
        <w:rPr>
          <w:i/>
        </w:rPr>
        <w:t xml:space="preserve">tatements of </w:t>
      </w:r>
      <w:r w:rsidR="00FB16F6" w:rsidRPr="00631D0E">
        <w:rPr>
          <w:i/>
        </w:rPr>
        <w:t>c</w:t>
      </w:r>
      <w:r w:rsidRPr="00631D0E">
        <w:rPr>
          <w:i/>
        </w:rPr>
        <w:t>ompatibility</w:t>
      </w:r>
      <w:r w:rsidR="00FB16F6" w:rsidRPr="00631D0E">
        <w:t>;</w:t>
      </w:r>
    </w:p>
    <w:p w14:paraId="5D72C08C" w14:textId="77777777" w:rsidR="00FB16F6" w:rsidRPr="00631D0E" w:rsidRDefault="00FB16F6" w:rsidP="00534EE1">
      <w:pPr>
        <w:pStyle w:val="BodyPara"/>
      </w:pPr>
      <w:r w:rsidRPr="00631D0E">
        <w:rPr>
          <w:i/>
        </w:rPr>
        <w:t>Guidance Note 2—Offence provisions, civil penalties and human rights.</w:t>
      </w:r>
    </w:p>
    <w:p w14:paraId="16519A3F" w14:textId="3E8F983F" w:rsidR="00E741B3" w:rsidRPr="00631D0E" w:rsidRDefault="002F402E" w:rsidP="002F402E">
      <w:pPr>
        <w:pStyle w:val="BodyNum"/>
      </w:pPr>
      <w:r w:rsidRPr="00631D0E">
        <w:t xml:space="preserve">Information and guidance on the preparation of statements of compatibility is </w:t>
      </w:r>
      <w:r w:rsidR="00534EE1" w:rsidRPr="00631D0E">
        <w:t xml:space="preserve">also </w:t>
      </w:r>
      <w:r w:rsidRPr="00631D0E">
        <w:t xml:space="preserve">available on the </w:t>
      </w:r>
      <w:hyperlink r:id="rId59" w:history="1">
        <w:proofErr w:type="spellStart"/>
        <w:r w:rsidR="00462AF7" w:rsidRPr="00631D0E">
          <w:rPr>
            <w:rStyle w:val="Hyperlink"/>
            <w:u w:val="none"/>
          </w:rPr>
          <w:t>AGD</w:t>
        </w:r>
        <w:proofErr w:type="spellEnd"/>
        <w:r w:rsidRPr="00631D0E">
          <w:rPr>
            <w:rStyle w:val="Hyperlink"/>
            <w:u w:val="none"/>
          </w:rPr>
          <w:t xml:space="preserve"> website</w:t>
        </w:r>
      </w:hyperlink>
      <w:r w:rsidR="00E741B3" w:rsidRPr="00631D0E">
        <w:t>.</w:t>
      </w:r>
    </w:p>
    <w:p w14:paraId="53971F21" w14:textId="77777777" w:rsidR="002F402E" w:rsidRPr="00631D0E" w:rsidRDefault="002F402E" w:rsidP="00D0548F">
      <w:pPr>
        <w:pStyle w:val="Head3"/>
      </w:pPr>
      <w:bookmarkStart w:id="93" w:name="_Toc104390490"/>
      <w:r w:rsidRPr="00631D0E">
        <w:t>Other documents</w:t>
      </w:r>
      <w:bookmarkEnd w:id="93"/>
    </w:p>
    <w:p w14:paraId="67921053" w14:textId="77777777" w:rsidR="002F402E" w:rsidRPr="00631D0E" w:rsidRDefault="002F402E" w:rsidP="002F402E">
      <w:pPr>
        <w:pStyle w:val="BodyNum"/>
      </w:pPr>
      <w:r w:rsidRPr="00631D0E">
        <w:t>Various other documents are required to be prepared in relation to Bills (and parliamentary amendments)</w:t>
      </w:r>
      <w:r w:rsidR="00CD1C17" w:rsidRPr="00631D0E">
        <w:t>,</w:t>
      </w:r>
      <w:r w:rsidRPr="00631D0E">
        <w:t xml:space="preserve"> and </w:t>
      </w:r>
      <w:proofErr w:type="spellStart"/>
      <w:r w:rsidR="00467BA0" w:rsidRPr="00631D0E">
        <w:t>ExCo</w:t>
      </w:r>
      <w:proofErr w:type="spellEnd"/>
      <w:r w:rsidR="00467BA0" w:rsidRPr="00631D0E">
        <w:t xml:space="preserve"> instruments</w:t>
      </w:r>
      <w:r w:rsidRPr="00631D0E">
        <w:t>. For more information, see:</w:t>
      </w:r>
    </w:p>
    <w:p w14:paraId="69892A19" w14:textId="25D08307" w:rsidR="002F402E" w:rsidRPr="00631D0E" w:rsidRDefault="002F402E" w:rsidP="002F402E">
      <w:pPr>
        <w:pStyle w:val="BodyPara"/>
      </w:pPr>
      <w:r w:rsidRPr="00631D0E">
        <w:t xml:space="preserve">for Bills—the </w:t>
      </w:r>
      <w:hyperlink r:id="rId60" w:history="1">
        <w:r w:rsidRPr="00631D0E">
          <w:rPr>
            <w:rStyle w:val="Hyperlink"/>
            <w:u w:val="none"/>
          </w:rPr>
          <w:t>Legislation Handbook</w:t>
        </w:r>
      </w:hyperlink>
      <w:r w:rsidRPr="00631D0E">
        <w:t>;</w:t>
      </w:r>
      <w:r w:rsidR="008024A1" w:rsidRPr="00631D0E">
        <w:t xml:space="preserve"> and</w:t>
      </w:r>
    </w:p>
    <w:p w14:paraId="4E20FB24" w14:textId="4B3F6AB9" w:rsidR="002F402E" w:rsidRPr="00631D0E" w:rsidRDefault="002F402E" w:rsidP="002F402E">
      <w:pPr>
        <w:pStyle w:val="BodyPara"/>
      </w:pPr>
      <w:r w:rsidRPr="00631D0E">
        <w:t xml:space="preserve">for </w:t>
      </w:r>
      <w:proofErr w:type="spellStart"/>
      <w:r w:rsidR="00467BA0" w:rsidRPr="00631D0E">
        <w:t>ExCo</w:t>
      </w:r>
      <w:proofErr w:type="spellEnd"/>
      <w:r w:rsidR="00467BA0" w:rsidRPr="00631D0E">
        <w:t xml:space="preserve"> instruments</w:t>
      </w:r>
      <w:r w:rsidRPr="00631D0E">
        <w:t xml:space="preserve">—the </w:t>
      </w:r>
      <w:hyperlink r:id="rId61" w:history="1">
        <w:r w:rsidRPr="00631D0E">
          <w:rPr>
            <w:rStyle w:val="Hyperlink"/>
            <w:u w:val="none"/>
          </w:rPr>
          <w:t>Federal Executive Council Handbook</w:t>
        </w:r>
      </w:hyperlink>
      <w:r w:rsidRPr="00631D0E">
        <w:t>.</w:t>
      </w:r>
    </w:p>
    <w:p w14:paraId="624F69CB" w14:textId="77777777" w:rsidR="002F402E" w:rsidRPr="00631D0E" w:rsidRDefault="002F402E" w:rsidP="002F402E">
      <w:pPr>
        <w:pStyle w:val="BodyNum"/>
      </w:pPr>
      <w:r w:rsidRPr="00631D0E">
        <w:t xml:space="preserve">If, after looking at the material in the relevant Handbook, instructors still have questions about these requirements, the Legislation Section in </w:t>
      </w:r>
      <w:proofErr w:type="spellStart"/>
      <w:r w:rsidRPr="00631D0E">
        <w:t>PM&amp;C</w:t>
      </w:r>
      <w:proofErr w:type="spellEnd"/>
      <w:r w:rsidRPr="00631D0E">
        <w:t xml:space="preserve"> may be consulted about the requirements for Bills</w:t>
      </w:r>
      <w:r w:rsidR="00D938BD" w:rsidRPr="00631D0E">
        <w:t>,</w:t>
      </w:r>
      <w:r w:rsidRPr="00631D0E">
        <w:t xml:space="preserve"> and the </w:t>
      </w:r>
      <w:proofErr w:type="spellStart"/>
      <w:r w:rsidR="003035F4" w:rsidRPr="00631D0E">
        <w:t>ExCo</w:t>
      </w:r>
      <w:proofErr w:type="spellEnd"/>
      <w:r w:rsidRPr="00631D0E">
        <w:t xml:space="preserve"> Secr</w:t>
      </w:r>
      <w:r w:rsidR="00D938BD" w:rsidRPr="00631D0E">
        <w:t>etariat</w:t>
      </w:r>
      <w:r w:rsidR="003035F4" w:rsidRPr="00631D0E">
        <w:t xml:space="preserve"> in </w:t>
      </w:r>
      <w:proofErr w:type="spellStart"/>
      <w:r w:rsidR="003035F4" w:rsidRPr="00631D0E">
        <w:t>PM&amp;C</w:t>
      </w:r>
      <w:proofErr w:type="spellEnd"/>
      <w:r w:rsidR="00D938BD" w:rsidRPr="00631D0E">
        <w:t xml:space="preserve"> may</w:t>
      </w:r>
      <w:r w:rsidRPr="00631D0E">
        <w:t xml:space="preserve"> be consulted about the requirements for instruments.</w:t>
      </w:r>
    </w:p>
    <w:p w14:paraId="1B9A8929" w14:textId="77777777" w:rsidR="00104C31" w:rsidRPr="00631D0E" w:rsidRDefault="00104C31">
      <w:pPr>
        <w:spacing w:line="240" w:lineRule="auto"/>
        <w:rPr>
          <w:rFonts w:eastAsia="Times New Roman" w:cs="Times New Roman"/>
          <w:sz w:val="24"/>
          <w:lang w:eastAsia="en-AU"/>
        </w:rPr>
      </w:pPr>
      <w:r w:rsidRPr="00631D0E">
        <w:br w:type="page"/>
      </w:r>
    </w:p>
    <w:p w14:paraId="128C9967" w14:textId="77777777" w:rsidR="002F402E" w:rsidRPr="00631D0E" w:rsidRDefault="0092005F" w:rsidP="00D0548F">
      <w:pPr>
        <w:pStyle w:val="Head2"/>
      </w:pPr>
      <w:bookmarkStart w:id="94" w:name="_Toc104390491"/>
      <w:r w:rsidRPr="00631D0E">
        <w:t>Chapter</w:t>
      </w:r>
      <w:r w:rsidR="002F402E" w:rsidRPr="00631D0E">
        <w:t xml:space="preserve"> </w:t>
      </w:r>
      <w:r w:rsidR="00084A48" w:rsidRPr="00631D0E">
        <w:t>7</w:t>
      </w:r>
      <w:r w:rsidR="002F402E" w:rsidRPr="00631D0E">
        <w:t>—</w:t>
      </w:r>
      <w:r w:rsidR="00084A48" w:rsidRPr="00631D0E">
        <w:t>A</w:t>
      </w:r>
      <w:r w:rsidR="002F402E" w:rsidRPr="00631D0E">
        <w:t>dditional information relating to Bills</w:t>
      </w:r>
      <w:bookmarkEnd w:id="94"/>
    </w:p>
    <w:p w14:paraId="36E5BE0A" w14:textId="77777777" w:rsidR="002F402E" w:rsidRPr="00631D0E" w:rsidRDefault="004C2EBD" w:rsidP="00D0548F">
      <w:pPr>
        <w:pStyle w:val="Head3"/>
      </w:pPr>
      <w:bookmarkStart w:id="95" w:name="_Toc104390492"/>
      <w:r w:rsidRPr="00631D0E">
        <w:t>Legislation Approval Process and other p</w:t>
      </w:r>
      <w:r w:rsidR="002F402E" w:rsidRPr="00631D0E">
        <w:t>re</w:t>
      </w:r>
      <w:r w:rsidR="00631D0E">
        <w:noBreakHyphen/>
      </w:r>
      <w:r w:rsidR="002F402E" w:rsidRPr="00631D0E">
        <w:t>introduction clearances</w:t>
      </w:r>
      <w:bookmarkEnd w:id="95"/>
    </w:p>
    <w:p w14:paraId="26B85343" w14:textId="77777777" w:rsidR="00F65F4E" w:rsidRPr="00631D0E" w:rsidRDefault="00F65F4E" w:rsidP="00D0548F">
      <w:pPr>
        <w:pStyle w:val="Head4"/>
        <w:rPr>
          <w:b w:val="0"/>
        </w:rPr>
      </w:pPr>
      <w:bookmarkStart w:id="96" w:name="_Toc104390493"/>
      <w:bookmarkStart w:id="97" w:name="_Ref11659893"/>
      <w:r w:rsidRPr="00631D0E">
        <w:t>Legislation Approval Process</w:t>
      </w:r>
      <w:bookmarkEnd w:id="96"/>
    </w:p>
    <w:p w14:paraId="085EEBB6" w14:textId="77777777" w:rsidR="00F65F4E" w:rsidRPr="00631D0E" w:rsidRDefault="00F65F4E" w:rsidP="00F65F4E">
      <w:pPr>
        <w:pStyle w:val="BodyNum"/>
      </w:pPr>
      <w:r w:rsidRPr="00631D0E">
        <w:t>Before a government Bill can be introduced into Parliament, it must first be cleared through the Legislation Approval Process (</w:t>
      </w:r>
      <w:r w:rsidRPr="00631D0E">
        <w:rPr>
          <w:b/>
          <w:i/>
        </w:rPr>
        <w:t>LAP</w:t>
      </w:r>
      <w:r w:rsidRPr="00631D0E">
        <w:t xml:space="preserve">). The clearance is by a Minister or </w:t>
      </w:r>
      <w:r w:rsidR="00A02ABE" w:rsidRPr="00631D0E">
        <w:t>Assistant Minister/</w:t>
      </w:r>
      <w:r w:rsidRPr="00631D0E">
        <w:t xml:space="preserve">Parliamentary Secretary designated for this purpose by the Prime Minister. The process is coordinated by the Legislation Section in </w:t>
      </w:r>
      <w:proofErr w:type="spellStart"/>
      <w:r w:rsidRPr="00631D0E">
        <w:t>PM&amp;C</w:t>
      </w:r>
      <w:proofErr w:type="spellEnd"/>
      <w:r w:rsidRPr="00631D0E">
        <w:t>. The process also applies to government amendments of Bills.</w:t>
      </w:r>
    </w:p>
    <w:p w14:paraId="3C856BB3" w14:textId="77777777" w:rsidR="00F65F4E" w:rsidRPr="00631D0E" w:rsidRDefault="00F65F4E" w:rsidP="00F65F4E">
      <w:pPr>
        <w:pStyle w:val="BodyNum"/>
      </w:pPr>
      <w:r w:rsidRPr="00631D0E">
        <w:t>The usual timetable for LAP is as follows:</w:t>
      </w:r>
    </w:p>
    <w:p w14:paraId="65818FE9" w14:textId="77777777" w:rsidR="00F65F4E" w:rsidRPr="00631D0E" w:rsidRDefault="00F65F4E" w:rsidP="00F65F4E">
      <w:pPr>
        <w:pStyle w:val="BodyPara"/>
      </w:pPr>
      <w:r w:rsidRPr="00631D0E">
        <w:t>if a Bill is to be introduced into Parliament in a particular sitting week, it will be considered by LAP on the Monday of that sitting week;</w:t>
      </w:r>
    </w:p>
    <w:p w14:paraId="367ACE56" w14:textId="77777777" w:rsidR="00F65F4E" w:rsidRPr="00631D0E" w:rsidRDefault="00F65F4E" w:rsidP="00F65F4E">
      <w:pPr>
        <w:pStyle w:val="BodyPara"/>
      </w:pPr>
      <w:r w:rsidRPr="00631D0E">
        <w:t xml:space="preserve">to be considered by LAP on the Monday of that sitting week, the Bill (and supporting papers) will need to be lodged with </w:t>
      </w:r>
      <w:proofErr w:type="spellStart"/>
      <w:r w:rsidRPr="00631D0E">
        <w:t>PM&amp;C</w:t>
      </w:r>
      <w:proofErr w:type="spellEnd"/>
      <w:r w:rsidRPr="00631D0E">
        <w:t xml:space="preserve"> by 11 am on the Wednesday of the preceding week.</w:t>
      </w:r>
    </w:p>
    <w:p w14:paraId="204A9A47" w14:textId="77777777" w:rsidR="00F65F4E" w:rsidRPr="00631D0E" w:rsidRDefault="00F65F4E" w:rsidP="00F65F4E">
      <w:pPr>
        <w:pStyle w:val="BodyNum"/>
      </w:pPr>
      <w:r w:rsidRPr="00631D0E">
        <w:t>LAP focuses on 2 matters:</w:t>
      </w:r>
    </w:p>
    <w:p w14:paraId="690D51E2" w14:textId="77777777" w:rsidR="00F65F4E" w:rsidRPr="00631D0E" w:rsidRDefault="00F65F4E" w:rsidP="00F65F4E">
      <w:pPr>
        <w:pStyle w:val="BodyPara"/>
      </w:pPr>
      <w:r w:rsidRPr="00631D0E">
        <w:rPr>
          <w:b/>
          <w:i/>
        </w:rPr>
        <w:t>policy authority</w:t>
      </w:r>
      <w:r w:rsidRPr="00631D0E">
        <w:t>: LAP is a check on whether a Bill has sufficient policy authority; and</w:t>
      </w:r>
    </w:p>
    <w:p w14:paraId="3F0B3EDE" w14:textId="77777777" w:rsidR="00F65F4E" w:rsidRPr="00631D0E" w:rsidRDefault="00F65F4E" w:rsidP="00F65F4E">
      <w:pPr>
        <w:pStyle w:val="BodyPara"/>
      </w:pPr>
      <w:r w:rsidRPr="00631D0E">
        <w:rPr>
          <w:b/>
          <w:i/>
        </w:rPr>
        <w:t>text clearance by Ministers</w:t>
      </w:r>
      <w:r w:rsidRPr="00631D0E">
        <w:t>: LAP is a check on whether:</w:t>
      </w:r>
    </w:p>
    <w:p w14:paraId="2D77967A" w14:textId="77777777" w:rsidR="00F65F4E" w:rsidRPr="00631D0E" w:rsidRDefault="00F65F4E" w:rsidP="00F65F4E">
      <w:pPr>
        <w:pStyle w:val="BodySubPara"/>
      </w:pPr>
      <w:r w:rsidRPr="00631D0E">
        <w:t>the text of a Bill has been approved by the sponsoring Minister; and</w:t>
      </w:r>
    </w:p>
    <w:p w14:paraId="5FD49944" w14:textId="77777777" w:rsidR="00F65F4E" w:rsidRPr="00631D0E" w:rsidRDefault="00F65F4E" w:rsidP="00F65F4E">
      <w:pPr>
        <w:pStyle w:val="BodySubPara"/>
      </w:pPr>
      <w:r w:rsidRPr="00631D0E">
        <w:t>if the Bill amends any legislation administered by other Minister</w:t>
      </w:r>
      <w:r w:rsidR="00141CBA" w:rsidRPr="00631D0E">
        <w:t>s</w:t>
      </w:r>
      <w:r w:rsidRPr="00631D0E">
        <w:t>—the text of those amendments has been approved by those other Ministers</w:t>
      </w:r>
      <w:r w:rsidR="002D2EE7">
        <w:t>,</w:t>
      </w:r>
      <w:r w:rsidR="002349B6">
        <w:t xml:space="preserve"> or their Departments </w:t>
      </w:r>
      <w:r w:rsidR="002D2EE7">
        <w:t>(</w:t>
      </w:r>
      <w:r w:rsidR="002349B6">
        <w:t>if appropriate</w:t>
      </w:r>
      <w:r w:rsidR="002D2EE7">
        <w:t>)</w:t>
      </w:r>
      <w:r w:rsidRPr="00631D0E">
        <w:t>.</w:t>
      </w:r>
    </w:p>
    <w:p w14:paraId="7A08A276" w14:textId="77777777" w:rsidR="00F65F4E" w:rsidRPr="00631D0E" w:rsidRDefault="00F65F4E" w:rsidP="00F65F4E">
      <w:pPr>
        <w:pStyle w:val="BodyNum"/>
      </w:pPr>
      <w:r w:rsidRPr="00631D0E">
        <w:t>If the drafters believe that there is inadequate policy authority for a Bill</w:t>
      </w:r>
      <w:r w:rsidR="00CB0C4A" w:rsidRPr="00631D0E">
        <w:t>,</w:t>
      </w:r>
      <w:r w:rsidRPr="00631D0E">
        <w:t xml:space="preserve"> they will raise this with the instructors. If the instructors agree with the drafters’ assessment, the</w:t>
      </w:r>
      <w:r w:rsidR="00936BB3" w:rsidRPr="00631D0E">
        <w:t xml:space="preserve"> instructors will need to</w:t>
      </w:r>
      <w:r w:rsidRPr="00631D0E">
        <w:t xml:space="preserve"> arrange for further policy authority to be sought, usually by a letter from the sponsoring Minister to the Prime Minister. Instructors are encouraged to give the drafters the opportunity to comment on a draft of any such letter before it is finalised. Doing this will ensure that both drafters and instructors are satisfied that the content of the letter is adequate.</w:t>
      </w:r>
    </w:p>
    <w:p w14:paraId="384D8420" w14:textId="77777777" w:rsidR="00F65F4E" w:rsidRPr="00631D0E" w:rsidRDefault="00F65F4E" w:rsidP="00F65F4E">
      <w:pPr>
        <w:pStyle w:val="BodyNum"/>
      </w:pPr>
      <w:r w:rsidRPr="00631D0E">
        <w:t xml:space="preserve">If the instructors do not accept the drafters’ view on policy authority, the matter should be discussed with the Legislation Section, and possibly also the relevant policy area, in </w:t>
      </w:r>
      <w:proofErr w:type="spellStart"/>
      <w:r w:rsidRPr="00631D0E">
        <w:t>PM&amp;C</w:t>
      </w:r>
      <w:proofErr w:type="spellEnd"/>
      <w:r w:rsidRPr="00631D0E">
        <w:t xml:space="preserve">. Discussions may be initiated by the instructors or by the drafters. If the </w:t>
      </w:r>
      <w:proofErr w:type="spellStart"/>
      <w:r w:rsidRPr="00631D0E">
        <w:t>PM&amp;C</w:t>
      </w:r>
      <w:proofErr w:type="spellEnd"/>
      <w:r w:rsidRPr="00631D0E">
        <w:t xml:space="preserve"> officers are satisfied that there is adequate policy authority, the drafters will generally proceed on that basis.</w:t>
      </w:r>
    </w:p>
    <w:p w14:paraId="10D291D3" w14:textId="77777777" w:rsidR="00F65F4E" w:rsidRPr="00631D0E" w:rsidRDefault="00F65F4E" w:rsidP="00F65F4E">
      <w:pPr>
        <w:pStyle w:val="BodyNum"/>
      </w:pPr>
      <w:r w:rsidRPr="00631D0E">
        <w:t xml:space="preserve">A Bill can be lodged for LAP in advance of full policy authority and text clearance having been obtained. For example, a Bill can be lodged on the basis that the responsible Minister is writing to the Prime Minister for further policy authority, or on the basis that the Minister </w:t>
      </w:r>
      <w:r w:rsidR="002349B6">
        <w:t xml:space="preserve">or Department </w:t>
      </w:r>
      <w:r w:rsidRPr="00631D0E">
        <w:t>will be asked to approve the text of the Bill. However, the Bill will not be able to be introduced unless and until full policy authority and text clearance have been obtained.</w:t>
      </w:r>
    </w:p>
    <w:p w14:paraId="79310917" w14:textId="77777777" w:rsidR="00F65F4E" w:rsidRPr="00631D0E" w:rsidRDefault="00F65F4E" w:rsidP="00F65F4E">
      <w:pPr>
        <w:pStyle w:val="BodyNum"/>
      </w:pPr>
      <w:r w:rsidRPr="00631D0E">
        <w:t xml:space="preserve">When the instructors on a Bill advise the drafters that they are satisfied with all aspects of the Bill, the drafters will lodge copies of the Bill with </w:t>
      </w:r>
      <w:proofErr w:type="spellStart"/>
      <w:r w:rsidRPr="00631D0E">
        <w:t>PM&amp;C</w:t>
      </w:r>
      <w:proofErr w:type="spellEnd"/>
      <w:r w:rsidRPr="00631D0E">
        <w:t xml:space="preserve"> for LAP. The drafters also prepare </w:t>
      </w:r>
      <w:r w:rsidR="005B3AC8" w:rsidRPr="00631D0E">
        <w:t>a</w:t>
      </w:r>
      <w:r w:rsidRPr="00631D0E">
        <w:t xml:space="preserve"> memorandum from OPC (commonly referred to as the LAP memo) </w:t>
      </w:r>
      <w:r w:rsidR="00B71FBD" w:rsidRPr="00631D0E">
        <w:t xml:space="preserve">for </w:t>
      </w:r>
      <w:r w:rsidRPr="00631D0E">
        <w:t xml:space="preserve">lodgement </w:t>
      </w:r>
      <w:r w:rsidR="00B71FBD" w:rsidRPr="00631D0E">
        <w:t xml:space="preserve">with </w:t>
      </w:r>
      <w:r w:rsidRPr="00631D0E">
        <w:t>the Bill. The LAP memo addresses the issues of:</w:t>
      </w:r>
    </w:p>
    <w:p w14:paraId="6936B575" w14:textId="77777777" w:rsidR="00F65F4E" w:rsidRPr="00631D0E" w:rsidRDefault="00F65F4E" w:rsidP="00F65F4E">
      <w:pPr>
        <w:pStyle w:val="BodyPara"/>
      </w:pPr>
      <w:r w:rsidRPr="00631D0E">
        <w:t>policy authority for the Bill; and</w:t>
      </w:r>
    </w:p>
    <w:p w14:paraId="72DC3E50" w14:textId="77777777" w:rsidR="00F65F4E" w:rsidRPr="00631D0E" w:rsidRDefault="00F65F4E" w:rsidP="00F65F4E">
      <w:pPr>
        <w:pStyle w:val="BodyPara"/>
      </w:pPr>
      <w:r w:rsidRPr="00631D0E">
        <w:t>Ministerial approval of the text of the Bill.</w:t>
      </w:r>
    </w:p>
    <w:p w14:paraId="064F8A16" w14:textId="5AEE2A79" w:rsidR="00F65F4E" w:rsidRPr="00631D0E" w:rsidRDefault="00F65F4E" w:rsidP="00F65F4E">
      <w:pPr>
        <w:pStyle w:val="BodyNum"/>
      </w:pPr>
      <w:r w:rsidRPr="00631D0E">
        <w:t xml:space="preserve">The instructing agency must also lodge various documents with </w:t>
      </w:r>
      <w:proofErr w:type="spellStart"/>
      <w:r w:rsidRPr="00631D0E">
        <w:t>PM&amp;C</w:t>
      </w:r>
      <w:proofErr w:type="spellEnd"/>
      <w:r w:rsidRPr="00631D0E">
        <w:t xml:space="preserve">. For more information about what is required, see the </w:t>
      </w:r>
      <w:hyperlink r:id="rId62" w:history="1">
        <w:r w:rsidRPr="00631D0E">
          <w:rPr>
            <w:rStyle w:val="Hyperlink"/>
            <w:u w:val="none"/>
          </w:rPr>
          <w:t>Legislation Handbook</w:t>
        </w:r>
      </w:hyperlink>
      <w:r w:rsidRPr="00631D0E">
        <w:t>.</w:t>
      </w:r>
    </w:p>
    <w:p w14:paraId="34712DC2" w14:textId="77777777" w:rsidR="00F65F4E" w:rsidRPr="00631D0E" w:rsidRDefault="00F65F4E" w:rsidP="00D0548F">
      <w:pPr>
        <w:pStyle w:val="Head4"/>
      </w:pPr>
      <w:bookmarkStart w:id="98" w:name="_Toc104390494"/>
      <w:r w:rsidRPr="00631D0E">
        <w:t>Other pre</w:t>
      </w:r>
      <w:r w:rsidR="00631D0E">
        <w:noBreakHyphen/>
      </w:r>
      <w:r w:rsidRPr="00631D0E">
        <w:t>introduction clearances</w:t>
      </w:r>
      <w:bookmarkEnd w:id="98"/>
    </w:p>
    <w:p w14:paraId="74F5350E" w14:textId="77777777" w:rsidR="00F65F4E" w:rsidRPr="00631D0E" w:rsidRDefault="00F65F4E" w:rsidP="00F65F4E">
      <w:pPr>
        <w:pStyle w:val="BodyNum"/>
      </w:pPr>
      <w:r w:rsidRPr="00631D0E">
        <w:t xml:space="preserve">A government Bill must also go through party clearance (by the Coalition Joint Party, or the </w:t>
      </w:r>
      <w:proofErr w:type="spellStart"/>
      <w:r w:rsidRPr="00631D0E">
        <w:t>Labor</w:t>
      </w:r>
      <w:proofErr w:type="spellEnd"/>
      <w:r w:rsidRPr="00631D0E">
        <w:t xml:space="preserve"> Party Caucus) before being introduced. There may also need to be clearance or consideration by a relevant party policy committee. OPC is not involved in these processes.</w:t>
      </w:r>
    </w:p>
    <w:p w14:paraId="7E014228" w14:textId="77777777" w:rsidR="002F402E" w:rsidRPr="00631D0E" w:rsidRDefault="002F402E" w:rsidP="00D0548F">
      <w:pPr>
        <w:pStyle w:val="Head3"/>
      </w:pPr>
      <w:bookmarkStart w:id="99" w:name="_Toc104390495"/>
      <w:bookmarkEnd w:id="97"/>
      <w:r w:rsidRPr="00631D0E">
        <w:t>Finalising and printing Bills</w:t>
      </w:r>
      <w:bookmarkEnd w:id="99"/>
    </w:p>
    <w:p w14:paraId="11540447" w14:textId="22EB3C07" w:rsidR="002F402E" w:rsidRPr="00631D0E" w:rsidRDefault="002F402E" w:rsidP="002F402E">
      <w:pPr>
        <w:pStyle w:val="BodyNum"/>
      </w:pPr>
      <w:r w:rsidRPr="00631D0E">
        <w:t>When a Bill is ready for introduction, OPC arranges the printing of bulk copies (</w:t>
      </w:r>
      <w:r w:rsidR="005910DA" w:rsidRPr="00631D0E">
        <w:t xml:space="preserve">commonly referred to </w:t>
      </w:r>
      <w:r w:rsidRPr="00631D0E">
        <w:t xml:space="preserve">as supply copies) in the quantities required for introduction into the Parliament. The drafters will routinely offer the instructors up to 10 copies of this print run. Further copies can be ordered from </w:t>
      </w:r>
      <w:proofErr w:type="spellStart"/>
      <w:r w:rsidRPr="00631D0E">
        <w:t>OPC’s</w:t>
      </w:r>
      <w:proofErr w:type="spellEnd"/>
      <w:r w:rsidRPr="00631D0E">
        <w:t xml:space="preserve"> </w:t>
      </w:r>
      <w:r w:rsidR="006C74ED" w:rsidRPr="00631D0E">
        <w:t>Bills</w:t>
      </w:r>
      <w:r w:rsidRPr="00631D0E">
        <w:t xml:space="preserve"> Officer by sending an email to </w:t>
      </w:r>
      <w:hyperlink r:id="rId63" w:history="1">
        <w:r w:rsidRPr="00631D0E">
          <w:rPr>
            <w:rStyle w:val="Hyperlink"/>
            <w:u w:val="none"/>
          </w:rPr>
          <w:t>legislation@opc.gov.au</w:t>
        </w:r>
      </w:hyperlink>
      <w:r w:rsidRPr="00631D0E">
        <w:t xml:space="preserve"> at least one week before the Bill is to be printed. Th</w:t>
      </w:r>
      <w:r w:rsidR="003F7D47" w:rsidRPr="00631D0E">
        <w:t>os</w:t>
      </w:r>
      <w:r w:rsidRPr="00631D0E">
        <w:t xml:space="preserve">e </w:t>
      </w:r>
      <w:r w:rsidR="003F7D47" w:rsidRPr="00631D0E">
        <w:t xml:space="preserve">further </w:t>
      </w:r>
      <w:r w:rsidRPr="00631D0E">
        <w:t>copies will be charged to the requesting agency at the run</w:t>
      </w:r>
      <w:r w:rsidR="00631D0E">
        <w:noBreakHyphen/>
      </w:r>
      <w:r w:rsidRPr="00631D0E">
        <w:t xml:space="preserve">on price. Agencies can also make standing arrangements for the automatic ordering of additional copies of their Bills. An agency that wants to do this should send an email to </w:t>
      </w:r>
      <w:hyperlink r:id="rId64" w:history="1">
        <w:r w:rsidRPr="00631D0E">
          <w:rPr>
            <w:rStyle w:val="Hyperlink"/>
            <w:u w:val="none"/>
          </w:rPr>
          <w:t>legislation@opc.gov.au</w:t>
        </w:r>
      </w:hyperlink>
      <w:r w:rsidRPr="00631D0E">
        <w:t>.</w:t>
      </w:r>
    </w:p>
    <w:p w14:paraId="5F34C220" w14:textId="77777777" w:rsidR="002F402E" w:rsidRPr="00631D0E" w:rsidRDefault="002F402E" w:rsidP="002F402E">
      <w:pPr>
        <w:pStyle w:val="BodyNum"/>
      </w:pPr>
      <w:r w:rsidRPr="00631D0E">
        <w:t>OPC arranges for the supply copies of a Bill to be delivered to the Table Office of the House of Parliament into which the Bill is to be introduced. The copies will then be held under embargo until the Bill has been read a first time, after which copies will be circulated to members and senators.</w:t>
      </w:r>
    </w:p>
    <w:p w14:paraId="06083785" w14:textId="77777777" w:rsidR="002F402E" w:rsidRPr="00631D0E" w:rsidRDefault="002F402E" w:rsidP="002F402E">
      <w:pPr>
        <w:pStyle w:val="BodyNum"/>
      </w:pPr>
      <w:r w:rsidRPr="00631D0E">
        <w:t>A similar process applies if OPC drafts government amendments of Bills. After the amendments are finalised, OPC arranges for the delivery of copies of the amendments, in the required quantities, to the House in which the amendments are to be moved. Unlike Bills (which are sent to the printer), the copies</w:t>
      </w:r>
      <w:r w:rsidR="005910DA" w:rsidRPr="00631D0E">
        <w:t xml:space="preserve"> of the amendments</w:t>
      </w:r>
      <w:r w:rsidRPr="00631D0E">
        <w:t xml:space="preserve"> are prepared in OPC on A4 paper. OPC arranges for the copies to be delivered to the Table Office of the House in which they are to be moved, which then holds them under embargo until the responsible Minister authorises their circulation.</w:t>
      </w:r>
    </w:p>
    <w:p w14:paraId="0446A065" w14:textId="77777777" w:rsidR="002F402E" w:rsidRPr="00631D0E" w:rsidRDefault="002F402E" w:rsidP="002F402E">
      <w:pPr>
        <w:pStyle w:val="BodyNum"/>
      </w:pPr>
      <w:r w:rsidRPr="00631D0E">
        <w:t xml:space="preserve">After a Bill is introduced, control of printing the Bill moves from OPC to the House of Parliament into which the Bill was introduced (the </w:t>
      </w:r>
      <w:r w:rsidRPr="00631D0E">
        <w:rPr>
          <w:b/>
          <w:i/>
        </w:rPr>
        <w:t>originating House</w:t>
      </w:r>
      <w:r w:rsidRPr="00631D0E">
        <w:t>). If the Bill is amended in Parliament, the amendments will be incorporated into new prints of the Bill prepared by the Table Office of the originating House as follows:</w:t>
      </w:r>
    </w:p>
    <w:p w14:paraId="2483E336" w14:textId="77777777" w:rsidR="002F402E" w:rsidRPr="00631D0E" w:rsidRDefault="002F402E" w:rsidP="002F402E">
      <w:pPr>
        <w:pStyle w:val="BodyPara"/>
      </w:pPr>
      <w:r w:rsidRPr="00631D0E">
        <w:t>If the Bill is amended in the originating House, the effect of the amendments will be incorporated into a new print (the third reading print) that is prepared for the purpose of introduction in the other House.</w:t>
      </w:r>
    </w:p>
    <w:p w14:paraId="72B06202" w14:textId="77777777" w:rsidR="002F402E" w:rsidRPr="00631D0E" w:rsidRDefault="002F402E" w:rsidP="002F402E">
      <w:pPr>
        <w:pStyle w:val="BodyPara"/>
      </w:pPr>
      <w:r w:rsidRPr="00631D0E">
        <w:t>If the Bill is amended in the other House, and the amendments are agreed to by the originating House, the effect of the amendments will be incorporated into a new print (the Assent print) that is prepared for the purpose of obtaining Royal Assent.</w:t>
      </w:r>
    </w:p>
    <w:p w14:paraId="73ACED4C" w14:textId="356A9EE7" w:rsidR="002F402E" w:rsidRPr="00631D0E" w:rsidRDefault="002F402E" w:rsidP="002F402E">
      <w:pPr>
        <w:pStyle w:val="BodyNum"/>
      </w:pPr>
      <w:r w:rsidRPr="00631D0E">
        <w:t xml:space="preserve">The following are available on the </w:t>
      </w:r>
      <w:hyperlink r:id="rId65" w:history="1">
        <w:r w:rsidRPr="00631D0E">
          <w:rPr>
            <w:rStyle w:val="Hyperlink"/>
            <w:u w:val="none"/>
          </w:rPr>
          <w:t xml:space="preserve">Parliament </w:t>
        </w:r>
        <w:r w:rsidR="00E741B3" w:rsidRPr="00631D0E">
          <w:rPr>
            <w:rStyle w:val="Hyperlink"/>
            <w:u w:val="none"/>
          </w:rPr>
          <w:t xml:space="preserve">of Australia </w:t>
        </w:r>
        <w:r w:rsidRPr="00631D0E">
          <w:rPr>
            <w:rStyle w:val="Hyperlink"/>
            <w:u w:val="none"/>
          </w:rPr>
          <w:t>website</w:t>
        </w:r>
      </w:hyperlink>
      <w:r w:rsidRPr="00631D0E">
        <w:t>:</w:t>
      </w:r>
    </w:p>
    <w:p w14:paraId="4C185F24" w14:textId="77777777" w:rsidR="002F402E" w:rsidRPr="00631D0E" w:rsidRDefault="002F402E" w:rsidP="002F402E">
      <w:pPr>
        <w:pStyle w:val="BodyPara"/>
      </w:pPr>
      <w:r w:rsidRPr="00631D0E">
        <w:t>Bills as introduced;</w:t>
      </w:r>
    </w:p>
    <w:p w14:paraId="5E06BC85" w14:textId="77777777" w:rsidR="002F402E" w:rsidRPr="00631D0E" w:rsidRDefault="002F402E" w:rsidP="002F402E">
      <w:pPr>
        <w:pStyle w:val="BodyPara"/>
      </w:pPr>
      <w:r w:rsidRPr="00631D0E">
        <w:t>amendments of Bills (when circulated);</w:t>
      </w:r>
    </w:p>
    <w:p w14:paraId="437B2F5B" w14:textId="77777777" w:rsidR="002F402E" w:rsidRPr="00631D0E" w:rsidRDefault="002F402E" w:rsidP="002F402E">
      <w:pPr>
        <w:pStyle w:val="BodyPara"/>
      </w:pPr>
      <w:r w:rsidRPr="00631D0E">
        <w:t>third reading prints (if applicable);</w:t>
      </w:r>
    </w:p>
    <w:p w14:paraId="67D48541" w14:textId="77777777" w:rsidR="002F402E" w:rsidRPr="00631D0E" w:rsidRDefault="002F402E" w:rsidP="002F402E">
      <w:pPr>
        <w:pStyle w:val="BodyPara"/>
      </w:pPr>
      <w:r w:rsidRPr="00631D0E">
        <w:t>“</w:t>
      </w:r>
      <w:r w:rsidR="0061653B" w:rsidRPr="00631D0E">
        <w:t>as p</w:t>
      </w:r>
      <w:r w:rsidRPr="00631D0E">
        <w:t>assed by both Houses” prints of Bills</w:t>
      </w:r>
      <w:r w:rsidR="000006AA" w:rsidRPr="00631D0E">
        <w:t xml:space="preserve"> (these are non</w:t>
      </w:r>
      <w:r w:rsidR="00631D0E">
        <w:noBreakHyphen/>
      </w:r>
      <w:r w:rsidR="000006AA" w:rsidRPr="00631D0E">
        <w:t>authoritative prints of Bills as passed by both Houses and incorporating any parliamentary amendments that have</w:t>
      </w:r>
      <w:r w:rsidR="003A71FD" w:rsidRPr="00631D0E">
        <w:t xml:space="preserve"> been agreed to by both Houses);</w:t>
      </w:r>
    </w:p>
    <w:p w14:paraId="5F090E97" w14:textId="77777777" w:rsidR="002F402E" w:rsidRPr="00631D0E" w:rsidRDefault="002F402E" w:rsidP="002F402E">
      <w:pPr>
        <w:pStyle w:val="BodyPara"/>
      </w:pPr>
      <w:r w:rsidRPr="00631D0E">
        <w:t>explanatory memorandums and supplementary explanatory memorandums.</w:t>
      </w:r>
    </w:p>
    <w:p w14:paraId="798199FB" w14:textId="0DE76A40" w:rsidR="002F402E" w:rsidRPr="00631D0E" w:rsidRDefault="002F402E" w:rsidP="002F402E">
      <w:pPr>
        <w:pStyle w:val="BodyNum"/>
      </w:pPr>
      <w:r w:rsidRPr="00631D0E">
        <w:t xml:space="preserve">After a Bill has received Royal Assent it becomes an Act. Acts are available on </w:t>
      </w:r>
      <w:hyperlink r:id="rId66" w:history="1">
        <w:r w:rsidR="003B0EC6" w:rsidRPr="00631D0E">
          <w:rPr>
            <w:rStyle w:val="Hyperlink"/>
            <w:u w:val="none"/>
          </w:rPr>
          <w:t xml:space="preserve">the </w:t>
        </w:r>
        <w:proofErr w:type="spellStart"/>
        <w:r w:rsidR="003B0EC6" w:rsidRPr="00631D0E">
          <w:rPr>
            <w:rStyle w:val="Hyperlink"/>
            <w:u w:val="none"/>
          </w:rPr>
          <w:t>FRL</w:t>
        </w:r>
        <w:proofErr w:type="spellEnd"/>
      </w:hyperlink>
      <w:r w:rsidRPr="00631D0E">
        <w:t>, and prints can be ordered</w:t>
      </w:r>
      <w:r w:rsidR="003B0EC6" w:rsidRPr="00631D0E">
        <w:t xml:space="preserve"> through</w:t>
      </w:r>
      <w:r w:rsidRPr="00631D0E">
        <w:t xml:space="preserve"> </w:t>
      </w:r>
      <w:hyperlink r:id="rId67" w:history="1">
        <w:r w:rsidR="003B0EC6" w:rsidRPr="00631D0E">
          <w:rPr>
            <w:rStyle w:val="Hyperlink"/>
            <w:u w:val="none"/>
          </w:rPr>
          <w:t xml:space="preserve">the </w:t>
        </w:r>
        <w:proofErr w:type="spellStart"/>
        <w:r w:rsidR="003B0EC6" w:rsidRPr="00631D0E">
          <w:rPr>
            <w:rStyle w:val="Hyperlink"/>
            <w:u w:val="none"/>
          </w:rPr>
          <w:t>FRL</w:t>
        </w:r>
        <w:proofErr w:type="spellEnd"/>
      </w:hyperlink>
      <w:r w:rsidRPr="00631D0E">
        <w:t xml:space="preserve"> Print on Demand facility.</w:t>
      </w:r>
    </w:p>
    <w:p w14:paraId="7BFD3E4C" w14:textId="77777777" w:rsidR="00300790" w:rsidRPr="00631D0E" w:rsidRDefault="00300790" w:rsidP="00D0548F">
      <w:pPr>
        <w:pStyle w:val="Head3"/>
      </w:pPr>
      <w:bookmarkStart w:id="100" w:name="_Toc104390496"/>
      <w:r w:rsidRPr="00631D0E">
        <w:t>Introduction and passage of Bills</w:t>
      </w:r>
      <w:bookmarkEnd w:id="100"/>
    </w:p>
    <w:p w14:paraId="3D4BDD39" w14:textId="77777777" w:rsidR="00300790" w:rsidRPr="00631D0E" w:rsidRDefault="00300790" w:rsidP="00D0548F">
      <w:pPr>
        <w:pStyle w:val="Head4"/>
      </w:pPr>
      <w:bookmarkStart w:id="101" w:name="_Toc104390497"/>
      <w:r w:rsidRPr="00631D0E">
        <w:t>Stages a Bill goes through in Parliament</w:t>
      </w:r>
      <w:bookmarkEnd w:id="101"/>
    </w:p>
    <w:p w14:paraId="2272B80A" w14:textId="77777777" w:rsidR="000C2A86" w:rsidRPr="00631D0E" w:rsidRDefault="000C2A86" w:rsidP="000C2A86">
      <w:pPr>
        <w:pStyle w:val="BodyNum"/>
      </w:pPr>
      <w:r w:rsidRPr="00631D0E">
        <w:t>To become an Act, a Bill must be passed by both Houses of the Parliament: the House of Representatives and the Senate. Both Houses have to agree to the same version of a Bill before it can become an Act. So if one House amends a Bill that the other House has already passed, the other House must consider whether it agrees to the amendments.</w:t>
      </w:r>
    </w:p>
    <w:p w14:paraId="260B136D" w14:textId="77777777" w:rsidR="000C2A86" w:rsidRPr="00631D0E" w:rsidRDefault="000C2A86" w:rsidP="000C2A86">
      <w:pPr>
        <w:pStyle w:val="BodyNum"/>
      </w:pPr>
      <w:r w:rsidRPr="00631D0E">
        <w:t>Generally, a Bill can originate in either House of the Parliament, and both Houses have full power to amend any Bill. There are some important exceptions to this set out in section 53 of the Constitution:</w:t>
      </w:r>
    </w:p>
    <w:p w14:paraId="11F5147E" w14:textId="77777777" w:rsidR="000C2A86" w:rsidRPr="00631D0E" w:rsidRDefault="000C2A86" w:rsidP="000C2A86">
      <w:pPr>
        <w:pStyle w:val="BodyPara"/>
      </w:pPr>
      <w:r w:rsidRPr="00631D0E">
        <w:t>Bills appropriating money or imposing taxation must originate in the House of Representatives; and</w:t>
      </w:r>
    </w:p>
    <w:p w14:paraId="021FDBBA" w14:textId="77777777" w:rsidR="000C2A86" w:rsidRPr="00631D0E" w:rsidRDefault="000C2A86" w:rsidP="000C2A86">
      <w:pPr>
        <w:pStyle w:val="BodyPara"/>
      </w:pPr>
      <w:r w:rsidRPr="00631D0E">
        <w:t>the Senate cannot amend Bills imposing taxation or appropriating money for the ordinary annual services of Government; and</w:t>
      </w:r>
    </w:p>
    <w:p w14:paraId="1B3D19A8" w14:textId="77777777" w:rsidR="000C2A86" w:rsidRPr="00631D0E" w:rsidRDefault="000C2A86" w:rsidP="000C2A86">
      <w:pPr>
        <w:pStyle w:val="BodyPara"/>
      </w:pPr>
      <w:r w:rsidRPr="00631D0E">
        <w:t>the Senate cannot amend a Bill so as to increase any proposed charge or burden on the people.</w:t>
      </w:r>
    </w:p>
    <w:p w14:paraId="120E0685" w14:textId="77777777" w:rsidR="000C2A86" w:rsidRPr="00631D0E" w:rsidRDefault="000C2A86" w:rsidP="000C2A86">
      <w:pPr>
        <w:pStyle w:val="BodyNum"/>
      </w:pPr>
      <w:r w:rsidRPr="00631D0E">
        <w:t>The Senate can request the House of Representatives to make most amendments that the Senate cannot actually make itself.</w:t>
      </w:r>
    </w:p>
    <w:p w14:paraId="3F1CE78B" w14:textId="77777777" w:rsidR="000C2A86" w:rsidRPr="00631D0E" w:rsidRDefault="000C2A86" w:rsidP="00D0548F">
      <w:pPr>
        <w:pStyle w:val="Head4"/>
      </w:pPr>
      <w:bookmarkStart w:id="102" w:name="_Toc104390498"/>
      <w:r w:rsidRPr="00631D0E">
        <w:t>Parliamentary amendments</w:t>
      </w:r>
      <w:bookmarkEnd w:id="102"/>
    </w:p>
    <w:p w14:paraId="52EBA76C" w14:textId="77777777" w:rsidR="000C2A86" w:rsidRPr="00631D0E" w:rsidRDefault="000C2A86" w:rsidP="000C2A86">
      <w:pPr>
        <w:pStyle w:val="BodyNum"/>
      </w:pPr>
      <w:r w:rsidRPr="00631D0E">
        <w:t>After a Bill has been introduced, the government may decide that it wants parliamentary amendments of the Bill:</w:t>
      </w:r>
    </w:p>
    <w:p w14:paraId="3582B19A" w14:textId="77777777" w:rsidR="000C2A86" w:rsidRPr="00631D0E" w:rsidRDefault="000C2A86" w:rsidP="000C2A86">
      <w:pPr>
        <w:pStyle w:val="BodyPara"/>
      </w:pPr>
      <w:r w:rsidRPr="00631D0E">
        <w:t>to deal with a new matter that has arisen since the Bill was introduced and that needs to be dealt with urgently; or</w:t>
      </w:r>
    </w:p>
    <w:p w14:paraId="71E432D7" w14:textId="77777777" w:rsidR="000C2A86" w:rsidRPr="00631D0E" w:rsidRDefault="000C2A86" w:rsidP="000C2A86">
      <w:pPr>
        <w:pStyle w:val="BodyPara"/>
      </w:pPr>
      <w:r w:rsidRPr="00631D0E">
        <w:t>to correct defects in the Bill (whether or not these were known when the Bill was introduced); or</w:t>
      </w:r>
    </w:p>
    <w:p w14:paraId="5A7F5066" w14:textId="77777777" w:rsidR="000C2A86" w:rsidRPr="00631D0E" w:rsidRDefault="000C2A86" w:rsidP="000C2A86">
      <w:pPr>
        <w:pStyle w:val="BodyPara"/>
      </w:pPr>
      <w:r w:rsidRPr="00631D0E">
        <w:t>to accommodate changes that arise during negotiations with non</w:t>
      </w:r>
      <w:r w:rsidR="00631D0E">
        <w:noBreakHyphen/>
      </w:r>
      <w:r w:rsidRPr="00631D0E">
        <w:t>government parties or independents, or from acceptance of recommendations of a parliamentary committee’s consideration of the Bill.</w:t>
      </w:r>
    </w:p>
    <w:p w14:paraId="613C4147" w14:textId="77777777" w:rsidR="000C2A86" w:rsidRPr="00631D0E" w:rsidRDefault="000C2A86" w:rsidP="000C2A86">
      <w:pPr>
        <w:pStyle w:val="BodyNum"/>
      </w:pPr>
      <w:r w:rsidRPr="00631D0E">
        <w:t>The instructing agency will need to instruct the drafters to prepare the necessary amendments. The process is a condensed version of the drafting of a Bill: all the same requirements and processes apply, but there is some scope for bypassing steps or speeding up the process if time is running short (which is often the case with parliamentary amendments).</w:t>
      </w:r>
      <w:r w:rsidR="00530C97" w:rsidRPr="00631D0E">
        <w:t xml:space="preserve"> See also the material in Chapter 3 about priority and policy authority for parliamentary amendments.</w:t>
      </w:r>
    </w:p>
    <w:p w14:paraId="5FA13408" w14:textId="77777777" w:rsidR="000C2A86" w:rsidRPr="00631D0E" w:rsidRDefault="000C2A86" w:rsidP="000C2A86">
      <w:pPr>
        <w:pStyle w:val="BodyNum"/>
      </w:pPr>
      <w:r w:rsidRPr="00631D0E">
        <w:t xml:space="preserve">As soon as the instructing agency knows it is likely that government amendments will be required, </w:t>
      </w:r>
      <w:r w:rsidR="003F3B3A" w:rsidRPr="00631D0E">
        <w:t>the instructors</w:t>
      </w:r>
      <w:r w:rsidRPr="00631D0E">
        <w:t xml:space="preserve"> should get in touch with the drafters, and with the Legislation Section of </w:t>
      </w:r>
      <w:proofErr w:type="spellStart"/>
      <w:r w:rsidRPr="00631D0E">
        <w:t>PM&amp;C</w:t>
      </w:r>
      <w:proofErr w:type="spellEnd"/>
      <w:r w:rsidRPr="00631D0E">
        <w:t>. It is good to get as much notice as possible.</w:t>
      </w:r>
    </w:p>
    <w:p w14:paraId="4655FEAF" w14:textId="77777777" w:rsidR="000C2A86" w:rsidRPr="00631D0E" w:rsidRDefault="000C2A86" w:rsidP="000C2A86">
      <w:pPr>
        <w:pStyle w:val="BodyNum"/>
      </w:pPr>
      <w:r w:rsidRPr="00631D0E">
        <w:t xml:space="preserve">Amendments for </w:t>
      </w:r>
      <w:r w:rsidR="00BE608B" w:rsidRPr="00631D0E">
        <w:t>non</w:t>
      </w:r>
      <w:r w:rsidR="00631D0E">
        <w:noBreakHyphen/>
      </w:r>
      <w:r w:rsidR="00BE608B" w:rsidRPr="00631D0E">
        <w:t>government members</w:t>
      </w:r>
      <w:r w:rsidRPr="00631D0E">
        <w:t xml:space="preserve"> are</w:t>
      </w:r>
      <w:r w:rsidR="00530C97" w:rsidRPr="00631D0E">
        <w:t>,</w:t>
      </w:r>
      <w:r w:rsidRPr="00631D0E">
        <w:t xml:space="preserve"> generally</w:t>
      </w:r>
      <w:r w:rsidR="00530C97" w:rsidRPr="00631D0E">
        <w:t>,</w:t>
      </w:r>
      <w:r w:rsidRPr="00631D0E">
        <w:t xml:space="preserve"> not drafted by OPC. If an instructing agency has a copy of other amendments and there is a real possibility that they may be passed, it is a good idea to let the drafters have a look at them. They may be able to point out possible problems, or to suggest better ways of achieving the same result</w:t>
      </w:r>
      <w:r w:rsidR="00BE608B" w:rsidRPr="00631D0E">
        <w:t xml:space="preserve"> (which could </w:t>
      </w:r>
      <w:r w:rsidR="00855499" w:rsidRPr="00631D0E">
        <w:t>(</w:t>
      </w:r>
      <w:r w:rsidR="00BE608B" w:rsidRPr="00631D0E">
        <w:t>for example</w:t>
      </w:r>
      <w:r w:rsidR="00855499" w:rsidRPr="00631D0E">
        <w:t>)</w:t>
      </w:r>
      <w:r w:rsidR="00BE608B" w:rsidRPr="00631D0E">
        <w:t xml:space="preserve"> include preparing an alternative draft of the amendments)</w:t>
      </w:r>
      <w:r w:rsidRPr="00631D0E">
        <w:t>. Whether or not drafters’ suggestions are adopted is, of course, up to whoever will be moving the amendment.</w:t>
      </w:r>
    </w:p>
    <w:p w14:paraId="6C184900" w14:textId="77777777" w:rsidR="00BE608B" w:rsidRPr="00631D0E" w:rsidRDefault="00BE608B" w:rsidP="000C2A86">
      <w:pPr>
        <w:pStyle w:val="BodyNum"/>
      </w:pPr>
      <w:r w:rsidRPr="00631D0E">
        <w:t>As previously mentioned, if the government negotiates a compromise with non</w:t>
      </w:r>
      <w:r w:rsidR="00631D0E">
        <w:noBreakHyphen/>
      </w:r>
      <w:r w:rsidRPr="00631D0E">
        <w:t>government members to get their agreement to a government Bill, the instructing agency may decide to instruct OPC to draft parliamentary amendments of the Bill, with a view to the government then providing the draft to those non</w:t>
      </w:r>
      <w:r w:rsidR="00631D0E">
        <w:noBreakHyphen/>
      </w:r>
      <w:r w:rsidRPr="00631D0E">
        <w:t>government members for one of them to move.</w:t>
      </w:r>
    </w:p>
    <w:p w14:paraId="7AB58580" w14:textId="77777777" w:rsidR="000C2A86" w:rsidRPr="00631D0E" w:rsidRDefault="000C2A86" w:rsidP="00D0548F">
      <w:pPr>
        <w:pStyle w:val="Head4"/>
      </w:pPr>
      <w:bookmarkStart w:id="103" w:name="_Toc104390499"/>
      <w:r w:rsidRPr="00631D0E">
        <w:t>Chair’s</w:t>
      </w:r>
      <w:r w:rsidR="000A393E" w:rsidRPr="00631D0E">
        <w:t>/Clerk’s</w:t>
      </w:r>
      <w:r w:rsidRPr="00631D0E">
        <w:t xml:space="preserve"> amendments</w:t>
      </w:r>
      <w:bookmarkEnd w:id="103"/>
    </w:p>
    <w:p w14:paraId="20CF6D1F" w14:textId="1C1AA2C5" w:rsidR="003F3B3A" w:rsidRPr="00631D0E" w:rsidRDefault="000C2A86" w:rsidP="000C2A86">
      <w:pPr>
        <w:pStyle w:val="BodyNum"/>
      </w:pPr>
      <w:r w:rsidRPr="00631D0E">
        <w:t>There is a procedure for fixing minor technical errors (whether found by drafters or instructors) in introduced Bills, without the need for a formal parliamentary amendment. This power to fix errors is given, for Bills originating in the Senate, to the Senate’s Chair of Committees (</w:t>
      </w:r>
      <w:hyperlink r:id="rId68" w:history="1">
        <w:r w:rsidRPr="00631D0E">
          <w:rPr>
            <w:rStyle w:val="Hyperlink"/>
            <w:u w:val="none"/>
          </w:rPr>
          <w:t>Senate Standing Order</w:t>
        </w:r>
      </w:hyperlink>
      <w:r w:rsidRPr="00631D0E">
        <w:t xml:space="preserve"> 124) and, for Bills originating in the House of Representatives, to the Clerk of the House acting with the authority of the Deputy Speaker (</w:t>
      </w:r>
      <w:hyperlink r:id="rId69" w:history="1">
        <w:r w:rsidRPr="00631D0E">
          <w:rPr>
            <w:rStyle w:val="Hyperlink"/>
            <w:u w:val="none"/>
          </w:rPr>
          <w:t>House of Representatives Standing Order</w:t>
        </w:r>
      </w:hyperlink>
      <w:r w:rsidR="003F3B3A" w:rsidRPr="00631D0E">
        <w:t xml:space="preserve"> 156).</w:t>
      </w:r>
    </w:p>
    <w:p w14:paraId="509A0E36" w14:textId="77777777" w:rsidR="000C2A86" w:rsidRPr="00631D0E" w:rsidRDefault="000C2A86" w:rsidP="000C2A86">
      <w:pPr>
        <w:pStyle w:val="BodyNum"/>
      </w:pPr>
      <w:r w:rsidRPr="00631D0E">
        <w:t>These amendments are arranged by OPC writing to the Clerk of the House in which the Bill was originally introduced. This kind of amendment can only be used to fix obvious technical errors—it cannot be used to make changes with any policy significance.</w:t>
      </w:r>
    </w:p>
    <w:p w14:paraId="41200030" w14:textId="77777777" w:rsidR="000C2A86" w:rsidRPr="00631D0E" w:rsidRDefault="000C2A86" w:rsidP="00D0548F">
      <w:pPr>
        <w:pStyle w:val="Head4"/>
      </w:pPr>
      <w:bookmarkStart w:id="104" w:name="_Toc104390500"/>
      <w:r w:rsidRPr="00631D0E">
        <w:t>Programming in Parliament</w:t>
      </w:r>
      <w:bookmarkEnd w:id="104"/>
    </w:p>
    <w:p w14:paraId="03B411B9" w14:textId="77777777" w:rsidR="000C2A86" w:rsidRPr="00631D0E" w:rsidRDefault="000C2A86" w:rsidP="000C2A86">
      <w:pPr>
        <w:pStyle w:val="BodyNum"/>
      </w:pPr>
      <w:r w:rsidRPr="00631D0E">
        <w:t>The task of managing the Government’s legislation program is handled by the Leader of the House (in the House of Representatives) and the Manager of Government Business (in the Senate).</w:t>
      </w:r>
    </w:p>
    <w:p w14:paraId="2E18A958" w14:textId="77777777" w:rsidR="003F3B3A" w:rsidRPr="00631D0E" w:rsidRDefault="003F3B3A" w:rsidP="001829D8">
      <w:pPr>
        <w:pStyle w:val="BodyNum"/>
      </w:pPr>
      <w:r w:rsidRPr="00631D0E">
        <w:t xml:space="preserve">The Parliamentary Liaison Officers (from </w:t>
      </w:r>
      <w:proofErr w:type="spellStart"/>
      <w:r w:rsidRPr="00631D0E">
        <w:t>PM&amp;C</w:t>
      </w:r>
      <w:proofErr w:type="spellEnd"/>
      <w:r w:rsidRPr="00631D0E">
        <w:t>) provide support to the holders of these offices in assisting passage of the Government’s legislation. They liaise with officers of the responsible agency to arrange for when a Bill will go through its various stages in each House, and to ensure that officers have prepared any further documentation needed and are ready to attend the Parliament when required.</w:t>
      </w:r>
    </w:p>
    <w:p w14:paraId="03256539" w14:textId="77777777" w:rsidR="002F402E" w:rsidRPr="00631D0E" w:rsidRDefault="002F402E" w:rsidP="00D0548F">
      <w:pPr>
        <w:pStyle w:val="Head3"/>
      </w:pPr>
      <w:bookmarkStart w:id="105" w:name="_Toc104390501"/>
      <w:r w:rsidRPr="00631D0E">
        <w:t>Royal Assent and commencement</w:t>
      </w:r>
      <w:bookmarkEnd w:id="105"/>
    </w:p>
    <w:p w14:paraId="4CA8DD6D" w14:textId="77777777" w:rsidR="002F402E" w:rsidRPr="00631D0E" w:rsidRDefault="002F402E" w:rsidP="00D0548F">
      <w:pPr>
        <w:pStyle w:val="Head4"/>
      </w:pPr>
      <w:bookmarkStart w:id="106" w:name="_Toc104390502"/>
      <w:r w:rsidRPr="00631D0E">
        <w:t>Royal Assent</w:t>
      </w:r>
      <w:bookmarkEnd w:id="106"/>
    </w:p>
    <w:p w14:paraId="05436E67" w14:textId="77777777" w:rsidR="002F402E" w:rsidRPr="00631D0E" w:rsidRDefault="002F402E" w:rsidP="002F402E">
      <w:pPr>
        <w:pStyle w:val="BodyNum"/>
      </w:pPr>
      <w:r w:rsidRPr="00631D0E">
        <w:t>When both Houses of Parliament have passed a Bill, the Bill goes to the Governor</w:t>
      </w:r>
      <w:r w:rsidR="00631D0E">
        <w:noBreakHyphen/>
      </w:r>
      <w:r w:rsidRPr="00631D0E">
        <w:t>General for Royal Assent. Assent completes the enactment of the Bill.</w:t>
      </w:r>
    </w:p>
    <w:p w14:paraId="06EF1AB2" w14:textId="77777777" w:rsidR="002F402E" w:rsidRPr="00631D0E" w:rsidRDefault="002F402E" w:rsidP="002F402E">
      <w:pPr>
        <w:pStyle w:val="BodyNum"/>
      </w:pPr>
      <w:r w:rsidRPr="00631D0E">
        <w:t>Assent copies of the Bill are sent to the Governor</w:t>
      </w:r>
      <w:r w:rsidR="00631D0E">
        <w:noBreakHyphen/>
      </w:r>
      <w:r w:rsidRPr="00631D0E">
        <w:t>General from the House in which the Bill was originally introduced. At the same time, copies are sent to the Attorney</w:t>
      </w:r>
      <w:r w:rsidR="00631D0E">
        <w:noBreakHyphen/>
      </w:r>
      <w:r w:rsidRPr="00631D0E">
        <w:t>General, and to OPC.</w:t>
      </w:r>
    </w:p>
    <w:p w14:paraId="1DDFD7C3" w14:textId="77777777" w:rsidR="002F402E" w:rsidRPr="00631D0E" w:rsidRDefault="002F402E" w:rsidP="002F402E">
      <w:pPr>
        <w:pStyle w:val="BodyNum"/>
      </w:pPr>
      <w:r w:rsidRPr="00631D0E">
        <w:t xml:space="preserve">When </w:t>
      </w:r>
      <w:r w:rsidR="008B3221" w:rsidRPr="00631D0E">
        <w:t>A</w:t>
      </w:r>
      <w:r w:rsidRPr="00631D0E">
        <w:t>ssent copies of the Bill reach OPC, OPC staff check various aspects of the Bill and prepare a certificate for the Attorney</w:t>
      </w:r>
      <w:r w:rsidR="00631D0E">
        <w:noBreakHyphen/>
      </w:r>
      <w:r w:rsidRPr="00631D0E">
        <w:t>General’s signature, advising the Governor</w:t>
      </w:r>
      <w:r w:rsidR="00631D0E">
        <w:noBreakHyphen/>
      </w:r>
      <w:r w:rsidRPr="00631D0E">
        <w:t>General about the Bill. In nearly all cases, the advice is to the effect that there are no amendments that the Governor</w:t>
      </w:r>
      <w:r w:rsidR="00631D0E">
        <w:noBreakHyphen/>
      </w:r>
      <w:r w:rsidRPr="00631D0E">
        <w:t>General should recommend, and that the Governor</w:t>
      </w:r>
      <w:r w:rsidR="00631D0E">
        <w:noBreakHyphen/>
      </w:r>
      <w:r w:rsidRPr="00631D0E">
        <w:t>General should not reserve the Bill for the Queen’s pleasure (see section 58 of the Constitution). The Attorney</w:t>
      </w:r>
      <w:r w:rsidR="00631D0E">
        <w:noBreakHyphen/>
      </w:r>
      <w:r w:rsidRPr="00631D0E">
        <w:t xml:space="preserve">General signs this certificate on the advice of </w:t>
      </w:r>
      <w:proofErr w:type="spellStart"/>
      <w:r w:rsidRPr="00631D0E">
        <w:t>FPC</w:t>
      </w:r>
      <w:proofErr w:type="spellEnd"/>
      <w:r w:rsidRPr="00631D0E">
        <w:t>. OPC is responsible for delivering this certificate to the Attorney</w:t>
      </w:r>
      <w:r w:rsidR="00631D0E">
        <w:noBreakHyphen/>
      </w:r>
      <w:r w:rsidRPr="00631D0E">
        <w:t>General’s office, collecting it when it has been signed by the Attorney</w:t>
      </w:r>
      <w:r w:rsidR="00631D0E">
        <w:noBreakHyphen/>
      </w:r>
      <w:r w:rsidRPr="00631D0E">
        <w:t>General, and sending the signed certificate to Government House.</w:t>
      </w:r>
    </w:p>
    <w:p w14:paraId="2F65170D" w14:textId="77777777" w:rsidR="003F3B3A" w:rsidRPr="00631D0E" w:rsidRDefault="003F3B3A" w:rsidP="003F3B3A">
      <w:pPr>
        <w:pStyle w:val="BodyNum"/>
      </w:pPr>
      <w:r w:rsidRPr="00631D0E">
        <w:t>Agencies or their Ministers occasionally seek to either expedite or delay Assent. For example, if a Bill is expressed to commence on, or apply from, 1 July in a specified year, but it does not get through parliament until shortly before that date, the instructing agency may seek to have Assent expedited so as to avoid difficulties that would arise if Assent did not occur until after that date.</w:t>
      </w:r>
    </w:p>
    <w:p w14:paraId="543224F0" w14:textId="77777777" w:rsidR="003F3B3A" w:rsidRPr="00631D0E" w:rsidRDefault="003F3B3A" w:rsidP="003F3B3A">
      <w:pPr>
        <w:pStyle w:val="BodyNum"/>
      </w:pPr>
      <w:r w:rsidRPr="00631D0E">
        <w:t xml:space="preserve">If it appears that Assent may need to be expedited, the instructing agency should contact the Legislation Section in </w:t>
      </w:r>
      <w:proofErr w:type="spellStart"/>
      <w:r w:rsidRPr="00631D0E">
        <w:t>PM&amp;C</w:t>
      </w:r>
      <w:proofErr w:type="spellEnd"/>
      <w:r w:rsidRPr="00631D0E">
        <w:t xml:space="preserve"> as soon as possible. The Legislation Section will then determine whether Assent should be expedited and advise OPC. If the advice is that Assent should be expedited, OPC will do as much as it can to speed up the process. However, OPC cannot determine the speed with which Assent copies of Bills are finalised by the relevant House, or the availability of either the Attorney</w:t>
      </w:r>
      <w:r w:rsidR="00631D0E">
        <w:noBreakHyphen/>
      </w:r>
      <w:r w:rsidRPr="00631D0E">
        <w:t>General or the Governor</w:t>
      </w:r>
      <w:r w:rsidR="00631D0E">
        <w:noBreakHyphen/>
      </w:r>
      <w:r w:rsidRPr="00631D0E">
        <w:t>General to perform functions in the Assent process.</w:t>
      </w:r>
    </w:p>
    <w:p w14:paraId="22BFF583" w14:textId="77777777" w:rsidR="003F3B3A" w:rsidRPr="00631D0E" w:rsidRDefault="003F3B3A" w:rsidP="003F3B3A">
      <w:pPr>
        <w:pStyle w:val="BodyNum"/>
      </w:pPr>
      <w:r w:rsidRPr="00631D0E">
        <w:t>OPC will not be involved in administratively delaying Assent. If OPC receives a request for Assent to be delayed, the request will be referred to the Attorney</w:t>
      </w:r>
      <w:r w:rsidR="00631D0E">
        <w:noBreakHyphen/>
      </w:r>
      <w:r w:rsidRPr="00631D0E">
        <w:t>General’s staff, who will seek advice from the Attorney</w:t>
      </w:r>
      <w:r w:rsidR="00631D0E">
        <w:noBreakHyphen/>
      </w:r>
      <w:r w:rsidRPr="00631D0E">
        <w:t>General’s Department if appropriate. In such circumstances, OPC will deliver the Attorney</w:t>
      </w:r>
      <w:r w:rsidR="00631D0E">
        <w:noBreakHyphen/>
      </w:r>
      <w:r w:rsidRPr="00631D0E">
        <w:t>General’s certificate to the Attorney</w:t>
      </w:r>
      <w:r w:rsidR="00631D0E">
        <w:noBreakHyphen/>
      </w:r>
      <w:r w:rsidRPr="00631D0E">
        <w:t>General’s office in the ordinary course of business.</w:t>
      </w:r>
    </w:p>
    <w:p w14:paraId="393A72C4" w14:textId="77777777" w:rsidR="002F402E" w:rsidRPr="00631D0E" w:rsidRDefault="002F402E" w:rsidP="00D0548F">
      <w:pPr>
        <w:pStyle w:val="Head4"/>
      </w:pPr>
      <w:bookmarkStart w:id="107" w:name="_Toc104390503"/>
      <w:r w:rsidRPr="00631D0E">
        <w:t>Commencement</w:t>
      </w:r>
      <w:bookmarkEnd w:id="107"/>
    </w:p>
    <w:p w14:paraId="12518A52" w14:textId="77777777" w:rsidR="002F402E" w:rsidRPr="00631D0E" w:rsidRDefault="002F402E" w:rsidP="002F402E">
      <w:pPr>
        <w:pStyle w:val="BodyNum"/>
      </w:pPr>
      <w:r w:rsidRPr="00631D0E">
        <w:t>An Act that has received the Royal Assent commences in accordance with its commencement section. If the commencement section requires further action to be taken in order for commencement to occur (</w:t>
      </w:r>
      <w:r w:rsidR="007B7D17" w:rsidRPr="00631D0E">
        <w:t>for example,</w:t>
      </w:r>
      <w:r w:rsidRPr="00631D0E">
        <w:t xml:space="preserve"> the making of a </w:t>
      </w:r>
      <w:r w:rsidR="008B3221" w:rsidRPr="00631D0E">
        <w:t>P</w:t>
      </w:r>
      <w:r w:rsidRPr="00631D0E">
        <w:t xml:space="preserve">roclamation), it is the instructing agency’s responsibility to arrange this. If a </w:t>
      </w:r>
      <w:r w:rsidR="008B3221" w:rsidRPr="00631D0E">
        <w:t>P</w:t>
      </w:r>
      <w:r w:rsidRPr="00631D0E">
        <w:t>roclamation is needed, the agency will need to prepare drafting instructions and send them to OPC</w:t>
      </w:r>
      <w:r w:rsidR="000006AA" w:rsidRPr="00631D0E">
        <w:t>. The drafting of Proclamations is tied to OPC under the Legal Services Directions.</w:t>
      </w:r>
    </w:p>
    <w:p w14:paraId="5D341958" w14:textId="77777777" w:rsidR="00772D99" w:rsidRPr="00631D0E" w:rsidRDefault="001945AF" w:rsidP="00772D99">
      <w:pPr>
        <w:pStyle w:val="Head3"/>
      </w:pPr>
      <w:bookmarkStart w:id="108" w:name="_Toc104390504"/>
      <w:r w:rsidRPr="00631D0E">
        <w:t>Registration o</w:t>
      </w:r>
      <w:r w:rsidR="00772D99" w:rsidRPr="00631D0E">
        <w:t xml:space="preserve">n the </w:t>
      </w:r>
      <w:proofErr w:type="spellStart"/>
      <w:r w:rsidR="00772D99" w:rsidRPr="00631D0E">
        <w:t>FRL</w:t>
      </w:r>
      <w:proofErr w:type="spellEnd"/>
      <w:r w:rsidR="00772D99" w:rsidRPr="00631D0E">
        <w:t xml:space="preserve"> of </w:t>
      </w:r>
      <w:r w:rsidRPr="00631D0E">
        <w:t xml:space="preserve">Acts </w:t>
      </w:r>
      <w:r w:rsidR="00772D99" w:rsidRPr="00631D0E">
        <w:t>and compilations</w:t>
      </w:r>
      <w:bookmarkEnd w:id="108"/>
    </w:p>
    <w:p w14:paraId="32BD2F98" w14:textId="77777777" w:rsidR="00772D99" w:rsidRPr="00631D0E" w:rsidRDefault="001945AF" w:rsidP="00772D99">
      <w:pPr>
        <w:pStyle w:val="BodyNum"/>
      </w:pPr>
      <w:r w:rsidRPr="00631D0E">
        <w:t>A</w:t>
      </w:r>
      <w:r w:rsidR="00772D99" w:rsidRPr="00631D0E">
        <w:t xml:space="preserve">ll </w:t>
      </w:r>
      <w:r w:rsidRPr="00631D0E">
        <w:t xml:space="preserve">Acts must be registered on the </w:t>
      </w:r>
      <w:proofErr w:type="spellStart"/>
      <w:r w:rsidRPr="00631D0E">
        <w:t>FRL</w:t>
      </w:r>
      <w:proofErr w:type="spellEnd"/>
      <w:r w:rsidRPr="00631D0E">
        <w:t xml:space="preserve"> as soon as practicable after they have received the Royal Assent. </w:t>
      </w:r>
      <w:proofErr w:type="spellStart"/>
      <w:r w:rsidRPr="00631D0E">
        <w:t>FPC</w:t>
      </w:r>
      <w:proofErr w:type="spellEnd"/>
      <w:r w:rsidRPr="00631D0E">
        <w:t xml:space="preserve"> is responsible for registering Acts.</w:t>
      </w:r>
    </w:p>
    <w:p w14:paraId="1ED79FE8" w14:textId="77777777" w:rsidR="00772D99" w:rsidRPr="00631D0E" w:rsidRDefault="00772D99" w:rsidP="00772D99">
      <w:pPr>
        <w:pStyle w:val="BodyNum"/>
      </w:pPr>
      <w:r w:rsidRPr="00631D0E">
        <w:t>If a</w:t>
      </w:r>
      <w:r w:rsidR="001945AF" w:rsidRPr="00631D0E">
        <w:t xml:space="preserve">n Act </w:t>
      </w:r>
      <w:r w:rsidRPr="00631D0E">
        <w:t xml:space="preserve">is amended, the </w:t>
      </w:r>
      <w:r w:rsidRPr="00631D0E">
        <w:rPr>
          <w:i/>
        </w:rPr>
        <w:t xml:space="preserve">Legislation Act 2003 </w:t>
      </w:r>
      <w:r w:rsidRPr="00631D0E">
        <w:t xml:space="preserve">requires a compilation of the amended </w:t>
      </w:r>
      <w:r w:rsidR="008D6C89" w:rsidRPr="00631D0E">
        <w:t xml:space="preserve">Act </w:t>
      </w:r>
      <w:r w:rsidRPr="00631D0E">
        <w:t xml:space="preserve">to be prepared and </w:t>
      </w:r>
      <w:r w:rsidR="008D6C89" w:rsidRPr="00631D0E">
        <w:t xml:space="preserve">registered </w:t>
      </w:r>
      <w:r w:rsidRPr="00631D0E">
        <w:t xml:space="preserve">on the FRL. </w:t>
      </w:r>
      <w:proofErr w:type="spellStart"/>
      <w:r w:rsidR="008D6C89" w:rsidRPr="00631D0E">
        <w:t>FPC</w:t>
      </w:r>
      <w:proofErr w:type="spellEnd"/>
      <w:r w:rsidR="008D6C89" w:rsidRPr="00631D0E">
        <w:t xml:space="preserve"> is responsible for the preparation and registration of compilations of Acts.</w:t>
      </w:r>
    </w:p>
    <w:p w14:paraId="511E37E9" w14:textId="77777777" w:rsidR="00772D99" w:rsidRPr="00631D0E" w:rsidRDefault="00772D99" w:rsidP="00772D99">
      <w:pPr>
        <w:pStyle w:val="BodyNum"/>
      </w:pPr>
      <w:r w:rsidRPr="00631D0E">
        <w:t xml:space="preserve">OPC prepares compilations of </w:t>
      </w:r>
      <w:r w:rsidR="00880FB9" w:rsidRPr="00631D0E">
        <w:t xml:space="preserve">Acts </w:t>
      </w:r>
      <w:r w:rsidRPr="00631D0E">
        <w:t>without charge to agencies.</w:t>
      </w:r>
    </w:p>
    <w:p w14:paraId="0F53BB11" w14:textId="77777777" w:rsidR="00772D99" w:rsidRPr="00631D0E" w:rsidRDefault="00772D99" w:rsidP="00772D99">
      <w:pPr>
        <w:pStyle w:val="BodyNum"/>
      </w:pPr>
      <w:r w:rsidRPr="00631D0E">
        <w:t xml:space="preserve">Agencies whose Acts and instruments (as originally made, or subsequent compilations) are registered on the </w:t>
      </w:r>
      <w:proofErr w:type="spellStart"/>
      <w:r w:rsidRPr="00631D0E">
        <w:t>FRL</w:t>
      </w:r>
      <w:proofErr w:type="spellEnd"/>
      <w:r w:rsidRPr="00631D0E">
        <w:t xml:space="preserve"> are liable to pay fees to OPC to recover the cost of operating the FRL. These fees are separate from any amount charged by OPC for the drafting of an instrument or the preparation of a compilation.</w:t>
      </w:r>
    </w:p>
    <w:p w14:paraId="1A3C315A" w14:textId="77777777" w:rsidR="00AD795E" w:rsidRPr="00631D0E" w:rsidRDefault="00AD795E">
      <w:pPr>
        <w:spacing w:line="240" w:lineRule="auto"/>
        <w:rPr>
          <w:rFonts w:eastAsia="Times New Roman" w:cs="Times New Roman"/>
          <w:sz w:val="24"/>
          <w:lang w:eastAsia="en-AU"/>
        </w:rPr>
      </w:pPr>
      <w:r w:rsidRPr="00631D0E">
        <w:br w:type="page"/>
      </w:r>
    </w:p>
    <w:p w14:paraId="123E09B0" w14:textId="77777777" w:rsidR="008D1CEB" w:rsidRPr="00631D0E" w:rsidRDefault="00F061A4" w:rsidP="00D0548F">
      <w:pPr>
        <w:pStyle w:val="Head2"/>
      </w:pPr>
      <w:bookmarkStart w:id="109" w:name="_Toc104390505"/>
      <w:r w:rsidRPr="00631D0E">
        <w:t>Chapter</w:t>
      </w:r>
      <w:r w:rsidR="008D1CEB" w:rsidRPr="00631D0E">
        <w:t xml:space="preserve"> </w:t>
      </w:r>
      <w:r w:rsidR="00084A48" w:rsidRPr="00631D0E">
        <w:t>8</w:t>
      </w:r>
      <w:r w:rsidR="008D1CEB" w:rsidRPr="00631D0E">
        <w:t>—</w:t>
      </w:r>
      <w:r w:rsidR="00084A48" w:rsidRPr="00631D0E">
        <w:t>A</w:t>
      </w:r>
      <w:r w:rsidR="008D1CEB" w:rsidRPr="00631D0E">
        <w:t>dditional information relating to instrument</w:t>
      </w:r>
      <w:r w:rsidR="00FC6623" w:rsidRPr="00631D0E">
        <w:t>s</w:t>
      </w:r>
      <w:bookmarkEnd w:id="109"/>
    </w:p>
    <w:p w14:paraId="71065D0E" w14:textId="77777777" w:rsidR="008D1CEB" w:rsidRPr="00631D0E" w:rsidRDefault="008D1CEB" w:rsidP="00D0548F">
      <w:pPr>
        <w:pStyle w:val="Head3"/>
      </w:pPr>
      <w:bookmarkStart w:id="110" w:name="_Toc104390506"/>
      <w:r w:rsidRPr="00631D0E">
        <w:t xml:space="preserve">Special considerations </w:t>
      </w:r>
      <w:r w:rsidR="004506F1" w:rsidRPr="00631D0E">
        <w:t>for drafting</w:t>
      </w:r>
      <w:r w:rsidR="00A373C3" w:rsidRPr="00631D0E">
        <w:t xml:space="preserve"> instruments</w:t>
      </w:r>
      <w:bookmarkEnd w:id="110"/>
    </w:p>
    <w:p w14:paraId="1C2CE42A" w14:textId="77777777" w:rsidR="008D1CEB" w:rsidRPr="00631D0E" w:rsidRDefault="008D1CEB" w:rsidP="00D0548F">
      <w:pPr>
        <w:pStyle w:val="Head4"/>
      </w:pPr>
      <w:bookmarkStart w:id="111" w:name="_Toc104390507"/>
      <w:r w:rsidRPr="00631D0E">
        <w:t>Working within the scope of the power to make the instrument</w:t>
      </w:r>
      <w:bookmarkEnd w:id="111"/>
    </w:p>
    <w:p w14:paraId="0139DF53" w14:textId="6ED13D0D" w:rsidR="008D1CEB" w:rsidRPr="00631D0E" w:rsidRDefault="008D1CEB" w:rsidP="008D1CEB">
      <w:pPr>
        <w:pStyle w:val="BodyNum"/>
      </w:pPr>
      <w:r w:rsidRPr="00631D0E">
        <w:t xml:space="preserve">The enabling </w:t>
      </w:r>
      <w:r w:rsidR="00651D05" w:rsidRPr="00631D0E">
        <w:t>legislation</w:t>
      </w:r>
      <w:r w:rsidRPr="00631D0E">
        <w:t xml:space="preserve"> under which an instrument is to be made must provide sufficient power for the instrument</w:t>
      </w:r>
      <w:r w:rsidR="00631D0E">
        <w:noBreakHyphen/>
      </w:r>
      <w:r w:rsidRPr="00631D0E">
        <w:t xml:space="preserve">maker to make each proposed provision of the instrument. </w:t>
      </w:r>
      <w:r w:rsidR="00315D88" w:rsidRPr="00631D0E">
        <w:t>If the drafters</w:t>
      </w:r>
      <w:r w:rsidRPr="00631D0E">
        <w:t xml:space="preserve"> allocated to </w:t>
      </w:r>
      <w:r w:rsidR="00A373C3" w:rsidRPr="00631D0E">
        <w:t>an instrument</w:t>
      </w:r>
      <w:r w:rsidR="00631D0E">
        <w:noBreakHyphen/>
      </w:r>
      <w:r w:rsidR="00A373C3" w:rsidRPr="00631D0E">
        <w:t xml:space="preserve">drafting </w:t>
      </w:r>
      <w:r w:rsidRPr="00631D0E">
        <w:t xml:space="preserve">project </w:t>
      </w:r>
      <w:r w:rsidR="00315D88" w:rsidRPr="00631D0E">
        <w:t xml:space="preserve">think that </w:t>
      </w:r>
      <w:r w:rsidRPr="00631D0E">
        <w:t xml:space="preserve">any of the proposed provisions </w:t>
      </w:r>
      <w:r w:rsidR="00FC6623" w:rsidRPr="00631D0E">
        <w:t xml:space="preserve">may be </w:t>
      </w:r>
      <w:r w:rsidRPr="00631D0E">
        <w:t>outside the scope of the instrument</w:t>
      </w:r>
      <w:r w:rsidR="00631D0E">
        <w:noBreakHyphen/>
      </w:r>
      <w:r w:rsidRPr="00631D0E">
        <w:t>making power</w:t>
      </w:r>
      <w:r w:rsidR="00C3221A" w:rsidRPr="00631D0E">
        <w:t>,</w:t>
      </w:r>
      <w:r w:rsidR="00315D88" w:rsidRPr="00631D0E">
        <w:t xml:space="preserve"> they will discuss this with their instructors</w:t>
      </w:r>
      <w:r w:rsidRPr="00631D0E">
        <w:t>.</w:t>
      </w:r>
      <w:r w:rsidR="00315D88" w:rsidRPr="00631D0E">
        <w:t xml:space="preserve"> The instructing agency may need to seek formal legal advice on this issue</w:t>
      </w:r>
      <w:r w:rsidR="00C3221A" w:rsidRPr="00631D0E">
        <w:t xml:space="preserve"> (see paragraphs </w:t>
      </w:r>
      <w:r w:rsidR="00C3221A" w:rsidRPr="00631D0E">
        <w:fldChar w:fldCharType="begin"/>
      </w:r>
      <w:r w:rsidR="00C3221A" w:rsidRPr="00631D0E">
        <w:instrText xml:space="preserve"> REF _Ref434472696 \r \h  \* MERGEFORMAT </w:instrText>
      </w:r>
      <w:r w:rsidR="00C3221A" w:rsidRPr="00631D0E">
        <w:fldChar w:fldCharType="separate"/>
      </w:r>
      <w:r w:rsidR="00906983">
        <w:t>164</w:t>
      </w:r>
      <w:r w:rsidR="00C3221A" w:rsidRPr="00631D0E">
        <w:fldChar w:fldCharType="end"/>
      </w:r>
      <w:r w:rsidR="00C3221A" w:rsidRPr="00631D0E">
        <w:t xml:space="preserve"> to </w:t>
      </w:r>
      <w:r w:rsidR="00C3221A" w:rsidRPr="00631D0E">
        <w:fldChar w:fldCharType="begin"/>
      </w:r>
      <w:r w:rsidR="00C3221A" w:rsidRPr="00631D0E">
        <w:instrText xml:space="preserve"> REF _Ref11582583 \r \h  \* MERGEFORMAT </w:instrText>
      </w:r>
      <w:r w:rsidR="00C3221A" w:rsidRPr="00631D0E">
        <w:fldChar w:fldCharType="separate"/>
      </w:r>
      <w:r w:rsidR="00906983">
        <w:t>166</w:t>
      </w:r>
      <w:r w:rsidR="00C3221A" w:rsidRPr="00631D0E">
        <w:fldChar w:fldCharType="end"/>
      </w:r>
      <w:r w:rsidR="00C3221A" w:rsidRPr="00631D0E">
        <w:t>)</w:t>
      </w:r>
      <w:r w:rsidR="00315D88" w:rsidRPr="00631D0E">
        <w:t>.</w:t>
      </w:r>
    </w:p>
    <w:p w14:paraId="2439323E" w14:textId="77777777" w:rsidR="00C35C6D" w:rsidRPr="00631D0E" w:rsidRDefault="00C35C6D" w:rsidP="00C35C6D">
      <w:pPr>
        <w:pStyle w:val="Head4"/>
      </w:pPr>
      <w:bookmarkStart w:id="112" w:name="_Toc104390508"/>
      <w:proofErr w:type="spellStart"/>
      <w:r w:rsidRPr="00631D0E">
        <w:t>Subdelegation</w:t>
      </w:r>
      <w:proofErr w:type="spellEnd"/>
      <w:r w:rsidRPr="00631D0E">
        <w:t xml:space="preserve"> of </w:t>
      </w:r>
      <w:r w:rsidR="00573239" w:rsidRPr="00631D0E">
        <w:t xml:space="preserve">legislative </w:t>
      </w:r>
      <w:r w:rsidRPr="00631D0E">
        <w:t>power</w:t>
      </w:r>
      <w:bookmarkEnd w:id="112"/>
    </w:p>
    <w:p w14:paraId="41494C1E" w14:textId="39A7D15C" w:rsidR="00C35C6D" w:rsidRPr="00631D0E" w:rsidRDefault="00C35C6D" w:rsidP="00C35C6D">
      <w:pPr>
        <w:pStyle w:val="BodyNum"/>
      </w:pPr>
      <w:bookmarkStart w:id="113" w:name="_Ref437242674"/>
      <w:r w:rsidRPr="00631D0E">
        <w:t>Legal issues may arise if an instrument purports to delegate legislative power to a person or body (commonly referred to as “</w:t>
      </w:r>
      <w:proofErr w:type="spellStart"/>
      <w:r w:rsidRPr="00631D0E">
        <w:t>subdelegation</w:t>
      </w:r>
      <w:proofErr w:type="spellEnd"/>
      <w:r w:rsidRPr="00631D0E">
        <w:t xml:space="preserve">”, because the making of the instrument is itself an exercise of delegated </w:t>
      </w:r>
      <w:r w:rsidR="00573239" w:rsidRPr="00631D0E">
        <w:t xml:space="preserve">legislative </w:t>
      </w:r>
      <w:r w:rsidRPr="00631D0E">
        <w:t>power). OPC client advisers</w:t>
      </w:r>
      <w:r w:rsidRPr="00631D0E">
        <w:rPr>
          <w:i/>
        </w:rPr>
        <w:t xml:space="preserve"> </w:t>
      </w:r>
      <w:r w:rsidRPr="00631D0E">
        <w:t xml:space="preserve">are available to discuss general principles about </w:t>
      </w:r>
      <w:proofErr w:type="spellStart"/>
      <w:r w:rsidRPr="00631D0E">
        <w:t>subdelegation</w:t>
      </w:r>
      <w:proofErr w:type="spellEnd"/>
      <w:r w:rsidRPr="00631D0E">
        <w:t>. Also, if the drafters allocated to an instrument</w:t>
      </w:r>
      <w:r w:rsidR="00631D0E">
        <w:noBreakHyphen/>
      </w:r>
      <w:r w:rsidRPr="00631D0E">
        <w:t xml:space="preserve">drafting project think that </w:t>
      </w:r>
      <w:proofErr w:type="spellStart"/>
      <w:r w:rsidRPr="00631D0E">
        <w:t>subdelegation</w:t>
      </w:r>
      <w:proofErr w:type="spellEnd"/>
      <w:r w:rsidRPr="00631D0E">
        <w:t xml:space="preserve"> issues arise with a particular proposal, they will discuss this with their instructors. The instructing agency may need to seek formal legal advice on this issue (see paragraphs </w:t>
      </w:r>
      <w:r w:rsidRPr="00631D0E">
        <w:fldChar w:fldCharType="begin"/>
      </w:r>
      <w:r w:rsidRPr="00631D0E">
        <w:instrText xml:space="preserve"> REF _Ref434472696 \r \h  \* MERGEFORMAT </w:instrText>
      </w:r>
      <w:r w:rsidRPr="00631D0E">
        <w:fldChar w:fldCharType="separate"/>
      </w:r>
      <w:r w:rsidR="00906983">
        <w:t>164</w:t>
      </w:r>
      <w:r w:rsidRPr="00631D0E">
        <w:fldChar w:fldCharType="end"/>
      </w:r>
      <w:r w:rsidRPr="00631D0E">
        <w:t xml:space="preserve"> to </w:t>
      </w:r>
      <w:r w:rsidRPr="00631D0E">
        <w:fldChar w:fldCharType="begin"/>
      </w:r>
      <w:r w:rsidRPr="00631D0E">
        <w:instrText xml:space="preserve"> REF _Ref11582583 \r \h  \* MERGEFORMAT </w:instrText>
      </w:r>
      <w:r w:rsidRPr="00631D0E">
        <w:fldChar w:fldCharType="separate"/>
      </w:r>
      <w:r w:rsidR="00906983">
        <w:t>166</w:t>
      </w:r>
      <w:r w:rsidRPr="00631D0E">
        <w:fldChar w:fldCharType="end"/>
      </w:r>
      <w:r w:rsidRPr="00631D0E">
        <w:t>).</w:t>
      </w:r>
      <w:bookmarkEnd w:id="113"/>
    </w:p>
    <w:p w14:paraId="33F9E6D7" w14:textId="77777777" w:rsidR="00C35C6D" w:rsidRPr="00631D0E" w:rsidRDefault="00C35C6D" w:rsidP="00C35C6D">
      <w:pPr>
        <w:pStyle w:val="Head4"/>
      </w:pPr>
      <w:bookmarkStart w:id="114" w:name="_Toc104390509"/>
      <w:r w:rsidRPr="00631D0E">
        <w:t>Incorporation by reference</w:t>
      </w:r>
      <w:bookmarkEnd w:id="114"/>
    </w:p>
    <w:p w14:paraId="1519904A" w14:textId="77777777" w:rsidR="00C35C6D" w:rsidRPr="00631D0E" w:rsidRDefault="00C35C6D" w:rsidP="00C50235">
      <w:pPr>
        <w:pStyle w:val="BodyNum"/>
      </w:pPr>
      <w:r w:rsidRPr="00631D0E">
        <w:t xml:space="preserve">Under section 14 of the </w:t>
      </w:r>
      <w:r w:rsidRPr="00631D0E">
        <w:rPr>
          <w:i/>
        </w:rPr>
        <w:t>Legislation Act 2003</w:t>
      </w:r>
      <w:r w:rsidRPr="00631D0E">
        <w:t xml:space="preserve">, a legislative </w:t>
      </w:r>
      <w:r w:rsidR="00573239" w:rsidRPr="00631D0E">
        <w:t xml:space="preserve">or notifiable </w:t>
      </w:r>
      <w:r w:rsidRPr="00631D0E">
        <w:t xml:space="preserve">instrument may apply, adopt or incorporate some or all of another document, with or without modification (commonly referred to as “incorporation by reference”). The document may be applied, adopted or incorporated as it is in force or existing </w:t>
      </w:r>
      <w:r w:rsidR="00283BB3" w:rsidRPr="00631D0E">
        <w:t xml:space="preserve">at the time </w:t>
      </w:r>
      <w:r w:rsidRPr="00631D0E">
        <w:t>the instrument commences</w:t>
      </w:r>
      <w:r w:rsidR="00C50235" w:rsidRPr="00631D0E">
        <w:t xml:space="preserve"> or at a time before the instrument commences</w:t>
      </w:r>
      <w:r w:rsidRPr="00631D0E">
        <w:t>. However, future versions of the document can only be applied, adopted or incorporated if:</w:t>
      </w:r>
    </w:p>
    <w:p w14:paraId="10C1139E" w14:textId="77777777" w:rsidR="00C35C6D" w:rsidRPr="00631D0E" w:rsidRDefault="00C35C6D" w:rsidP="00C35C6D">
      <w:pPr>
        <w:pStyle w:val="BodyPara"/>
      </w:pPr>
      <w:r w:rsidRPr="00631D0E">
        <w:t>the document is a Commonwealth Act</w:t>
      </w:r>
      <w:r w:rsidR="00283BB3" w:rsidRPr="00631D0E">
        <w:t xml:space="preserve">, </w:t>
      </w:r>
      <w:r w:rsidRPr="00631D0E">
        <w:t>disallowable legislative instrument</w:t>
      </w:r>
      <w:r w:rsidR="00283BB3" w:rsidRPr="00631D0E">
        <w:t xml:space="preserve"> or rules of court</w:t>
      </w:r>
      <w:r w:rsidRPr="00631D0E">
        <w:t>; or</w:t>
      </w:r>
    </w:p>
    <w:p w14:paraId="5A1A58BB" w14:textId="77777777" w:rsidR="00C35C6D" w:rsidRPr="00631D0E" w:rsidRDefault="00C35C6D" w:rsidP="00C35C6D">
      <w:pPr>
        <w:pStyle w:val="BodyPara"/>
      </w:pPr>
      <w:r w:rsidRPr="00631D0E">
        <w:t>the enabling legislation authorises incorporation of the document as in force or existing from time to time.</w:t>
      </w:r>
    </w:p>
    <w:p w14:paraId="3FCAF0F3" w14:textId="77777777" w:rsidR="00C35C6D" w:rsidRPr="00631D0E" w:rsidRDefault="00C35C6D" w:rsidP="00C35C6D">
      <w:pPr>
        <w:pStyle w:val="BodyNum"/>
      </w:pPr>
      <w:r w:rsidRPr="00631D0E">
        <w:t xml:space="preserve">For instruments that are not legislative </w:t>
      </w:r>
      <w:r w:rsidR="00573239" w:rsidRPr="00631D0E">
        <w:t xml:space="preserve">or notifiable </w:t>
      </w:r>
      <w:r w:rsidR="00283BB3" w:rsidRPr="00631D0E">
        <w:t>instruments</w:t>
      </w:r>
      <w:r w:rsidR="00573239" w:rsidRPr="00631D0E">
        <w:t xml:space="preserve"> or rules of court,</w:t>
      </w:r>
      <w:r w:rsidRPr="00631D0E">
        <w:t xml:space="preserve"> section 46AA of the </w:t>
      </w:r>
      <w:r w:rsidRPr="00631D0E">
        <w:rPr>
          <w:i/>
        </w:rPr>
        <w:t xml:space="preserve">Acts Interpretation Act 1901 </w:t>
      </w:r>
      <w:r w:rsidRPr="00631D0E">
        <w:t>contains a similar rule.</w:t>
      </w:r>
    </w:p>
    <w:p w14:paraId="678A6D25" w14:textId="77777777" w:rsidR="00C35C6D" w:rsidRPr="00631D0E" w:rsidRDefault="00C35C6D" w:rsidP="00C35C6D">
      <w:pPr>
        <w:pStyle w:val="BodyNum"/>
      </w:pPr>
      <w:r w:rsidRPr="00631D0E">
        <w:t xml:space="preserve">If a legislative instrument incorporates documents by reference, either House of the Parliament may require documents so incorporated to be made available for inspection by that House (see section 41 of the </w:t>
      </w:r>
      <w:r w:rsidRPr="00631D0E">
        <w:rPr>
          <w:i/>
        </w:rPr>
        <w:t>Legislation Act 2003</w:t>
      </w:r>
      <w:r w:rsidRPr="00631D0E">
        <w:t>).</w:t>
      </w:r>
    </w:p>
    <w:p w14:paraId="448A2099" w14:textId="77777777" w:rsidR="008D1CEB" w:rsidRPr="00631D0E" w:rsidRDefault="008D1CEB" w:rsidP="00D0548F">
      <w:pPr>
        <w:pStyle w:val="Head4"/>
      </w:pPr>
      <w:bookmarkStart w:id="115" w:name="_Toc104390510"/>
      <w:r w:rsidRPr="00631D0E">
        <w:t xml:space="preserve">Making an instrument after Royal Assent </w:t>
      </w:r>
      <w:r w:rsidR="004334F5" w:rsidRPr="00631D0E">
        <w:t xml:space="preserve">to an Act </w:t>
      </w:r>
      <w:r w:rsidRPr="00631D0E">
        <w:t xml:space="preserve">but before </w:t>
      </w:r>
      <w:r w:rsidR="004334F5" w:rsidRPr="00631D0E">
        <w:t xml:space="preserve">the Act </w:t>
      </w:r>
      <w:r w:rsidRPr="00631D0E">
        <w:t>commenc</w:t>
      </w:r>
      <w:r w:rsidR="004334F5" w:rsidRPr="00631D0E">
        <w:t>es</w:t>
      </w:r>
      <w:bookmarkEnd w:id="115"/>
    </w:p>
    <w:p w14:paraId="0211669A" w14:textId="77777777" w:rsidR="008D1CEB" w:rsidRPr="00631D0E" w:rsidRDefault="008D1CEB" w:rsidP="008D1CEB">
      <w:pPr>
        <w:pStyle w:val="BodyNum"/>
      </w:pPr>
      <w:r w:rsidRPr="00631D0E">
        <w:t xml:space="preserve">An instrument may be made under a provision of an Act that has received Royal Assent but </w:t>
      </w:r>
      <w:r w:rsidR="00631D0E" w:rsidRPr="00631D0E">
        <w:t xml:space="preserve">has </w:t>
      </w:r>
      <w:r w:rsidRPr="00631D0E">
        <w:t xml:space="preserve">not yet commenced </w:t>
      </w:r>
      <w:r w:rsidR="00651D05" w:rsidRPr="00631D0E">
        <w:t>(</w:t>
      </w:r>
      <w:r w:rsidRPr="00631D0E">
        <w:t xml:space="preserve">see section 4 of the </w:t>
      </w:r>
      <w:r w:rsidRPr="00631D0E">
        <w:rPr>
          <w:i/>
        </w:rPr>
        <w:t>Acts Interpretation Act 1901</w:t>
      </w:r>
      <w:r w:rsidR="00651D05" w:rsidRPr="00631D0E">
        <w:t>)</w:t>
      </w:r>
      <w:r w:rsidRPr="00631D0E">
        <w:t>. However, the instrument cannot commence before that provision commences.</w:t>
      </w:r>
    </w:p>
    <w:p w14:paraId="7099CD53" w14:textId="77777777" w:rsidR="00C35C6D" w:rsidRPr="00631D0E" w:rsidRDefault="00C35C6D" w:rsidP="00C35C6D">
      <w:pPr>
        <w:pStyle w:val="Head4"/>
      </w:pPr>
      <w:bookmarkStart w:id="116" w:name="_Toc104390511"/>
      <w:r w:rsidRPr="00631D0E">
        <w:t>Disallowance</w:t>
      </w:r>
      <w:r w:rsidR="00631D0E">
        <w:noBreakHyphen/>
      </w:r>
      <w:r w:rsidRPr="00631D0E">
        <w:t>related limits on remaking instruments</w:t>
      </w:r>
      <w:bookmarkEnd w:id="116"/>
    </w:p>
    <w:p w14:paraId="5766EFE0" w14:textId="77777777" w:rsidR="00C35C6D" w:rsidRPr="00631D0E" w:rsidRDefault="00C35C6D" w:rsidP="00C35C6D">
      <w:pPr>
        <w:pStyle w:val="BodyNum"/>
      </w:pPr>
      <w:r w:rsidRPr="00631D0E">
        <w:t xml:space="preserve">The </w:t>
      </w:r>
      <w:r w:rsidRPr="00631D0E">
        <w:rPr>
          <w:i/>
        </w:rPr>
        <w:t xml:space="preserve">Legislation Act 2003 </w:t>
      </w:r>
      <w:r w:rsidRPr="00631D0E">
        <w:t>imposes some limits on the remaking, in a form that is the same in substance, of legislative instruments that are subject to disallowance, or that have been disallowed. An instrument generally cannot be remade pending tabling or for a period after tabling (see section  46 of that Act), while open to disallowance (see section 47 of that Act) or (if the instrument is disallowed) for 6 months after disallowance (see section 48 of that Act).</w:t>
      </w:r>
    </w:p>
    <w:p w14:paraId="230D458F" w14:textId="77777777" w:rsidR="008D1CEB" w:rsidRPr="00631D0E" w:rsidRDefault="00573239" w:rsidP="00D0548F">
      <w:pPr>
        <w:pStyle w:val="Head4"/>
      </w:pPr>
      <w:bookmarkStart w:id="117" w:name="_Toc104390512"/>
      <w:r w:rsidRPr="00631D0E">
        <w:t>C</w:t>
      </w:r>
      <w:r w:rsidR="008D1CEB" w:rsidRPr="00631D0E">
        <w:t xml:space="preserve">ommencing </w:t>
      </w:r>
      <w:r w:rsidR="00A82230" w:rsidRPr="00631D0E">
        <w:t>a legislative</w:t>
      </w:r>
      <w:r w:rsidRPr="00631D0E">
        <w:t xml:space="preserve"> or notifiable</w:t>
      </w:r>
      <w:r w:rsidR="00A82230" w:rsidRPr="00631D0E">
        <w:t xml:space="preserve"> </w:t>
      </w:r>
      <w:r w:rsidR="008D1CEB" w:rsidRPr="00631D0E">
        <w:t>instrument before it is registered</w:t>
      </w:r>
      <w:bookmarkEnd w:id="117"/>
    </w:p>
    <w:p w14:paraId="4F3248FA" w14:textId="77777777" w:rsidR="008D1CEB" w:rsidRPr="00631D0E" w:rsidRDefault="00283BB3" w:rsidP="008D1CEB">
      <w:pPr>
        <w:pStyle w:val="BodyNum"/>
      </w:pPr>
      <w:r w:rsidRPr="00631D0E">
        <w:t xml:space="preserve">A provision of a legislative or notifiable instrument may commence (or apply) before the day the instrument is registered under the </w:t>
      </w:r>
      <w:r w:rsidRPr="00631D0E">
        <w:rPr>
          <w:i/>
        </w:rPr>
        <w:t>Legislation Act 2003</w:t>
      </w:r>
      <w:r w:rsidRPr="00631D0E">
        <w:t>: see subsection 12(1A) of that Act. However, such a provision does not apply in relation to a person (other than the Commonwealth or an authority of the Commonwealth) to the extent that as a result of the provision commencing before the day of registration, the person’s rights as at that day would be adversely affected, or liabilities would be imposed on the person in respect of anything done or omitted to be done before that day: see subsection 12(2) of that Act. The rules in subsections 12(1A) and (2) may be overridden by the instrument’s enabling legislation, if the enabling legislation is an Act: see subsection 12(4) of that Act.</w:t>
      </w:r>
    </w:p>
    <w:p w14:paraId="57268A57" w14:textId="77777777" w:rsidR="008D1CEB" w:rsidRPr="00631D0E" w:rsidRDefault="00CD1C17" w:rsidP="00D0548F">
      <w:pPr>
        <w:pStyle w:val="Head3"/>
      </w:pPr>
      <w:bookmarkStart w:id="118" w:name="_Toc104390513"/>
      <w:r w:rsidRPr="00631D0E">
        <w:t>ExCo</w:t>
      </w:r>
      <w:r w:rsidR="006E7852" w:rsidRPr="00631D0E">
        <w:t xml:space="preserve"> instruments: f</w:t>
      </w:r>
      <w:r w:rsidR="008D1CEB" w:rsidRPr="00631D0E">
        <w:t>inalising and preparing instruments for making</w:t>
      </w:r>
      <w:bookmarkEnd w:id="118"/>
    </w:p>
    <w:p w14:paraId="7C961E8B" w14:textId="267DD75A" w:rsidR="008D1CEB" w:rsidRPr="00631D0E" w:rsidRDefault="009C46BC" w:rsidP="008D1CEB">
      <w:pPr>
        <w:pStyle w:val="BodyNum"/>
      </w:pPr>
      <w:r w:rsidRPr="00631D0E">
        <w:rPr>
          <w:iCs/>
          <w:szCs w:val="24"/>
        </w:rPr>
        <w:t xml:space="preserve">At the end of the drafting process for an ExCo instrument, OPC will provide the instructing agency with a final version of the instrument in a form that is suitable for signature. The instructing agency is responsible for lodging the instrument, and various other documents, with the ExCo Secretariat in PM&amp;C. For more information about the ExCo processes and requirements that must be followed, see </w:t>
      </w:r>
      <w:r w:rsidR="008D1CEB" w:rsidRPr="00631D0E">
        <w:t xml:space="preserve">the </w:t>
      </w:r>
      <w:hyperlink r:id="rId70" w:history="1">
        <w:r w:rsidR="008024A1" w:rsidRPr="00631D0E">
          <w:rPr>
            <w:rStyle w:val="Hyperlink"/>
            <w:u w:val="none"/>
          </w:rPr>
          <w:t xml:space="preserve">Federal </w:t>
        </w:r>
        <w:r w:rsidR="008D1CEB" w:rsidRPr="00631D0E">
          <w:rPr>
            <w:rStyle w:val="Hyperlink"/>
            <w:u w:val="none"/>
          </w:rPr>
          <w:t>Executive Council Handbook</w:t>
        </w:r>
      </w:hyperlink>
      <w:r w:rsidR="008D1CEB" w:rsidRPr="00631D0E">
        <w:t>.</w:t>
      </w:r>
    </w:p>
    <w:p w14:paraId="261EACC3" w14:textId="77777777" w:rsidR="008D1CEB" w:rsidRPr="00631D0E" w:rsidRDefault="006E7852" w:rsidP="00D0548F">
      <w:pPr>
        <w:pStyle w:val="Head3"/>
      </w:pPr>
      <w:bookmarkStart w:id="119" w:name="_Toc104390514"/>
      <w:r w:rsidRPr="00631D0E">
        <w:t>Legislative</w:t>
      </w:r>
      <w:r w:rsidR="00DE1FBC" w:rsidRPr="00631D0E">
        <w:t xml:space="preserve"> and notifiable</w:t>
      </w:r>
      <w:r w:rsidRPr="00631D0E">
        <w:t xml:space="preserve"> instruments: l</w:t>
      </w:r>
      <w:r w:rsidR="008D1CEB" w:rsidRPr="00631D0E">
        <w:t xml:space="preserve">odgement on </w:t>
      </w:r>
      <w:r w:rsidR="00726BFD" w:rsidRPr="00631D0E">
        <w:t xml:space="preserve">the </w:t>
      </w:r>
      <w:r w:rsidR="008D1CEB" w:rsidRPr="00631D0E">
        <w:t>FRL</w:t>
      </w:r>
      <w:r w:rsidR="004A150E" w:rsidRPr="00631D0E">
        <w:t xml:space="preserve"> of instruments and compilations</w:t>
      </w:r>
      <w:bookmarkEnd w:id="119"/>
    </w:p>
    <w:p w14:paraId="01D68ED5" w14:textId="77777777" w:rsidR="008D1CEB" w:rsidRPr="00631D0E" w:rsidRDefault="008D1CEB" w:rsidP="008D1CEB">
      <w:pPr>
        <w:pStyle w:val="BodyNum"/>
      </w:pPr>
      <w:r w:rsidRPr="00631D0E">
        <w:t>All legislative</w:t>
      </w:r>
      <w:r w:rsidR="00DE1FBC" w:rsidRPr="00631D0E">
        <w:t xml:space="preserve"> and notifiable</w:t>
      </w:r>
      <w:r w:rsidRPr="00631D0E">
        <w:t xml:space="preserve"> instruments</w:t>
      </w:r>
      <w:r w:rsidR="0030752C" w:rsidRPr="00631D0E">
        <w:t xml:space="preserve">, </w:t>
      </w:r>
      <w:r w:rsidR="00E13068" w:rsidRPr="00631D0E">
        <w:t>a</w:t>
      </w:r>
      <w:r w:rsidR="0030752C" w:rsidRPr="00631D0E">
        <w:t>nd explanatory statements</w:t>
      </w:r>
      <w:r w:rsidR="00DE1FBC" w:rsidRPr="00631D0E">
        <w:t xml:space="preserve"> for legislative instruments</w:t>
      </w:r>
      <w:r w:rsidR="0030752C" w:rsidRPr="00631D0E">
        <w:t>,</w:t>
      </w:r>
      <w:r w:rsidRPr="00631D0E">
        <w:t xml:space="preserve"> must be lodged with OPC for registration on</w:t>
      </w:r>
      <w:r w:rsidR="00726BFD" w:rsidRPr="00631D0E">
        <w:t xml:space="preserve"> the </w:t>
      </w:r>
      <w:r w:rsidR="00E33E03" w:rsidRPr="00631D0E">
        <w:t>FRL</w:t>
      </w:r>
      <w:r w:rsidRPr="00631D0E">
        <w:t xml:space="preserve">. Lodgement is done online, and different lodgement processes apply depending on whether the instrument is </w:t>
      </w:r>
      <w:r w:rsidR="00543051" w:rsidRPr="00631D0E">
        <w:t>an ExCo instrument or some other kind of instrument</w:t>
      </w:r>
      <w:r w:rsidRPr="00631D0E">
        <w:t>.</w:t>
      </w:r>
    </w:p>
    <w:p w14:paraId="1F323AA0" w14:textId="77777777" w:rsidR="002F1585" w:rsidRPr="00631D0E" w:rsidRDefault="00BA2D98" w:rsidP="00BA2D98">
      <w:pPr>
        <w:pStyle w:val="BodyNum"/>
      </w:pPr>
      <w:r w:rsidRPr="00631D0E">
        <w:t>If a legislative</w:t>
      </w:r>
      <w:r w:rsidR="00DE1FBC" w:rsidRPr="00631D0E">
        <w:t xml:space="preserve"> or notifiable</w:t>
      </w:r>
      <w:r w:rsidRPr="00631D0E">
        <w:t xml:space="preserve"> instrument is amended, the </w:t>
      </w:r>
      <w:r w:rsidR="00726BFD" w:rsidRPr="00631D0E">
        <w:rPr>
          <w:i/>
        </w:rPr>
        <w:t xml:space="preserve">Legislation Act 2003 </w:t>
      </w:r>
      <w:r w:rsidRPr="00631D0E">
        <w:t>requires a compilation of the amended instrument to be</w:t>
      </w:r>
      <w:r w:rsidR="00E13068" w:rsidRPr="00631D0E">
        <w:t xml:space="preserve"> prepared and lodged with OPC for registration</w:t>
      </w:r>
      <w:r w:rsidRPr="00631D0E">
        <w:t xml:space="preserve"> on </w:t>
      </w:r>
      <w:r w:rsidR="00726BFD" w:rsidRPr="00631D0E">
        <w:t>the FRL</w:t>
      </w:r>
      <w:r w:rsidRPr="00631D0E">
        <w:t xml:space="preserve">. A compilation </w:t>
      </w:r>
      <w:r w:rsidR="00E13068" w:rsidRPr="00631D0E">
        <w:t>is</w:t>
      </w:r>
      <w:r w:rsidRPr="00631D0E">
        <w:t xml:space="preserve"> also required to be prepared and </w:t>
      </w:r>
      <w:r w:rsidR="00E13068" w:rsidRPr="00631D0E">
        <w:t>lodged for registration</w:t>
      </w:r>
      <w:r w:rsidRPr="00631D0E">
        <w:t xml:space="preserve"> if a</w:t>
      </w:r>
      <w:r w:rsidR="00E13068" w:rsidRPr="00631D0E">
        <w:t xml:space="preserve"> provision of</w:t>
      </w:r>
      <w:r w:rsidRPr="00631D0E">
        <w:t xml:space="preserve"> a legisl</w:t>
      </w:r>
      <w:r w:rsidR="002F1585" w:rsidRPr="00631D0E">
        <w:t>ative instrument is disallowed.</w:t>
      </w:r>
    </w:p>
    <w:p w14:paraId="64FFDD46" w14:textId="44BB506B" w:rsidR="00BA2D98" w:rsidRPr="00631D0E" w:rsidRDefault="00BA2D98" w:rsidP="00BA2D98">
      <w:pPr>
        <w:pStyle w:val="BodyNum"/>
      </w:pPr>
      <w:r w:rsidRPr="00631D0E">
        <w:t xml:space="preserve">OPC prepares compilations of </w:t>
      </w:r>
      <w:r w:rsidR="00094D61" w:rsidRPr="00631D0E">
        <w:t>tied</w:t>
      </w:r>
      <w:r w:rsidR="002F1585" w:rsidRPr="00631D0E">
        <w:t xml:space="preserve"> legislative instruments</w:t>
      </w:r>
      <w:r w:rsidRPr="00631D0E">
        <w:t xml:space="preserve"> without charge to agencies</w:t>
      </w:r>
      <w:r w:rsidR="002F1585" w:rsidRPr="00631D0E">
        <w:t>.</w:t>
      </w:r>
      <w:r w:rsidR="00DE1FBC" w:rsidRPr="00631D0E">
        <w:t xml:space="preserve"> This is also the case for some limited categories of non</w:t>
      </w:r>
      <w:r w:rsidR="00631D0E">
        <w:noBreakHyphen/>
      </w:r>
      <w:r w:rsidR="00DE1FBC" w:rsidRPr="00631D0E">
        <w:t>tied instruments, such as rules of court.</w:t>
      </w:r>
      <w:r w:rsidR="002F1585" w:rsidRPr="00631D0E">
        <w:t xml:space="preserve"> OPC</w:t>
      </w:r>
      <w:r w:rsidRPr="00631D0E">
        <w:t xml:space="preserve"> can prepare compilations of other instruments on a billable basis. For more details about compilations, see the </w:t>
      </w:r>
      <w:hyperlink r:id="rId71" w:history="1">
        <w:r w:rsidR="00432F40" w:rsidRPr="00631D0E">
          <w:rPr>
            <w:rStyle w:val="Hyperlink"/>
            <w:u w:val="none"/>
          </w:rPr>
          <w:t>Instruments Handbook</w:t>
        </w:r>
      </w:hyperlink>
      <w:r w:rsidRPr="00631D0E">
        <w:t>.</w:t>
      </w:r>
    </w:p>
    <w:p w14:paraId="46D8AC68" w14:textId="77777777" w:rsidR="00BA2D98" w:rsidRPr="00631D0E" w:rsidRDefault="00BA2D98" w:rsidP="00BA2D98">
      <w:pPr>
        <w:pStyle w:val="BodyNum"/>
      </w:pPr>
      <w:r w:rsidRPr="00631D0E">
        <w:t xml:space="preserve">Agencies whose </w:t>
      </w:r>
      <w:r w:rsidR="00C247BA" w:rsidRPr="00631D0E">
        <w:t xml:space="preserve">Acts and </w:t>
      </w:r>
      <w:r w:rsidRPr="00631D0E">
        <w:t xml:space="preserve">instruments (as originally made, or subsequent compilations) are registered on </w:t>
      </w:r>
      <w:r w:rsidR="00726BFD" w:rsidRPr="00631D0E">
        <w:t xml:space="preserve">the FRL </w:t>
      </w:r>
      <w:r w:rsidRPr="00631D0E">
        <w:t xml:space="preserve">are liable to pay fees to OPC to recover the cost of operating </w:t>
      </w:r>
      <w:r w:rsidR="00726BFD" w:rsidRPr="00631D0E">
        <w:t>the FRL</w:t>
      </w:r>
      <w:r w:rsidRPr="00631D0E">
        <w:t>. These fees are separate from any amount charged by OPC for the drafting of an instrument or the preparation of a compilation.</w:t>
      </w:r>
    </w:p>
    <w:p w14:paraId="015AF3CB" w14:textId="6108DF9A" w:rsidR="008D1CEB" w:rsidRPr="00631D0E" w:rsidRDefault="008D1CEB" w:rsidP="008D1CEB">
      <w:pPr>
        <w:pStyle w:val="BodyNum"/>
      </w:pPr>
      <w:r w:rsidRPr="00631D0E">
        <w:t>For details about lodgement requirements, and registration</w:t>
      </w:r>
      <w:r w:rsidR="00726BFD" w:rsidRPr="00631D0E">
        <w:t xml:space="preserve"> on the </w:t>
      </w:r>
      <w:proofErr w:type="spellStart"/>
      <w:r w:rsidR="00726BFD" w:rsidRPr="00631D0E">
        <w:t>FRL</w:t>
      </w:r>
      <w:proofErr w:type="spellEnd"/>
      <w:r w:rsidRPr="00631D0E">
        <w:t xml:space="preserve">, see the </w:t>
      </w:r>
      <w:hyperlink r:id="rId72" w:history="1">
        <w:r w:rsidR="00432F40" w:rsidRPr="00631D0E">
          <w:rPr>
            <w:rStyle w:val="Hyperlink"/>
            <w:u w:val="none"/>
          </w:rPr>
          <w:t>Instruments Handbook</w:t>
        </w:r>
      </w:hyperlink>
      <w:r w:rsidRPr="00631D0E">
        <w:t>.</w:t>
      </w:r>
    </w:p>
    <w:p w14:paraId="19475657" w14:textId="77777777" w:rsidR="008D1CEB" w:rsidRPr="00631D0E" w:rsidRDefault="008A768A" w:rsidP="00D0548F">
      <w:pPr>
        <w:pStyle w:val="Head3"/>
      </w:pPr>
      <w:bookmarkStart w:id="120" w:name="_Toc104390515"/>
      <w:r w:rsidRPr="00631D0E">
        <w:t>Legislative instruments: t</w:t>
      </w:r>
      <w:r w:rsidR="008D1CEB" w:rsidRPr="00631D0E">
        <w:t>abling and disallowance</w:t>
      </w:r>
      <w:bookmarkEnd w:id="120"/>
    </w:p>
    <w:p w14:paraId="60C805CC" w14:textId="77777777" w:rsidR="008D1CEB" w:rsidRPr="00631D0E" w:rsidRDefault="008D1CEB" w:rsidP="008D1CEB">
      <w:pPr>
        <w:pStyle w:val="BodyNum"/>
      </w:pPr>
      <w:r w:rsidRPr="00631D0E">
        <w:t>Legislative instruments</w:t>
      </w:r>
      <w:r w:rsidR="00E73217" w:rsidRPr="00631D0E">
        <w:t>, and their explanatory statements,</w:t>
      </w:r>
      <w:r w:rsidRPr="00631D0E">
        <w:t xml:space="preserve"> that have been registered on </w:t>
      </w:r>
      <w:r w:rsidR="00726BFD" w:rsidRPr="00631D0E">
        <w:t xml:space="preserve">the FRL </w:t>
      </w:r>
      <w:r w:rsidRPr="00631D0E">
        <w:t xml:space="preserve">must be tabled in each House of Parliament (see section 38 of the </w:t>
      </w:r>
      <w:r w:rsidR="00726BFD" w:rsidRPr="00631D0E">
        <w:rPr>
          <w:i/>
        </w:rPr>
        <w:t>Legislation Act 2003</w:t>
      </w:r>
      <w:r w:rsidRPr="00631D0E">
        <w:t>). OPC is responsible for lodging instruments and their explanatory statements for tabling.</w:t>
      </w:r>
    </w:p>
    <w:p w14:paraId="74933F4E" w14:textId="77777777" w:rsidR="008D1CEB" w:rsidRPr="00631D0E" w:rsidRDefault="008D1CEB" w:rsidP="008D1CEB">
      <w:pPr>
        <w:pStyle w:val="BodyNum"/>
      </w:pPr>
      <w:r w:rsidRPr="00631D0E">
        <w:t>Legislative instruments are subject to disallowance by either House for a period of 15 sitting days after tabling, unless the instrument is exempt</w:t>
      </w:r>
      <w:r w:rsidR="001E3CAE" w:rsidRPr="00631D0E">
        <w:t xml:space="preserve"> (see sections 42 and 44 of th</w:t>
      </w:r>
      <w:r w:rsidR="00726BFD" w:rsidRPr="00631D0E">
        <w:t>at Act</w:t>
      </w:r>
      <w:r w:rsidR="001E3CAE" w:rsidRPr="00631D0E">
        <w:t>)</w:t>
      </w:r>
      <w:r w:rsidR="00982FEB" w:rsidRPr="00631D0E">
        <w:t>.</w:t>
      </w:r>
    </w:p>
    <w:p w14:paraId="4FF093EA" w14:textId="77777777" w:rsidR="008D1CEB" w:rsidRPr="00631D0E" w:rsidRDefault="008D1CEB" w:rsidP="008D1CEB">
      <w:pPr>
        <w:pStyle w:val="BodyNum"/>
      </w:pPr>
      <w:r w:rsidRPr="00631D0E">
        <w:t xml:space="preserve">If a notice of motion to disallow an instrument </w:t>
      </w:r>
      <w:r w:rsidR="004A6BFF" w:rsidRPr="00631D0E">
        <w:t>(</w:t>
      </w:r>
      <w:r w:rsidRPr="00631D0E">
        <w:t>or a provision of an instrument</w:t>
      </w:r>
      <w:r w:rsidR="004A6BFF" w:rsidRPr="00631D0E">
        <w:t>)</w:t>
      </w:r>
      <w:r w:rsidRPr="00631D0E">
        <w:t xml:space="preserve"> is either passed, or not dealt with, within 15 </w:t>
      </w:r>
      <w:r w:rsidR="00C3482D" w:rsidRPr="00631D0E">
        <w:t xml:space="preserve">sitting </w:t>
      </w:r>
      <w:r w:rsidRPr="00631D0E">
        <w:t>days of the notice being given, the instrument (or provision) is disallowed and ceases to have effect</w:t>
      </w:r>
      <w:r w:rsidR="00124025" w:rsidRPr="00631D0E">
        <w:t xml:space="preserve"> at that time</w:t>
      </w:r>
      <w:r w:rsidRPr="00631D0E">
        <w:t>.</w:t>
      </w:r>
    </w:p>
    <w:p w14:paraId="5B674628" w14:textId="2C7702C5" w:rsidR="008D1CEB" w:rsidRPr="00631D0E" w:rsidRDefault="008D1CEB" w:rsidP="008D1CEB">
      <w:pPr>
        <w:pStyle w:val="BodyNum"/>
      </w:pPr>
      <w:r w:rsidRPr="00631D0E">
        <w:t xml:space="preserve">For more information about tabling and disallowance of legislative instruments, see the </w:t>
      </w:r>
      <w:hyperlink r:id="rId73" w:history="1">
        <w:r w:rsidR="00432F40" w:rsidRPr="00631D0E">
          <w:rPr>
            <w:rStyle w:val="Hyperlink"/>
            <w:u w:val="none"/>
          </w:rPr>
          <w:t>Instruments Handbook</w:t>
        </w:r>
      </w:hyperlink>
      <w:r w:rsidRPr="00631D0E">
        <w:t>.</w:t>
      </w:r>
    </w:p>
    <w:p w14:paraId="23FB57AE" w14:textId="77777777" w:rsidR="008D1CEB" w:rsidRPr="00631D0E" w:rsidRDefault="001E109B" w:rsidP="00D0548F">
      <w:pPr>
        <w:pStyle w:val="Head3"/>
      </w:pPr>
      <w:bookmarkStart w:id="121" w:name="_Toc104390516"/>
      <w:r w:rsidRPr="00631D0E">
        <w:t>Legislative instruments: s</w:t>
      </w:r>
      <w:r w:rsidR="008D1CEB" w:rsidRPr="00631D0E">
        <w:t>unsetting</w:t>
      </w:r>
      <w:bookmarkEnd w:id="121"/>
    </w:p>
    <w:p w14:paraId="7C5F7E4E" w14:textId="77777777" w:rsidR="00396BFE" w:rsidRPr="00631D0E" w:rsidRDefault="00C96287" w:rsidP="00396BFE">
      <w:pPr>
        <w:pStyle w:val="BodyNum"/>
      </w:pPr>
      <w:r w:rsidRPr="00631D0E">
        <w:t>T</w:t>
      </w:r>
      <w:r w:rsidR="00396BFE" w:rsidRPr="00631D0E">
        <w:t>he</w:t>
      </w:r>
      <w:r w:rsidR="00726BFD" w:rsidRPr="00631D0E">
        <w:t xml:space="preserve"> </w:t>
      </w:r>
      <w:r w:rsidR="00726BFD" w:rsidRPr="00631D0E">
        <w:rPr>
          <w:i/>
        </w:rPr>
        <w:t>Legislation Act 2003</w:t>
      </w:r>
      <w:r w:rsidR="00396BFE" w:rsidRPr="00631D0E">
        <w:t xml:space="preserve"> provides for the automatic repeal (commonly referred to as “sunsetting”) of legislative instruments on set dates (1 April or 1 October) 10 years after the</w:t>
      </w:r>
      <w:r w:rsidR="001E109B" w:rsidRPr="00631D0E">
        <w:t>ir</w:t>
      </w:r>
      <w:r w:rsidR="00396BFE" w:rsidRPr="00631D0E">
        <w:t xml:space="preserve"> </w:t>
      </w:r>
      <w:r w:rsidR="001F7FBF" w:rsidRPr="00631D0E">
        <w:t>registration</w:t>
      </w:r>
      <w:r w:rsidR="003D4B6B" w:rsidRPr="00631D0E">
        <w:t xml:space="preserve"> (see section 50 of th</w:t>
      </w:r>
      <w:r w:rsidR="00726BFD" w:rsidRPr="00631D0E">
        <w:t>at Act</w:t>
      </w:r>
      <w:r w:rsidR="003D4B6B" w:rsidRPr="00631D0E">
        <w:t>)</w:t>
      </w:r>
      <w:r w:rsidR="00396BFE" w:rsidRPr="00631D0E">
        <w:t>. Sunsetting ensures that legislative instruments are kept up</w:t>
      </w:r>
      <w:r w:rsidR="00631D0E">
        <w:noBreakHyphen/>
      </w:r>
      <w:r w:rsidR="00396BFE" w:rsidRPr="00631D0E">
        <w:t>to</w:t>
      </w:r>
      <w:r w:rsidR="00631D0E">
        <w:noBreakHyphen/>
      </w:r>
      <w:r w:rsidR="00396BFE" w:rsidRPr="00631D0E">
        <w:t>date and only remain in force for as long as they are needed.</w:t>
      </w:r>
    </w:p>
    <w:p w14:paraId="767D7D34" w14:textId="77777777" w:rsidR="00396BFE" w:rsidRPr="00631D0E" w:rsidRDefault="00396BFE" w:rsidP="00396BFE">
      <w:pPr>
        <w:pStyle w:val="BodyNum"/>
      </w:pPr>
      <w:r w:rsidRPr="00631D0E">
        <w:t>Some legislative instruments are exempt</w:t>
      </w:r>
      <w:r w:rsidR="00124025" w:rsidRPr="00631D0E">
        <w:t xml:space="preserve"> from sunsetting by exemptions that are already in place</w:t>
      </w:r>
      <w:r w:rsidRPr="00631D0E">
        <w:t xml:space="preserve">. It is also possible to </w:t>
      </w:r>
      <w:r w:rsidR="004A28B7" w:rsidRPr="00631D0E">
        <w:t>defer (or “</w:t>
      </w:r>
      <w:r w:rsidRPr="00631D0E">
        <w:t>roll</w:t>
      </w:r>
      <w:r w:rsidR="00124025" w:rsidRPr="00631D0E">
        <w:t xml:space="preserve"> </w:t>
      </w:r>
      <w:r w:rsidRPr="00631D0E">
        <w:t>over</w:t>
      </w:r>
      <w:r w:rsidR="004A28B7" w:rsidRPr="00631D0E">
        <w:t>”)</w:t>
      </w:r>
      <w:r w:rsidRPr="00631D0E">
        <w:t xml:space="preserve"> an instrument’s sunsetting date in limited circumstances and with the consent of the Attorney</w:t>
      </w:r>
      <w:r w:rsidR="00631D0E">
        <w:noBreakHyphen/>
      </w:r>
      <w:r w:rsidRPr="00631D0E">
        <w:t>General, the Parliament or both.</w:t>
      </w:r>
    </w:p>
    <w:p w14:paraId="4739324B" w14:textId="77777777" w:rsidR="004A6BFF" w:rsidRPr="00631D0E" w:rsidRDefault="004A6BFF" w:rsidP="004A6BFF">
      <w:pPr>
        <w:pStyle w:val="BodyNum"/>
      </w:pPr>
      <w:r w:rsidRPr="00631D0E">
        <w:t>Agencies should plan ahead and</w:t>
      </w:r>
      <w:r w:rsidR="00124025" w:rsidRPr="00631D0E">
        <w:t>,</w:t>
      </w:r>
      <w:r w:rsidRPr="00631D0E">
        <w:t xml:space="preserve"> if appropriate</w:t>
      </w:r>
      <w:r w:rsidR="001E109B" w:rsidRPr="00631D0E">
        <w:t>,</w:t>
      </w:r>
      <w:r w:rsidRPr="00631D0E">
        <w:t xml:space="preserve"> negotiate </w:t>
      </w:r>
      <w:r w:rsidR="004A28B7" w:rsidRPr="00631D0E">
        <w:t>deferral of</w:t>
      </w:r>
      <w:r w:rsidRPr="00631D0E">
        <w:t xml:space="preserve"> sunset dates with </w:t>
      </w:r>
      <w:r w:rsidR="00462AF7" w:rsidRPr="00631D0E">
        <w:t>AGD</w:t>
      </w:r>
      <w:r w:rsidRPr="00631D0E">
        <w:t xml:space="preserve">. If an instrument is no longer required, it should be repealed without delay. Otherwise the instrument should be reviewed. If the review establishes that the instrument is still required, the </w:t>
      </w:r>
      <w:r w:rsidR="001E109B" w:rsidRPr="00631D0E">
        <w:t>agency should</w:t>
      </w:r>
      <w:r w:rsidRPr="00631D0E">
        <w:t>:</w:t>
      </w:r>
    </w:p>
    <w:p w14:paraId="784B5191" w14:textId="77777777" w:rsidR="004A6BFF" w:rsidRPr="00631D0E" w:rsidRDefault="001E109B" w:rsidP="004A6BFF">
      <w:pPr>
        <w:pStyle w:val="BodyPara"/>
      </w:pPr>
      <w:r w:rsidRPr="00631D0E">
        <w:t xml:space="preserve">have the instrument </w:t>
      </w:r>
      <w:r w:rsidR="004A6BFF" w:rsidRPr="00631D0E">
        <w:t>remade and registered</w:t>
      </w:r>
      <w:r w:rsidRPr="00631D0E">
        <w:t xml:space="preserve"> before the instrument sunsets </w:t>
      </w:r>
      <w:r w:rsidR="00D073C6" w:rsidRPr="00631D0E">
        <w:t>to ensure continuity of the law; or</w:t>
      </w:r>
    </w:p>
    <w:p w14:paraId="7C851E35" w14:textId="77777777" w:rsidR="00D073C6" w:rsidRPr="00631D0E" w:rsidRDefault="00D073C6" w:rsidP="00D073C6">
      <w:pPr>
        <w:pStyle w:val="BodyPara"/>
      </w:pPr>
      <w:r w:rsidRPr="00631D0E">
        <w:t>seek to have the instrument</w:t>
      </w:r>
      <w:r w:rsidR="004A28B7" w:rsidRPr="00631D0E">
        <w:t>’s sunsetting date</w:t>
      </w:r>
      <w:r w:rsidRPr="00631D0E">
        <w:t xml:space="preserve"> </w:t>
      </w:r>
      <w:r w:rsidR="004A28B7" w:rsidRPr="00631D0E">
        <w:t>deferred</w:t>
      </w:r>
      <w:r w:rsidRPr="00631D0E">
        <w:t>.</w:t>
      </w:r>
    </w:p>
    <w:p w14:paraId="19E4E53F" w14:textId="77777777" w:rsidR="000006AA" w:rsidRPr="00631D0E" w:rsidRDefault="000006AA" w:rsidP="0031094E">
      <w:pPr>
        <w:pStyle w:val="BodyNum"/>
      </w:pPr>
      <w:r w:rsidRPr="00631D0E">
        <w:t xml:space="preserve">If a request for </w:t>
      </w:r>
      <w:r w:rsidR="004A28B7" w:rsidRPr="00631D0E">
        <w:t xml:space="preserve">deferral </w:t>
      </w:r>
      <w:r w:rsidRPr="00631D0E">
        <w:t>is unsuccessful, urgent action will need to be taken to have the instrument remade and registered before it sunsets.</w:t>
      </w:r>
    </w:p>
    <w:p w14:paraId="7D3B5D74" w14:textId="77777777" w:rsidR="0031094E" w:rsidRPr="00631D0E" w:rsidRDefault="0031094E" w:rsidP="0031094E">
      <w:pPr>
        <w:pStyle w:val="BodyNum"/>
      </w:pPr>
      <w:r w:rsidRPr="00631D0E">
        <w:t>The scope of a project to remake an instrument can vary, and this needs to be taken into account by agencies in their planning. It may either be an exercise involving taking the current content of the instrument and merely updating its drafting and formatting, or it may involve a more extensive rewrite exercise incorporating policy changes. An extensive rewrite will take longer, and will require more resources (see also</w:t>
      </w:r>
      <w:r w:rsidR="005977CE" w:rsidRPr="00631D0E">
        <w:t xml:space="preserve"> the discussion of rewriting existing legislation in</w:t>
      </w:r>
      <w:r w:rsidRPr="00631D0E">
        <w:t xml:space="preserve"> </w:t>
      </w:r>
      <w:r w:rsidR="00F061A4" w:rsidRPr="00631D0E">
        <w:t xml:space="preserve">Chapter </w:t>
      </w:r>
      <w:r w:rsidRPr="00631D0E">
        <w:t>2).</w:t>
      </w:r>
    </w:p>
    <w:p w14:paraId="697D147D" w14:textId="03F64574" w:rsidR="00AD795E" w:rsidRPr="00631D0E" w:rsidRDefault="008D1CEB" w:rsidP="001F7ED2">
      <w:pPr>
        <w:pStyle w:val="BodyNum"/>
      </w:pPr>
      <w:r w:rsidRPr="00631D0E">
        <w:t xml:space="preserve">For more information about sunsetting, see the </w:t>
      </w:r>
      <w:hyperlink r:id="rId74" w:history="1">
        <w:r w:rsidR="00432F40" w:rsidRPr="00631D0E">
          <w:rPr>
            <w:rStyle w:val="Hyperlink"/>
            <w:u w:val="none"/>
          </w:rPr>
          <w:t>Instruments Handbook</w:t>
        </w:r>
      </w:hyperlink>
      <w:r w:rsidR="00D073C6" w:rsidRPr="00631D0E">
        <w:t xml:space="preserve"> and the </w:t>
      </w:r>
      <w:hyperlink r:id="rId75" w:history="1">
        <w:proofErr w:type="spellStart"/>
        <w:r w:rsidR="00D073C6" w:rsidRPr="00631D0E">
          <w:rPr>
            <w:rStyle w:val="Hyperlink"/>
            <w:u w:val="none"/>
          </w:rPr>
          <w:t>AGD</w:t>
        </w:r>
        <w:proofErr w:type="spellEnd"/>
        <w:r w:rsidR="00D073C6" w:rsidRPr="00631D0E">
          <w:rPr>
            <w:rStyle w:val="Hyperlink"/>
            <w:u w:val="none"/>
          </w:rPr>
          <w:t xml:space="preserve"> Guide to managing sunsetting of legislative instruments</w:t>
        </w:r>
      </w:hyperlink>
      <w:r w:rsidR="00D073C6" w:rsidRPr="00631D0E">
        <w:t>.</w:t>
      </w:r>
      <w:r w:rsidR="00AD795E" w:rsidRPr="00631D0E">
        <w:br w:type="page"/>
      </w:r>
    </w:p>
    <w:p w14:paraId="7E87E83B" w14:textId="77777777" w:rsidR="002F402E" w:rsidRPr="00631D0E" w:rsidRDefault="00F061A4" w:rsidP="00D0548F">
      <w:pPr>
        <w:pStyle w:val="Head2"/>
      </w:pPr>
      <w:bookmarkStart w:id="122" w:name="_Toc104390517"/>
      <w:r w:rsidRPr="00631D0E">
        <w:t>Chapter</w:t>
      </w:r>
      <w:r w:rsidR="002F402E" w:rsidRPr="00631D0E">
        <w:t xml:space="preserve"> </w:t>
      </w:r>
      <w:r w:rsidR="00084A48" w:rsidRPr="00631D0E">
        <w:t>9</w:t>
      </w:r>
      <w:r w:rsidR="002F402E" w:rsidRPr="00631D0E">
        <w:t>—Engaging OPC to draft non</w:t>
      </w:r>
      <w:r w:rsidR="00631D0E">
        <w:noBreakHyphen/>
      </w:r>
      <w:r w:rsidR="002F402E" w:rsidRPr="00631D0E">
        <w:t>tied instruments or to provide other services</w:t>
      </w:r>
      <w:bookmarkEnd w:id="122"/>
    </w:p>
    <w:p w14:paraId="3EE5240F" w14:textId="77777777" w:rsidR="002F402E" w:rsidRPr="00631D0E" w:rsidRDefault="002F402E" w:rsidP="00D0548F">
      <w:pPr>
        <w:pStyle w:val="Head3"/>
      </w:pPr>
      <w:bookmarkStart w:id="123" w:name="_Toc104390518"/>
      <w:r w:rsidRPr="00631D0E">
        <w:t>Drafting non</w:t>
      </w:r>
      <w:r w:rsidR="00631D0E">
        <w:noBreakHyphen/>
      </w:r>
      <w:r w:rsidRPr="00631D0E">
        <w:t>tied instruments</w:t>
      </w:r>
      <w:bookmarkEnd w:id="123"/>
    </w:p>
    <w:p w14:paraId="77A51A67" w14:textId="77777777" w:rsidR="00D50B4B" w:rsidRPr="00631D0E" w:rsidRDefault="00D50B4B" w:rsidP="002F402E">
      <w:pPr>
        <w:pStyle w:val="BodyNum"/>
      </w:pPr>
      <w:r w:rsidRPr="00631D0E">
        <w:t>Non</w:t>
      </w:r>
      <w:r w:rsidR="00631D0E">
        <w:noBreakHyphen/>
      </w:r>
      <w:r w:rsidRPr="00631D0E">
        <w:t>tied instruments are instruments the drafting of which is not tied to OPC (see Chapter 1).</w:t>
      </w:r>
    </w:p>
    <w:p w14:paraId="13F2E226" w14:textId="77777777" w:rsidR="002F402E" w:rsidRPr="00631D0E" w:rsidRDefault="00927CE5" w:rsidP="002F402E">
      <w:pPr>
        <w:pStyle w:val="BodyNum"/>
      </w:pPr>
      <w:r w:rsidRPr="00631D0E">
        <w:t>A</w:t>
      </w:r>
      <w:r w:rsidR="0079566D" w:rsidRPr="00631D0E">
        <w:t>gencies can take advantage of OPC’s extensive specialist drafting skills and expertise by engaging OPC to draft non</w:t>
      </w:r>
      <w:r w:rsidR="00631D0E">
        <w:noBreakHyphen/>
      </w:r>
      <w:r w:rsidR="0079566D" w:rsidRPr="00631D0E">
        <w:t>tied instruments on a billable basis.</w:t>
      </w:r>
    </w:p>
    <w:p w14:paraId="67DA81AD" w14:textId="19D32844" w:rsidR="002F402E" w:rsidRPr="00631D0E" w:rsidRDefault="00877A22" w:rsidP="002F402E">
      <w:pPr>
        <w:pStyle w:val="BodyNum"/>
      </w:pPr>
      <w:bookmarkStart w:id="124" w:name="_Ref367343246"/>
      <w:r w:rsidRPr="00631D0E">
        <w:t>An agency that would like more</w:t>
      </w:r>
      <w:r w:rsidR="002F402E" w:rsidRPr="00631D0E">
        <w:t xml:space="preserve"> information about OPC</w:t>
      </w:r>
      <w:r w:rsidR="00E235D8" w:rsidRPr="00631D0E">
        <w:t>’s</w:t>
      </w:r>
      <w:r w:rsidR="002F402E" w:rsidRPr="00631D0E">
        <w:t xml:space="preserve"> </w:t>
      </w:r>
      <w:r w:rsidR="00BC657A" w:rsidRPr="00631D0E">
        <w:t xml:space="preserve">billable drafting services, including </w:t>
      </w:r>
      <w:r w:rsidR="002F402E" w:rsidRPr="00631D0E">
        <w:t>charg</w:t>
      </w:r>
      <w:r w:rsidR="00E235D8" w:rsidRPr="00631D0E">
        <w:t>ing rates</w:t>
      </w:r>
      <w:r w:rsidR="00051460" w:rsidRPr="00631D0E">
        <w:t xml:space="preserve"> for drafting non</w:t>
      </w:r>
      <w:r w:rsidR="00631D0E">
        <w:noBreakHyphen/>
      </w:r>
      <w:r w:rsidR="00051460" w:rsidRPr="00631D0E">
        <w:t>tied instruments</w:t>
      </w:r>
      <w:r w:rsidR="00E235D8" w:rsidRPr="00631D0E">
        <w:t>,</w:t>
      </w:r>
      <w:r w:rsidR="002F402E" w:rsidRPr="00631D0E">
        <w:t xml:space="preserve"> </w:t>
      </w:r>
      <w:r w:rsidRPr="00631D0E">
        <w:t xml:space="preserve">should </w:t>
      </w:r>
      <w:r w:rsidR="002F402E" w:rsidRPr="00631D0E">
        <w:t xml:space="preserve">contact </w:t>
      </w:r>
      <w:proofErr w:type="spellStart"/>
      <w:r w:rsidR="00F253CA" w:rsidRPr="00631D0E">
        <w:t>FPC</w:t>
      </w:r>
      <w:proofErr w:type="spellEnd"/>
      <w:r w:rsidR="00377BEC" w:rsidRPr="00631D0E">
        <w:t xml:space="preserve"> or </w:t>
      </w:r>
      <w:r w:rsidR="002349B6">
        <w:t xml:space="preserve">an </w:t>
      </w:r>
      <w:hyperlink r:id="rId76" w:history="1">
        <w:r w:rsidR="00377BEC" w:rsidRPr="00631D0E">
          <w:rPr>
            <w:rStyle w:val="Hyperlink"/>
            <w:u w:val="none"/>
          </w:rPr>
          <w:t>instrument client adviser</w:t>
        </w:r>
      </w:hyperlink>
      <w:r w:rsidR="002F402E" w:rsidRPr="00631D0E">
        <w:t>.</w:t>
      </w:r>
      <w:bookmarkEnd w:id="124"/>
    </w:p>
    <w:p w14:paraId="44ADBAB1" w14:textId="77777777" w:rsidR="002F402E" w:rsidRPr="00631D0E" w:rsidRDefault="00170F1A" w:rsidP="002F402E">
      <w:pPr>
        <w:pStyle w:val="BodyNum"/>
      </w:pPr>
      <w:r w:rsidRPr="00631D0E">
        <w:t>A</w:t>
      </w:r>
      <w:r w:rsidR="002F402E" w:rsidRPr="00631D0E">
        <w:t>n estimate of the likely cost for OPC to draft a non</w:t>
      </w:r>
      <w:r w:rsidR="00631D0E">
        <w:noBreakHyphen/>
      </w:r>
      <w:r w:rsidR="002F402E" w:rsidRPr="00631D0E">
        <w:t>tied instrument</w:t>
      </w:r>
      <w:r w:rsidRPr="00631D0E">
        <w:t xml:space="preserve"> can be provided</w:t>
      </w:r>
      <w:r w:rsidR="002F402E" w:rsidRPr="00631D0E">
        <w:t>, if requested by the instructing agency. Agencies can also ask OPC to provide regular updates on the charges accrued while work is in progress.</w:t>
      </w:r>
      <w:r w:rsidR="00C3482D" w:rsidRPr="00631D0E">
        <w:t xml:space="preserve"> OPC generally does not provide fixed quotes.</w:t>
      </w:r>
    </w:p>
    <w:p w14:paraId="57DFE0E8" w14:textId="77777777" w:rsidR="002F402E" w:rsidRPr="00631D0E" w:rsidRDefault="002F402E" w:rsidP="002F402E">
      <w:pPr>
        <w:pStyle w:val="BodyNum"/>
      </w:pPr>
      <w:r w:rsidRPr="00631D0E">
        <w:t xml:space="preserve">OPC issues invoices to instructing agencies on a regular basis while drafting is in progress. Invoices are normally issued monthly. However, agencies may arrange to receive invoices at more or less </w:t>
      </w:r>
      <w:r w:rsidR="00031412" w:rsidRPr="00631D0E">
        <w:t>frequent intervals.</w:t>
      </w:r>
    </w:p>
    <w:p w14:paraId="42C3FE7F" w14:textId="77777777" w:rsidR="002F402E" w:rsidRPr="00631D0E" w:rsidRDefault="002F402E" w:rsidP="00D0548F">
      <w:pPr>
        <w:pStyle w:val="Head3"/>
      </w:pPr>
      <w:bookmarkStart w:id="125" w:name="_Toc104390519"/>
      <w:r w:rsidRPr="00631D0E">
        <w:t>Other services that OPC can provide</w:t>
      </w:r>
      <w:bookmarkEnd w:id="125"/>
    </w:p>
    <w:p w14:paraId="74071C49" w14:textId="77777777" w:rsidR="00A747A8" w:rsidRPr="00631D0E" w:rsidRDefault="00A747A8" w:rsidP="00D0548F">
      <w:pPr>
        <w:pStyle w:val="Head4"/>
      </w:pPr>
      <w:bookmarkStart w:id="126" w:name="_Toc104390520"/>
      <w:r w:rsidRPr="00631D0E">
        <w:t>Services for agencies that choose to draft non</w:t>
      </w:r>
      <w:r w:rsidR="00631D0E">
        <w:noBreakHyphen/>
      </w:r>
      <w:r w:rsidRPr="00631D0E">
        <w:t>tied instruments in</w:t>
      </w:r>
      <w:r w:rsidR="00631D0E">
        <w:noBreakHyphen/>
      </w:r>
      <w:r w:rsidRPr="00631D0E">
        <w:t>house</w:t>
      </w:r>
      <w:bookmarkEnd w:id="126"/>
    </w:p>
    <w:p w14:paraId="4FD507AB" w14:textId="77777777" w:rsidR="00CB6048" w:rsidRPr="00631D0E" w:rsidRDefault="00A747A8" w:rsidP="00CB6048">
      <w:pPr>
        <w:pStyle w:val="BodyNum"/>
      </w:pPr>
      <w:r w:rsidRPr="00631D0E">
        <w:t>For</w:t>
      </w:r>
      <w:r w:rsidR="00CB6048" w:rsidRPr="00631D0E">
        <w:t xml:space="preserve"> agenc</w:t>
      </w:r>
      <w:r w:rsidRPr="00631D0E">
        <w:t>ies</w:t>
      </w:r>
      <w:r w:rsidR="00CB6048" w:rsidRPr="00631D0E">
        <w:t xml:space="preserve"> </w:t>
      </w:r>
      <w:r w:rsidRPr="00631D0E">
        <w:t xml:space="preserve">that </w:t>
      </w:r>
      <w:r w:rsidR="00CB6048" w:rsidRPr="00631D0E">
        <w:t>choose to draft non</w:t>
      </w:r>
      <w:r w:rsidR="00631D0E">
        <w:noBreakHyphen/>
      </w:r>
      <w:r w:rsidR="00CB6048" w:rsidRPr="00631D0E">
        <w:t>tied instrument</w:t>
      </w:r>
      <w:r w:rsidRPr="00631D0E">
        <w:t>s</w:t>
      </w:r>
      <w:r w:rsidR="00CB6048" w:rsidRPr="00631D0E">
        <w:t xml:space="preserve"> in</w:t>
      </w:r>
      <w:r w:rsidR="00631D0E">
        <w:noBreakHyphen/>
      </w:r>
      <w:r w:rsidR="00CB6048" w:rsidRPr="00631D0E">
        <w:t>house, OPC can</w:t>
      </w:r>
      <w:r w:rsidRPr="00631D0E">
        <w:t xml:space="preserve"> still prov</w:t>
      </w:r>
      <w:r w:rsidR="00927CE5" w:rsidRPr="00631D0E">
        <w:t>ide a number of useful services on a billable basis.</w:t>
      </w:r>
      <w:r w:rsidR="00272BC8" w:rsidRPr="00631D0E">
        <w:t xml:space="preserve"> These services include</w:t>
      </w:r>
      <w:r w:rsidR="00A404B8" w:rsidRPr="00631D0E">
        <w:t xml:space="preserve"> the following</w:t>
      </w:r>
      <w:r w:rsidR="00272BC8" w:rsidRPr="00631D0E">
        <w:t>:</w:t>
      </w:r>
    </w:p>
    <w:p w14:paraId="3A93FB5F" w14:textId="77777777" w:rsidR="00711C6A" w:rsidRPr="00631D0E" w:rsidRDefault="00711C6A" w:rsidP="00272BC8">
      <w:pPr>
        <w:pStyle w:val="BodyPara"/>
        <w:rPr>
          <w:szCs w:val="24"/>
        </w:rPr>
      </w:pPr>
      <w:r w:rsidRPr="00631D0E">
        <w:rPr>
          <w:szCs w:val="24"/>
        </w:rPr>
        <w:t>drafting advice (including commenting on, or clearance of, instruments);</w:t>
      </w:r>
    </w:p>
    <w:p w14:paraId="5A1F3397" w14:textId="77777777" w:rsidR="00711C6A" w:rsidRPr="00631D0E" w:rsidRDefault="00711C6A" w:rsidP="00272BC8">
      <w:pPr>
        <w:pStyle w:val="BodyPara"/>
        <w:rPr>
          <w:szCs w:val="24"/>
        </w:rPr>
      </w:pPr>
      <w:r w:rsidRPr="00631D0E">
        <w:rPr>
          <w:szCs w:val="24"/>
        </w:rPr>
        <w:t>instrument design (including template development);</w:t>
      </w:r>
    </w:p>
    <w:p w14:paraId="7A0B1E04" w14:textId="77777777" w:rsidR="00711C6A" w:rsidRPr="00631D0E" w:rsidRDefault="00711C6A" w:rsidP="00272BC8">
      <w:pPr>
        <w:pStyle w:val="BodyPara"/>
        <w:rPr>
          <w:szCs w:val="24"/>
        </w:rPr>
      </w:pPr>
      <w:r w:rsidRPr="00631D0E">
        <w:rPr>
          <w:szCs w:val="24"/>
        </w:rPr>
        <w:t>drafting training;</w:t>
      </w:r>
    </w:p>
    <w:p w14:paraId="178B6A74" w14:textId="77777777" w:rsidR="00711C6A" w:rsidRPr="00631D0E" w:rsidRDefault="00711C6A" w:rsidP="00272BC8">
      <w:pPr>
        <w:pStyle w:val="BodyPara"/>
        <w:rPr>
          <w:szCs w:val="24"/>
        </w:rPr>
      </w:pPr>
      <w:r w:rsidRPr="00631D0E">
        <w:rPr>
          <w:szCs w:val="24"/>
        </w:rPr>
        <w:t>instrument preparation (including formatting instruments for remaking);</w:t>
      </w:r>
    </w:p>
    <w:p w14:paraId="5A7FA64D" w14:textId="77777777" w:rsidR="00711C6A" w:rsidRPr="00631D0E" w:rsidRDefault="00711C6A" w:rsidP="00272BC8">
      <w:pPr>
        <w:pStyle w:val="BodyPara"/>
        <w:rPr>
          <w:szCs w:val="24"/>
        </w:rPr>
      </w:pPr>
      <w:r w:rsidRPr="00631D0E">
        <w:rPr>
          <w:szCs w:val="24"/>
        </w:rPr>
        <w:t>instrument editorial services;</w:t>
      </w:r>
    </w:p>
    <w:p w14:paraId="6E1BC0B8" w14:textId="3185F6C0" w:rsidR="00711C6A" w:rsidRPr="00631D0E" w:rsidRDefault="00711C6A" w:rsidP="00272BC8">
      <w:pPr>
        <w:pStyle w:val="BodyPara"/>
        <w:rPr>
          <w:szCs w:val="24"/>
        </w:rPr>
      </w:pPr>
      <w:r w:rsidRPr="00631D0E">
        <w:rPr>
          <w:szCs w:val="24"/>
        </w:rPr>
        <w:t>research services (including the development of reports from</w:t>
      </w:r>
      <w:r w:rsidRPr="00631D0E">
        <w:rPr>
          <w:rStyle w:val="Hyperlink"/>
          <w:u w:val="none"/>
        </w:rPr>
        <w:t xml:space="preserve"> </w:t>
      </w:r>
      <w:hyperlink r:id="rId77" w:history="1">
        <w:r w:rsidR="003B0EC6" w:rsidRPr="00631D0E">
          <w:rPr>
            <w:rStyle w:val="Hyperlink"/>
            <w:u w:val="none"/>
          </w:rPr>
          <w:t xml:space="preserve">the </w:t>
        </w:r>
        <w:proofErr w:type="spellStart"/>
        <w:r w:rsidR="003B0EC6" w:rsidRPr="00631D0E">
          <w:rPr>
            <w:rStyle w:val="Hyperlink"/>
            <w:u w:val="none"/>
          </w:rPr>
          <w:t>FRL</w:t>
        </w:r>
        <w:proofErr w:type="spellEnd"/>
      </w:hyperlink>
      <w:r w:rsidRPr="00631D0E">
        <w:rPr>
          <w:szCs w:val="24"/>
        </w:rPr>
        <w:t>).</w:t>
      </w:r>
    </w:p>
    <w:p w14:paraId="39BD5080" w14:textId="7B57FD36" w:rsidR="00051460" w:rsidRPr="00631D0E" w:rsidRDefault="0079566D" w:rsidP="00051460">
      <w:pPr>
        <w:pStyle w:val="BodyNum"/>
      </w:pPr>
      <w:r w:rsidRPr="00631D0E">
        <w:t xml:space="preserve">Agencies are welcome to contact </w:t>
      </w:r>
      <w:proofErr w:type="spellStart"/>
      <w:r w:rsidR="00F253CA" w:rsidRPr="00631D0E">
        <w:t>FPC</w:t>
      </w:r>
      <w:proofErr w:type="spellEnd"/>
      <w:r w:rsidR="00377BEC" w:rsidRPr="00631D0E">
        <w:t xml:space="preserve"> or </w:t>
      </w:r>
      <w:r w:rsidR="002349B6">
        <w:t>an</w:t>
      </w:r>
      <w:r w:rsidR="00877A22" w:rsidRPr="00631D0E">
        <w:t xml:space="preserve"> </w:t>
      </w:r>
      <w:hyperlink r:id="rId78" w:history="1">
        <w:r w:rsidR="00377BEC" w:rsidRPr="00631D0E">
          <w:rPr>
            <w:rStyle w:val="Hyperlink"/>
            <w:u w:val="none"/>
          </w:rPr>
          <w:t>instrument client adviser</w:t>
        </w:r>
      </w:hyperlink>
      <w:r w:rsidRPr="00631D0E">
        <w:t xml:space="preserve"> to discuss ways in which OPC might be able to assist them with in</w:t>
      </w:r>
      <w:r w:rsidR="00631D0E">
        <w:noBreakHyphen/>
      </w:r>
      <w:r w:rsidRPr="00631D0E">
        <w:t>house drafting of non</w:t>
      </w:r>
      <w:r w:rsidR="00631D0E">
        <w:noBreakHyphen/>
      </w:r>
      <w:r w:rsidRPr="00631D0E">
        <w:t>tied instruments.</w:t>
      </w:r>
    </w:p>
    <w:p w14:paraId="2EC60981" w14:textId="77777777" w:rsidR="00A747A8" w:rsidRPr="00631D0E" w:rsidRDefault="00A747A8" w:rsidP="00D0548F">
      <w:pPr>
        <w:pStyle w:val="Head4"/>
      </w:pPr>
      <w:bookmarkStart w:id="127" w:name="_Toc104390521"/>
      <w:r w:rsidRPr="00631D0E">
        <w:t>Co</w:t>
      </w:r>
      <w:r w:rsidR="001C57D2" w:rsidRPr="00631D0E">
        <w:rPr>
          <w:szCs w:val="24"/>
        </w:rPr>
        <w:t>mpilations</w:t>
      </w:r>
      <w:r w:rsidRPr="00631D0E">
        <w:t xml:space="preserve"> of legislation</w:t>
      </w:r>
      <w:bookmarkEnd w:id="127"/>
    </w:p>
    <w:p w14:paraId="7E676CE1" w14:textId="77777777" w:rsidR="00965AA0" w:rsidRPr="00631D0E" w:rsidRDefault="00012381" w:rsidP="00012381">
      <w:pPr>
        <w:pStyle w:val="BodyNum"/>
        <w:rPr>
          <w:szCs w:val="24"/>
        </w:rPr>
      </w:pPr>
      <w:r w:rsidRPr="00631D0E">
        <w:t>If an Act or a</w:t>
      </w:r>
      <w:r w:rsidR="004630EA" w:rsidRPr="00631D0E">
        <w:t xml:space="preserve"> tied</w:t>
      </w:r>
      <w:r w:rsidR="00A17BCF" w:rsidRPr="00631D0E">
        <w:t xml:space="preserve"> instrument</w:t>
      </w:r>
      <w:r w:rsidRPr="00631D0E">
        <w:t xml:space="preserve"> is amended, OPC will prepare a compilation of the </w:t>
      </w:r>
      <w:r w:rsidR="00965AA0" w:rsidRPr="00631D0E">
        <w:t xml:space="preserve">amended </w:t>
      </w:r>
      <w:r w:rsidRPr="00631D0E">
        <w:t>Act</w:t>
      </w:r>
      <w:r w:rsidR="00965AA0" w:rsidRPr="00631D0E">
        <w:t xml:space="preserve"> or instrument</w:t>
      </w:r>
      <w:r w:rsidR="002F1585" w:rsidRPr="00631D0E">
        <w:t xml:space="preserve"> so that it is ready before, or as</w:t>
      </w:r>
      <w:r w:rsidRPr="00631D0E">
        <w:t xml:space="preserve"> soon as practicable</w:t>
      </w:r>
      <w:r w:rsidR="00672EF9" w:rsidRPr="00631D0E">
        <w:t xml:space="preserve"> after</w:t>
      </w:r>
      <w:r w:rsidR="002F1585" w:rsidRPr="00631D0E">
        <w:t>,</w:t>
      </w:r>
      <w:r w:rsidR="00672EF9" w:rsidRPr="00631D0E">
        <w:t xml:space="preserve"> the amendments commence</w:t>
      </w:r>
      <w:r w:rsidRPr="00631D0E">
        <w:t xml:space="preserve">. There is no charge for </w:t>
      </w:r>
      <w:r w:rsidR="00672EF9" w:rsidRPr="00631D0E">
        <w:t>preparing</w:t>
      </w:r>
      <w:r w:rsidRPr="00631D0E">
        <w:t xml:space="preserve"> the compilation</w:t>
      </w:r>
      <w:r w:rsidR="004A150E" w:rsidRPr="00631D0E">
        <w:t>.</w:t>
      </w:r>
      <w:r w:rsidR="00E36CBB" w:rsidRPr="00631D0E">
        <w:t xml:space="preserve"> This is also the case for some limited categories o</w:t>
      </w:r>
      <w:r w:rsidR="008340FF" w:rsidRPr="00631D0E">
        <w:t>f</w:t>
      </w:r>
      <w:r w:rsidR="00E36CBB" w:rsidRPr="00631D0E">
        <w:t xml:space="preserve"> non</w:t>
      </w:r>
      <w:r w:rsidR="00631D0E">
        <w:noBreakHyphen/>
      </w:r>
      <w:r w:rsidR="00E36CBB" w:rsidRPr="00631D0E">
        <w:t>tied instruments, such as rules of court.</w:t>
      </w:r>
    </w:p>
    <w:p w14:paraId="60C8FDD4" w14:textId="77777777" w:rsidR="00965AA0" w:rsidRPr="00631D0E" w:rsidRDefault="00965AA0" w:rsidP="00012381">
      <w:pPr>
        <w:pStyle w:val="BodyNum"/>
        <w:rPr>
          <w:szCs w:val="24"/>
        </w:rPr>
      </w:pPr>
      <w:r w:rsidRPr="00631D0E">
        <w:t>OPC can prepare compilations of legislation in other circumstances on a billable basis. By engaging OPC to prepare a compilation, an agency can take advantage of the high level of skills and accuracy of OPC’s compilers. Circumstances in which an agency might engage OPC to prepare a compilation include:</w:t>
      </w:r>
    </w:p>
    <w:p w14:paraId="19BEA53B" w14:textId="77777777" w:rsidR="001D2627" w:rsidRPr="00631D0E" w:rsidRDefault="00965AA0" w:rsidP="00965AA0">
      <w:pPr>
        <w:pStyle w:val="BodyPara"/>
        <w:rPr>
          <w:szCs w:val="24"/>
        </w:rPr>
      </w:pPr>
      <w:r w:rsidRPr="00631D0E">
        <w:rPr>
          <w:i/>
        </w:rPr>
        <w:t>Compilations of non</w:t>
      </w:r>
      <w:r w:rsidR="00631D0E">
        <w:rPr>
          <w:i/>
        </w:rPr>
        <w:noBreakHyphen/>
      </w:r>
      <w:r w:rsidRPr="00631D0E">
        <w:rPr>
          <w:i/>
        </w:rPr>
        <w:t>tied instruments:</w:t>
      </w:r>
      <w:r w:rsidRPr="00631D0E">
        <w:t xml:space="preserve"> </w:t>
      </w:r>
      <w:r w:rsidR="001D2627" w:rsidRPr="00631D0E">
        <w:t>I</w:t>
      </w:r>
      <w:r w:rsidRPr="00631D0E">
        <w:t>f a non</w:t>
      </w:r>
      <w:r w:rsidR="00631D0E">
        <w:noBreakHyphen/>
      </w:r>
      <w:r w:rsidRPr="00631D0E">
        <w:t>tied instrument is amended, the responsible agency will need a compilation of the instrument as amended</w:t>
      </w:r>
      <w:r w:rsidR="001D2627" w:rsidRPr="00631D0E">
        <w:t xml:space="preserve"> (particularly if the instrument is a legislative instrument</w:t>
      </w:r>
      <w:r w:rsidR="00B93684" w:rsidRPr="00631D0E">
        <w:t xml:space="preserve">: see </w:t>
      </w:r>
      <w:r w:rsidR="00F061A4" w:rsidRPr="00631D0E">
        <w:t xml:space="preserve">Chapter </w:t>
      </w:r>
      <w:r w:rsidR="005977CE" w:rsidRPr="00631D0E">
        <w:t>8</w:t>
      </w:r>
      <w:r w:rsidR="001D2627" w:rsidRPr="00631D0E">
        <w:t xml:space="preserve">). </w:t>
      </w:r>
      <w:r w:rsidRPr="00631D0E">
        <w:t xml:space="preserve">OPC </w:t>
      </w:r>
      <w:r w:rsidR="001D2627" w:rsidRPr="00631D0E">
        <w:t xml:space="preserve">can be engaged to prepare the compilation, whether or not OPC drafted the instrument or the amendments </w:t>
      </w:r>
      <w:r w:rsidR="00B93684" w:rsidRPr="00631D0E">
        <w:t>of the instrument</w:t>
      </w:r>
      <w:r w:rsidR="001D2627" w:rsidRPr="00631D0E">
        <w:t>.</w:t>
      </w:r>
    </w:p>
    <w:p w14:paraId="41D57B89" w14:textId="77777777" w:rsidR="00965AA0" w:rsidRPr="00631D0E" w:rsidRDefault="000D0BB0" w:rsidP="00965AA0">
      <w:pPr>
        <w:pStyle w:val="BodyPara"/>
        <w:rPr>
          <w:szCs w:val="24"/>
        </w:rPr>
      </w:pPr>
      <w:r w:rsidRPr="00631D0E">
        <w:rPr>
          <w:i/>
        </w:rPr>
        <w:t>Future law</w:t>
      </w:r>
      <w:r w:rsidR="001D2627" w:rsidRPr="00631D0E">
        <w:rPr>
          <w:i/>
        </w:rPr>
        <w:t xml:space="preserve"> </w:t>
      </w:r>
      <w:r w:rsidRPr="00631D0E">
        <w:rPr>
          <w:i/>
          <w:szCs w:val="24"/>
        </w:rPr>
        <w:t>compilations</w:t>
      </w:r>
      <w:r w:rsidR="001D2627" w:rsidRPr="00631D0E">
        <w:rPr>
          <w:i/>
          <w:szCs w:val="24"/>
        </w:rPr>
        <w:t>:</w:t>
      </w:r>
      <w:r w:rsidR="001D2627" w:rsidRPr="00631D0E">
        <w:rPr>
          <w:szCs w:val="24"/>
        </w:rPr>
        <w:t xml:space="preserve"> Sometimes, it is </w:t>
      </w:r>
      <w:r w:rsidR="00D10AE4" w:rsidRPr="00631D0E">
        <w:rPr>
          <w:szCs w:val="24"/>
        </w:rPr>
        <w:t xml:space="preserve">helpful </w:t>
      </w:r>
      <w:r w:rsidR="001D2627" w:rsidRPr="00631D0E">
        <w:rPr>
          <w:szCs w:val="24"/>
        </w:rPr>
        <w:t xml:space="preserve">for an agency to have a compilation of an Act or instrument as </w:t>
      </w:r>
      <w:r w:rsidR="00D10AE4" w:rsidRPr="00631D0E">
        <w:rPr>
          <w:szCs w:val="24"/>
        </w:rPr>
        <w:t>proposed to</w:t>
      </w:r>
      <w:r w:rsidR="001D2627" w:rsidRPr="00631D0E">
        <w:rPr>
          <w:szCs w:val="24"/>
        </w:rPr>
        <w:t xml:space="preserve"> be amended by a set of amendments that have not yet been enacted or made, or that have not yet come into force. These sorts of compilations can be useful </w:t>
      </w:r>
      <w:r w:rsidR="00B93684" w:rsidRPr="00631D0E">
        <w:rPr>
          <w:szCs w:val="24"/>
        </w:rPr>
        <w:t>in</w:t>
      </w:r>
      <w:r w:rsidR="001D2627" w:rsidRPr="00631D0E">
        <w:rPr>
          <w:szCs w:val="24"/>
        </w:rPr>
        <w:t xml:space="preserve"> public consultations about proposed amendments, or to </w:t>
      </w:r>
      <w:r w:rsidR="00B93684" w:rsidRPr="00631D0E">
        <w:rPr>
          <w:szCs w:val="24"/>
        </w:rPr>
        <w:t xml:space="preserve">help </w:t>
      </w:r>
      <w:r w:rsidR="001D2627" w:rsidRPr="00631D0E">
        <w:rPr>
          <w:szCs w:val="24"/>
        </w:rPr>
        <w:t xml:space="preserve">familiarise </w:t>
      </w:r>
      <w:r w:rsidR="00B93684" w:rsidRPr="00631D0E">
        <w:rPr>
          <w:szCs w:val="24"/>
        </w:rPr>
        <w:t xml:space="preserve">agency </w:t>
      </w:r>
      <w:r w:rsidR="001D2627" w:rsidRPr="00631D0E">
        <w:rPr>
          <w:szCs w:val="24"/>
        </w:rPr>
        <w:t xml:space="preserve">staff with the impact of proposed amendments </w:t>
      </w:r>
      <w:r w:rsidR="00631D0E" w:rsidRPr="00631D0E">
        <w:rPr>
          <w:szCs w:val="24"/>
        </w:rPr>
        <w:t>of</w:t>
      </w:r>
      <w:r w:rsidR="001D2627" w:rsidRPr="00631D0E">
        <w:rPr>
          <w:szCs w:val="24"/>
        </w:rPr>
        <w:t xml:space="preserve"> legislation that they administer. OPC can be engaged to prepare such </w:t>
      </w:r>
      <w:r w:rsidRPr="00631D0E">
        <w:rPr>
          <w:szCs w:val="24"/>
        </w:rPr>
        <w:t>future law</w:t>
      </w:r>
      <w:r w:rsidR="001D2627" w:rsidRPr="00631D0E">
        <w:rPr>
          <w:szCs w:val="24"/>
        </w:rPr>
        <w:t xml:space="preserve"> compilations.</w:t>
      </w:r>
    </w:p>
    <w:p w14:paraId="35F10BF7" w14:textId="77777777" w:rsidR="000D57A8" w:rsidRPr="00631D0E" w:rsidRDefault="000D57A8" w:rsidP="00965AA0">
      <w:pPr>
        <w:pStyle w:val="BodyPara"/>
        <w:rPr>
          <w:szCs w:val="24"/>
        </w:rPr>
      </w:pPr>
      <w:r w:rsidRPr="00631D0E">
        <w:rPr>
          <w:i/>
          <w:szCs w:val="24"/>
        </w:rPr>
        <w:t>Compilations of Acts or instruments as at a particular date</w:t>
      </w:r>
      <w:r w:rsidRPr="00631D0E">
        <w:rPr>
          <w:szCs w:val="24"/>
        </w:rPr>
        <w:t>: Sometimes, it is helpful for an agency to have a compilation of an Act or instrument as in force at a particular date. These sorts of compilations can be useful for legal proceedings. OPC can be engaged to prepare such point</w:t>
      </w:r>
      <w:r w:rsidR="00631D0E">
        <w:rPr>
          <w:szCs w:val="24"/>
        </w:rPr>
        <w:noBreakHyphen/>
      </w:r>
      <w:r w:rsidRPr="00631D0E">
        <w:rPr>
          <w:szCs w:val="24"/>
        </w:rPr>
        <w:t>in</w:t>
      </w:r>
      <w:r w:rsidR="00631D0E">
        <w:rPr>
          <w:szCs w:val="24"/>
        </w:rPr>
        <w:noBreakHyphen/>
      </w:r>
      <w:r w:rsidRPr="00631D0E">
        <w:rPr>
          <w:szCs w:val="24"/>
        </w:rPr>
        <w:t>time compilations.</w:t>
      </w:r>
    </w:p>
    <w:p w14:paraId="7B64CA5C" w14:textId="77777777" w:rsidR="00AD795E" w:rsidRPr="00631D0E" w:rsidRDefault="00AD795E">
      <w:pPr>
        <w:spacing w:line="240" w:lineRule="auto"/>
        <w:rPr>
          <w:rFonts w:eastAsia="Times New Roman" w:cs="Times New Roman"/>
          <w:sz w:val="24"/>
          <w:szCs w:val="24"/>
          <w:lang w:eastAsia="en-AU"/>
        </w:rPr>
      </w:pPr>
      <w:r w:rsidRPr="00631D0E">
        <w:rPr>
          <w:szCs w:val="24"/>
        </w:rPr>
        <w:br w:type="page"/>
      </w:r>
    </w:p>
    <w:p w14:paraId="64B41E23" w14:textId="77777777" w:rsidR="002F402E" w:rsidRPr="00631D0E" w:rsidRDefault="00F061A4" w:rsidP="00D0548F">
      <w:pPr>
        <w:pStyle w:val="Head2"/>
      </w:pPr>
      <w:bookmarkStart w:id="128" w:name="_Toc104390522"/>
      <w:r w:rsidRPr="00631D0E">
        <w:t xml:space="preserve">Chapter </w:t>
      </w:r>
      <w:r w:rsidR="00084A48" w:rsidRPr="00631D0E">
        <w:t>10</w:t>
      </w:r>
      <w:r w:rsidR="002F402E" w:rsidRPr="00631D0E">
        <w:t>—</w:t>
      </w:r>
      <w:r w:rsidR="00712CA0" w:rsidRPr="00631D0E">
        <w:t>E</w:t>
      </w:r>
      <w:r w:rsidR="00C02B19" w:rsidRPr="00631D0E">
        <w:t>ffect of elections on drafting work and processes</w:t>
      </w:r>
      <w:bookmarkEnd w:id="128"/>
    </w:p>
    <w:p w14:paraId="6CF50226" w14:textId="77777777" w:rsidR="00712CA0" w:rsidRPr="00631D0E" w:rsidRDefault="00712CA0" w:rsidP="00D0548F">
      <w:pPr>
        <w:pStyle w:val="Head3"/>
      </w:pPr>
      <w:bookmarkStart w:id="129" w:name="_Toc104390523"/>
      <w:r w:rsidRPr="00631D0E">
        <w:t>Drafting work during the caretaker period</w:t>
      </w:r>
      <w:bookmarkEnd w:id="129"/>
    </w:p>
    <w:p w14:paraId="0E60590E" w14:textId="77777777" w:rsidR="00FB0BBF" w:rsidRPr="00631D0E" w:rsidRDefault="00FB0BBF" w:rsidP="00FB0BBF">
      <w:pPr>
        <w:pStyle w:val="BodyNum"/>
      </w:pPr>
      <w:r w:rsidRPr="00631D0E">
        <w:t xml:space="preserve">The caretaker period for an election begins </w:t>
      </w:r>
      <w:r w:rsidR="00712CA0" w:rsidRPr="00631D0E">
        <w:t>when</w:t>
      </w:r>
      <w:r w:rsidRPr="00631D0E">
        <w:t xml:space="preserve"> the House of Representatives is dissolved and continues until the election result is clear or, if there is a change of government, until the new government is appointed.</w:t>
      </w:r>
    </w:p>
    <w:p w14:paraId="21451B45" w14:textId="7999FC2C" w:rsidR="00DE7831" w:rsidRPr="00631D0E" w:rsidRDefault="00DE7831" w:rsidP="00DE7831">
      <w:pPr>
        <w:pStyle w:val="BodyNum"/>
      </w:pPr>
      <w:r w:rsidRPr="00631D0E">
        <w:rPr>
          <w:szCs w:val="24"/>
        </w:rPr>
        <w:t xml:space="preserve">During the caretaker period, OPC continues to undertake limited </w:t>
      </w:r>
      <w:r w:rsidR="00895179" w:rsidRPr="00631D0E">
        <w:rPr>
          <w:szCs w:val="24"/>
        </w:rPr>
        <w:t xml:space="preserve">Bill </w:t>
      </w:r>
      <w:r w:rsidR="00FB0BBF" w:rsidRPr="00631D0E">
        <w:rPr>
          <w:szCs w:val="24"/>
        </w:rPr>
        <w:t xml:space="preserve">and instrument </w:t>
      </w:r>
      <w:r w:rsidRPr="00631D0E">
        <w:rPr>
          <w:szCs w:val="24"/>
        </w:rPr>
        <w:t>drafting work in accordance with t</w:t>
      </w:r>
      <w:r w:rsidRPr="00631D0E">
        <w:t>he caretaker conventions. More information about the conventions is available in the</w:t>
      </w:r>
      <w:r w:rsidR="00A404B8" w:rsidRPr="00631D0E">
        <w:t xml:space="preserve"> </w:t>
      </w:r>
      <w:proofErr w:type="spellStart"/>
      <w:r w:rsidR="00A404B8" w:rsidRPr="00631D0E">
        <w:t>PM&amp;C</w:t>
      </w:r>
      <w:proofErr w:type="spellEnd"/>
      <w:r w:rsidRPr="00631D0E">
        <w:t xml:space="preserve"> </w:t>
      </w:r>
      <w:hyperlink r:id="rId79" w:history="1">
        <w:r w:rsidRPr="00631D0E">
          <w:rPr>
            <w:rStyle w:val="Hyperlink"/>
            <w:u w:val="none"/>
          </w:rPr>
          <w:t>Guidance on Caretaker Conventions</w:t>
        </w:r>
      </w:hyperlink>
      <w:r w:rsidR="00F439C2" w:rsidRPr="00631D0E">
        <w:t xml:space="preserve">. </w:t>
      </w:r>
      <w:r w:rsidR="00F439C2" w:rsidRPr="00631D0E">
        <w:rPr>
          <w:szCs w:val="24"/>
        </w:rPr>
        <w:t>FPC</w:t>
      </w:r>
      <w:r w:rsidR="00F439C2" w:rsidRPr="00631D0E">
        <w:t xml:space="preserve"> can advise whether particular drafting work might be able to be undertaken by OPC during the caretaker period.</w:t>
      </w:r>
      <w:r w:rsidR="000E7821" w:rsidRPr="00631D0E">
        <w:t xml:space="preserve"> The caretaker conventions generally have less of an impact on the drafting of instruments (particularly non</w:t>
      </w:r>
      <w:r w:rsidR="00631D0E">
        <w:noBreakHyphen/>
      </w:r>
      <w:r w:rsidR="000E7821" w:rsidRPr="00631D0E">
        <w:t>tied instruments) than they do on Bills, and a large proportion of instrument drafting work may be able to continue as normal during election periods.</w:t>
      </w:r>
    </w:p>
    <w:p w14:paraId="7333EDD8" w14:textId="77777777" w:rsidR="00DE7831" w:rsidRPr="00631D0E" w:rsidRDefault="00DE7831" w:rsidP="00DE7831">
      <w:pPr>
        <w:pStyle w:val="BodyNum"/>
      </w:pPr>
      <w:r w:rsidRPr="00631D0E">
        <w:rPr>
          <w:szCs w:val="24"/>
        </w:rPr>
        <w:t>The reduced volume of drafting work enables OPC to undertake a range of “housekeeping” projects that are important to maintaining its drafting capacity (</w:t>
      </w:r>
      <w:r w:rsidR="007B7D17" w:rsidRPr="00631D0E">
        <w:rPr>
          <w:szCs w:val="24"/>
        </w:rPr>
        <w:t>such as</w:t>
      </w:r>
      <w:r w:rsidRPr="00631D0E">
        <w:rPr>
          <w:szCs w:val="24"/>
        </w:rPr>
        <w:t xml:space="preserve"> preparation and updating of manuals and other drafting resource material).</w:t>
      </w:r>
    </w:p>
    <w:p w14:paraId="2A38781F" w14:textId="77777777" w:rsidR="00FB0BBF" w:rsidRPr="00631D0E" w:rsidRDefault="00FB0BBF" w:rsidP="00D0548F">
      <w:pPr>
        <w:pStyle w:val="Head3"/>
      </w:pPr>
      <w:bookmarkStart w:id="130" w:name="_Toc104390524"/>
      <w:r w:rsidRPr="00631D0E">
        <w:t>Bill</w:t>
      </w:r>
      <w:r w:rsidR="00791DF2" w:rsidRPr="00631D0E">
        <w:t xml:space="preserve"> processes</w:t>
      </w:r>
      <w:bookmarkEnd w:id="130"/>
    </w:p>
    <w:p w14:paraId="53651274" w14:textId="77777777" w:rsidR="00DE7831" w:rsidRPr="00631D0E" w:rsidRDefault="00DE7831" w:rsidP="00D0548F">
      <w:pPr>
        <w:pStyle w:val="Head4"/>
      </w:pPr>
      <w:bookmarkStart w:id="131" w:name="_Toc104390525"/>
      <w:r w:rsidRPr="00631D0E">
        <w:t>Bills still before the Parliament</w:t>
      </w:r>
      <w:bookmarkEnd w:id="131"/>
    </w:p>
    <w:p w14:paraId="6781DA22" w14:textId="77777777" w:rsidR="00DE7831" w:rsidRPr="00631D0E" w:rsidRDefault="00DE7831" w:rsidP="00DE7831">
      <w:pPr>
        <w:pStyle w:val="BodyNum"/>
      </w:pPr>
      <w:bookmarkStart w:id="132" w:name="_Ref269981636"/>
      <w:r w:rsidRPr="00631D0E">
        <w:t>When the House of Representatives is dissolved, all introduced Bills still before the Parliament lapse.</w:t>
      </w:r>
    </w:p>
    <w:p w14:paraId="7B9A3D10" w14:textId="77777777" w:rsidR="00DA2A35" w:rsidRPr="00631D0E" w:rsidRDefault="00DE7831" w:rsidP="00DE7831">
      <w:pPr>
        <w:pStyle w:val="BodyNum"/>
      </w:pPr>
      <w:r w:rsidRPr="00631D0E">
        <w:t xml:space="preserve">If the previous government is returned at the election, any Bill that has lapsed may be reintroduced without further policy authority if no substantive changes are made to it. New authority is not needed for formal changes such as changing the year in the Bill’s short title. But any changes of substance would require new authority on the same basis as described in </w:t>
      </w:r>
      <w:r w:rsidR="00F061A4" w:rsidRPr="00631D0E">
        <w:t xml:space="preserve">Chapter </w:t>
      </w:r>
      <w:r w:rsidR="005977CE" w:rsidRPr="00631D0E">
        <w:t>3</w:t>
      </w:r>
      <w:r w:rsidRPr="00631D0E">
        <w:t>.</w:t>
      </w:r>
      <w:bookmarkEnd w:id="132"/>
    </w:p>
    <w:p w14:paraId="67259289" w14:textId="77777777" w:rsidR="00DE7831" w:rsidRPr="00631D0E" w:rsidRDefault="00DA2A35" w:rsidP="00DE7831">
      <w:pPr>
        <w:pStyle w:val="BodyNum"/>
      </w:pPr>
      <w:r w:rsidRPr="00631D0E">
        <w:t>There is an alternative procedure to reintroduction, in which a lapsed Bill may instead be restored to the notice paper. However this can only be done in limited circumstances and rarely happens.</w:t>
      </w:r>
    </w:p>
    <w:p w14:paraId="27737833" w14:textId="77777777" w:rsidR="00DE7831" w:rsidRPr="00631D0E" w:rsidRDefault="008B3221" w:rsidP="00D0548F">
      <w:pPr>
        <w:pStyle w:val="Head4"/>
      </w:pPr>
      <w:bookmarkStart w:id="133" w:name="_Toc104390526"/>
      <w:r w:rsidRPr="00631D0E">
        <w:t>Royal Assent and P</w:t>
      </w:r>
      <w:r w:rsidR="00DE7831" w:rsidRPr="00631D0E">
        <w:t>roclamations</w:t>
      </w:r>
      <w:bookmarkEnd w:id="133"/>
    </w:p>
    <w:p w14:paraId="13D6FB9F" w14:textId="236C120E" w:rsidR="00DE7831" w:rsidRPr="00631D0E" w:rsidRDefault="00DE7831" w:rsidP="00DE7831">
      <w:pPr>
        <w:pStyle w:val="BodyNum"/>
      </w:pPr>
      <w:r w:rsidRPr="00631D0E">
        <w:t xml:space="preserve">There may be Bills that have been passed by both Houses of the Parliament that are still being prepared for Royal Assent when an election is announced. The </w:t>
      </w:r>
      <w:hyperlink r:id="rId80" w:history="1">
        <w:r w:rsidRPr="00631D0E">
          <w:rPr>
            <w:rStyle w:val="Hyperlink"/>
            <w:u w:val="none"/>
          </w:rPr>
          <w:t>Guidance on Caretaker Conventions</w:t>
        </w:r>
      </w:hyperlink>
      <w:r w:rsidRPr="00631D0E">
        <w:t xml:space="preserve"> states that Bills that have passed both Houses of Parliament should be </w:t>
      </w:r>
      <w:r w:rsidR="006658C5" w:rsidRPr="00631D0E">
        <w:t>a</w:t>
      </w:r>
      <w:r w:rsidRPr="00631D0E">
        <w:t xml:space="preserve">ssented to before the dissolution of the House of Representatives. OPC will therefore do everything </w:t>
      </w:r>
      <w:r w:rsidR="00627A9A" w:rsidRPr="00631D0E">
        <w:t>it can appropriately do</w:t>
      </w:r>
      <w:r w:rsidRPr="00631D0E">
        <w:t xml:space="preserve"> to ensure that all such Bills are </w:t>
      </w:r>
      <w:r w:rsidR="006658C5" w:rsidRPr="00631D0E">
        <w:t>a</w:t>
      </w:r>
      <w:r w:rsidRPr="00631D0E">
        <w:t>ssented to before dissolution.</w:t>
      </w:r>
    </w:p>
    <w:p w14:paraId="397FB3FE" w14:textId="03FD767C" w:rsidR="00DE7831" w:rsidRPr="00631D0E" w:rsidRDefault="00DE7831" w:rsidP="00DE7831">
      <w:pPr>
        <w:pStyle w:val="BodyNum"/>
      </w:pPr>
      <w:r w:rsidRPr="00631D0E">
        <w:t xml:space="preserve">There may also be Acts that have received the Royal Assent but that depend for their commencement on </w:t>
      </w:r>
      <w:r w:rsidR="008B3221" w:rsidRPr="00631D0E">
        <w:t>P</w:t>
      </w:r>
      <w:r w:rsidRPr="00631D0E">
        <w:t xml:space="preserve">roclamations that have not yet been made. The </w:t>
      </w:r>
      <w:hyperlink r:id="rId81" w:history="1">
        <w:r w:rsidRPr="00631D0E">
          <w:rPr>
            <w:rStyle w:val="Hyperlink"/>
            <w:u w:val="none"/>
          </w:rPr>
          <w:t>Guidance on Caretaker Conventions</w:t>
        </w:r>
      </w:hyperlink>
      <w:r w:rsidRPr="00631D0E">
        <w:t xml:space="preserve"> states that legislation can be proclaimed during the caretaker period but, other than in exceptional circumstances, </w:t>
      </w:r>
      <w:r w:rsidR="008B3221" w:rsidRPr="00631D0E">
        <w:t>P</w:t>
      </w:r>
      <w:r w:rsidRPr="00631D0E">
        <w:t>roclamations which</w:t>
      </w:r>
      <w:r w:rsidR="00D55FFB" w:rsidRPr="00631D0E">
        <w:t xml:space="preserve"> have </w:t>
      </w:r>
      <w:r w:rsidRPr="00631D0E">
        <w:t xml:space="preserve">a commencement date after the date of the election </w:t>
      </w:r>
      <w:r w:rsidR="00287687" w:rsidRPr="00631D0E">
        <w:t xml:space="preserve">should </w:t>
      </w:r>
      <w:r w:rsidRPr="00631D0E">
        <w:t xml:space="preserve">not </w:t>
      </w:r>
      <w:r w:rsidR="00287687" w:rsidRPr="00631D0E">
        <w:t xml:space="preserve">be </w:t>
      </w:r>
      <w:r w:rsidRPr="00631D0E">
        <w:t>made.</w:t>
      </w:r>
    </w:p>
    <w:p w14:paraId="7328D7B5" w14:textId="77777777" w:rsidR="00FB0BBF" w:rsidRPr="00631D0E" w:rsidRDefault="00712CA0" w:rsidP="00D0548F">
      <w:pPr>
        <w:pStyle w:val="Head3"/>
      </w:pPr>
      <w:bookmarkStart w:id="134" w:name="_Toc104390527"/>
      <w:r w:rsidRPr="00631D0E">
        <w:t>I</w:t>
      </w:r>
      <w:r w:rsidR="00FB0BBF" w:rsidRPr="00631D0E">
        <w:t>nstrument</w:t>
      </w:r>
      <w:r w:rsidR="00791DF2" w:rsidRPr="00631D0E">
        <w:t xml:space="preserve"> processes</w:t>
      </w:r>
      <w:bookmarkEnd w:id="134"/>
    </w:p>
    <w:p w14:paraId="00E8430D" w14:textId="77777777" w:rsidR="003A2B23" w:rsidRPr="00631D0E" w:rsidRDefault="003A2B23" w:rsidP="00D0548F">
      <w:pPr>
        <w:pStyle w:val="Head4"/>
      </w:pPr>
      <w:bookmarkStart w:id="135" w:name="_Toc104390528"/>
      <w:r w:rsidRPr="00631D0E">
        <w:t xml:space="preserve">Making </w:t>
      </w:r>
      <w:r w:rsidR="009F1AF0" w:rsidRPr="00631D0E">
        <w:t xml:space="preserve">and lodging </w:t>
      </w:r>
      <w:r w:rsidRPr="00631D0E">
        <w:t>instruments during the caretaker period</w:t>
      </w:r>
      <w:bookmarkEnd w:id="135"/>
    </w:p>
    <w:p w14:paraId="69610CC8" w14:textId="2DB72CE5" w:rsidR="009F1AF0" w:rsidRPr="00631D0E" w:rsidRDefault="003A2B23" w:rsidP="003A2B23">
      <w:pPr>
        <w:pStyle w:val="BodyNum"/>
      </w:pPr>
      <w:r w:rsidRPr="00631D0E">
        <w:rPr>
          <w:lang w:eastAsia="en-US"/>
        </w:rPr>
        <w:t xml:space="preserve">The question whether an instrument can or should be made during the caretaker period is affected by the caretaker conventions, and agencies should therefore consider the </w:t>
      </w:r>
      <w:hyperlink r:id="rId82" w:history="1">
        <w:r w:rsidRPr="00631D0E">
          <w:rPr>
            <w:rStyle w:val="Hyperlink"/>
            <w:u w:val="none"/>
          </w:rPr>
          <w:t>Guidance on Caretaker Conventions</w:t>
        </w:r>
      </w:hyperlink>
      <w:r w:rsidRPr="00631D0E">
        <w:t>. OPC cannot provide advice on this</w:t>
      </w:r>
      <w:r w:rsidR="009F1AF0" w:rsidRPr="00631D0E">
        <w:t>.</w:t>
      </w:r>
    </w:p>
    <w:p w14:paraId="4B34444D" w14:textId="77777777" w:rsidR="009F1AF0" w:rsidRPr="00631D0E" w:rsidRDefault="009F1AF0" w:rsidP="009F1AF0">
      <w:pPr>
        <w:pStyle w:val="BodyNum"/>
      </w:pPr>
      <w:r w:rsidRPr="00631D0E">
        <w:t xml:space="preserve">The FRL lodgement facility is available for lodgements during the caretaker </w:t>
      </w:r>
      <w:r w:rsidRPr="00631D0E">
        <w:rPr>
          <w:lang w:eastAsia="en-US"/>
        </w:rPr>
        <w:t>period.</w:t>
      </w:r>
    </w:p>
    <w:p w14:paraId="2F2D15A4" w14:textId="77777777" w:rsidR="003A2B23" w:rsidRPr="00631D0E" w:rsidRDefault="003A2B23" w:rsidP="003A2B23">
      <w:pPr>
        <w:pStyle w:val="BodyNum"/>
      </w:pPr>
      <w:r w:rsidRPr="00631D0E">
        <w:t xml:space="preserve">If an instrument is made during the caretaker period and lodged for registration on </w:t>
      </w:r>
      <w:r w:rsidR="00726BFD" w:rsidRPr="00631D0E">
        <w:t>the FRL</w:t>
      </w:r>
      <w:r w:rsidRPr="00631D0E">
        <w:t>, OPC is required to ensure that it is registered and made available to the public.</w:t>
      </w:r>
    </w:p>
    <w:p w14:paraId="6FA3FBFB" w14:textId="77777777" w:rsidR="00DE7831" w:rsidRPr="00631D0E" w:rsidRDefault="00BC657A" w:rsidP="00D0548F">
      <w:pPr>
        <w:pStyle w:val="Head4"/>
      </w:pPr>
      <w:bookmarkStart w:id="136" w:name="_Toc104390529"/>
      <w:r w:rsidRPr="00631D0E">
        <w:t>ExCo</w:t>
      </w:r>
      <w:r w:rsidR="00FB0BBF" w:rsidRPr="00631D0E">
        <w:t xml:space="preserve"> meetings </w:t>
      </w:r>
      <w:r w:rsidR="009F1AF0" w:rsidRPr="00631D0E">
        <w:t xml:space="preserve">before and </w:t>
      </w:r>
      <w:r w:rsidR="00FB0BBF" w:rsidRPr="00631D0E">
        <w:t>during the caretaker period</w:t>
      </w:r>
      <w:bookmarkEnd w:id="136"/>
    </w:p>
    <w:p w14:paraId="0106D05C" w14:textId="77777777" w:rsidR="00DD4E86" w:rsidRPr="00631D0E" w:rsidRDefault="009F1AF0" w:rsidP="00DE7831">
      <w:pPr>
        <w:pStyle w:val="BodyNum"/>
      </w:pPr>
      <w:r w:rsidRPr="00631D0E">
        <w:t>A special ExCo meeting may be held after the announcement of an election but before the start of the caretaker period to deal with outstanding appointments and matters of an urgent nature.</w:t>
      </w:r>
    </w:p>
    <w:p w14:paraId="7D741CC7" w14:textId="77777777" w:rsidR="00DE7831" w:rsidRPr="00631D0E" w:rsidRDefault="00467BA0" w:rsidP="00DE7831">
      <w:pPr>
        <w:pStyle w:val="BodyNum"/>
      </w:pPr>
      <w:r w:rsidRPr="00631D0E">
        <w:rPr>
          <w:szCs w:val="24"/>
        </w:rPr>
        <w:t>ExCo</w:t>
      </w:r>
      <w:r w:rsidR="00DE7831" w:rsidRPr="00631D0E">
        <w:rPr>
          <w:szCs w:val="24"/>
        </w:rPr>
        <w:t xml:space="preserve"> meetings are infrequent during the caretaker period and are held only </w:t>
      </w:r>
      <w:r w:rsidR="009F1AF0" w:rsidRPr="00631D0E">
        <w:rPr>
          <w:szCs w:val="24"/>
        </w:rPr>
        <w:t>if the matters involved cannot be deferred</w:t>
      </w:r>
      <w:r w:rsidR="00DE7831" w:rsidRPr="00631D0E">
        <w:rPr>
          <w:szCs w:val="24"/>
        </w:rPr>
        <w:t xml:space="preserve">. </w:t>
      </w:r>
      <w:r w:rsidR="00657E04" w:rsidRPr="00631D0E">
        <w:rPr>
          <w:szCs w:val="24"/>
        </w:rPr>
        <w:t>An agency that wants an instrument</w:t>
      </w:r>
      <w:r w:rsidR="00DE7831" w:rsidRPr="00631D0E">
        <w:rPr>
          <w:szCs w:val="24"/>
        </w:rPr>
        <w:t xml:space="preserve"> to be considered by </w:t>
      </w:r>
      <w:r w:rsidR="00BC657A" w:rsidRPr="00631D0E">
        <w:rPr>
          <w:szCs w:val="24"/>
        </w:rPr>
        <w:t>ExCo</w:t>
      </w:r>
      <w:r w:rsidR="00DE7831" w:rsidRPr="00631D0E">
        <w:rPr>
          <w:szCs w:val="24"/>
        </w:rPr>
        <w:t xml:space="preserve"> during the caretaker period</w:t>
      </w:r>
      <w:r w:rsidR="00657E04" w:rsidRPr="00631D0E">
        <w:rPr>
          <w:szCs w:val="24"/>
        </w:rPr>
        <w:t xml:space="preserve"> </w:t>
      </w:r>
      <w:r w:rsidR="00DE7831" w:rsidRPr="00631D0E">
        <w:rPr>
          <w:szCs w:val="24"/>
        </w:rPr>
        <w:t xml:space="preserve">should contact the </w:t>
      </w:r>
      <w:r w:rsidR="00BC657A" w:rsidRPr="00631D0E">
        <w:rPr>
          <w:szCs w:val="24"/>
        </w:rPr>
        <w:t>ExCo</w:t>
      </w:r>
      <w:r w:rsidR="00DE7831" w:rsidRPr="00631D0E">
        <w:rPr>
          <w:szCs w:val="24"/>
        </w:rPr>
        <w:t xml:space="preserve"> Secretariat </w:t>
      </w:r>
      <w:r w:rsidR="003035F4" w:rsidRPr="00631D0E">
        <w:rPr>
          <w:szCs w:val="24"/>
        </w:rPr>
        <w:t>in</w:t>
      </w:r>
      <w:r w:rsidR="00DE7831" w:rsidRPr="00631D0E">
        <w:rPr>
          <w:szCs w:val="24"/>
        </w:rPr>
        <w:t xml:space="preserve"> PM&amp;C to check that the instrument will be able to be considered</w:t>
      </w:r>
      <w:r w:rsidR="003C20D3" w:rsidRPr="00631D0E">
        <w:rPr>
          <w:szCs w:val="24"/>
        </w:rPr>
        <w:t>. This should be done</w:t>
      </w:r>
      <w:r w:rsidR="00DE7831" w:rsidRPr="00631D0E">
        <w:rPr>
          <w:szCs w:val="24"/>
        </w:rPr>
        <w:t xml:space="preserve"> before drafting instructions for the instrument are sent to OPC.</w:t>
      </w:r>
    </w:p>
    <w:p w14:paraId="6A8109CF" w14:textId="77777777" w:rsidR="00DE7831" w:rsidRPr="00631D0E" w:rsidRDefault="00DE7831" w:rsidP="00D0548F">
      <w:pPr>
        <w:pStyle w:val="Head4"/>
        <w:rPr>
          <w:szCs w:val="22"/>
        </w:rPr>
      </w:pPr>
      <w:bookmarkStart w:id="137" w:name="_Toc104390530"/>
      <w:r w:rsidRPr="00631D0E">
        <w:rPr>
          <w:szCs w:val="22"/>
        </w:rPr>
        <w:t>Tabling and disallowance of legislative instruments during the caretaker period</w:t>
      </w:r>
      <w:bookmarkEnd w:id="137"/>
    </w:p>
    <w:p w14:paraId="736237D1" w14:textId="77777777" w:rsidR="00DE7831" w:rsidRPr="00631D0E" w:rsidRDefault="00DE7831" w:rsidP="00DE7831">
      <w:pPr>
        <w:pStyle w:val="BodyNum"/>
      </w:pPr>
      <w:r w:rsidRPr="00631D0E">
        <w:rPr>
          <w:szCs w:val="24"/>
        </w:rPr>
        <w:t>OPC will continue to lodge new legislative instruments for tabling with the Table Offices during the caretaker period. However, tabling will not occur until the first sitting day of the new Parliament.</w:t>
      </w:r>
    </w:p>
    <w:p w14:paraId="1A04432A" w14:textId="77777777" w:rsidR="00DE7831" w:rsidRPr="00631D0E" w:rsidRDefault="00DE7831" w:rsidP="00DE7831">
      <w:pPr>
        <w:pStyle w:val="BodyNum"/>
      </w:pPr>
      <w:r w:rsidRPr="00631D0E">
        <w:rPr>
          <w:szCs w:val="24"/>
        </w:rPr>
        <w:t>Legislative instruments that were tabled before the caretaker period will resume their disallowance period on the first sitting day of the new Parliament.</w:t>
      </w:r>
    </w:p>
    <w:p w14:paraId="30916E03" w14:textId="77777777" w:rsidR="00DE7831" w:rsidRPr="00631D0E" w:rsidRDefault="00DE7831" w:rsidP="00DE7831">
      <w:pPr>
        <w:pStyle w:val="BodyNum"/>
      </w:pPr>
      <w:r w:rsidRPr="00631D0E">
        <w:rPr>
          <w:szCs w:val="24"/>
        </w:rPr>
        <w:t xml:space="preserve">If a notice of motion to disallow </w:t>
      </w:r>
      <w:r w:rsidR="00C552C2" w:rsidRPr="00631D0E">
        <w:rPr>
          <w:szCs w:val="24"/>
        </w:rPr>
        <w:t xml:space="preserve">a legislative instrument </w:t>
      </w:r>
      <w:r w:rsidRPr="00631D0E">
        <w:rPr>
          <w:szCs w:val="24"/>
        </w:rPr>
        <w:t>was given, but was not dealt with by the previous Parliament, the motion automatically lapses and the instrument is taken to have been tabled on the first sit</w:t>
      </w:r>
      <w:r w:rsidR="00712CA0" w:rsidRPr="00631D0E">
        <w:rPr>
          <w:szCs w:val="24"/>
        </w:rPr>
        <w:t>ting day of the new Parliament</w:t>
      </w:r>
      <w:r w:rsidR="00631D0E" w:rsidRPr="00631D0E">
        <w:rPr>
          <w:szCs w:val="24"/>
        </w:rPr>
        <w:t xml:space="preserve">: see section 42 of the </w:t>
      </w:r>
      <w:r w:rsidR="00631D0E" w:rsidRPr="00631D0E">
        <w:rPr>
          <w:i/>
          <w:szCs w:val="24"/>
        </w:rPr>
        <w:t>Legislation Act 2003</w:t>
      </w:r>
      <w:r w:rsidR="00631D0E" w:rsidRPr="00631D0E">
        <w:rPr>
          <w:szCs w:val="24"/>
        </w:rPr>
        <w:t>.</w:t>
      </w:r>
    </w:p>
    <w:p w14:paraId="56363511" w14:textId="77777777" w:rsidR="00AD795E" w:rsidRPr="00631D0E" w:rsidRDefault="00AD795E">
      <w:pPr>
        <w:spacing w:line="240" w:lineRule="auto"/>
        <w:rPr>
          <w:rFonts w:ascii="Arial" w:eastAsia="Times New Roman" w:hAnsi="Arial" w:cs="Times New Roman"/>
          <w:b/>
          <w:kern w:val="28"/>
          <w:sz w:val="28"/>
          <w:lang w:eastAsia="en-AU"/>
        </w:rPr>
      </w:pPr>
      <w:r w:rsidRPr="00631D0E">
        <w:br w:type="page"/>
      </w:r>
    </w:p>
    <w:p w14:paraId="789EAE0E" w14:textId="77777777" w:rsidR="002F402E" w:rsidRPr="00631D0E" w:rsidRDefault="00F061A4" w:rsidP="00D0548F">
      <w:pPr>
        <w:pStyle w:val="Head2"/>
        <w:pageBreakBefore/>
      </w:pPr>
      <w:bookmarkStart w:id="138" w:name="_Toc104390531"/>
      <w:r w:rsidRPr="00631D0E">
        <w:t>Other information</w:t>
      </w:r>
      <w:bookmarkEnd w:id="138"/>
    </w:p>
    <w:p w14:paraId="7A8849F7" w14:textId="77777777" w:rsidR="00F061A4" w:rsidRPr="00631D0E" w:rsidRDefault="00F061A4" w:rsidP="00D0548F">
      <w:pPr>
        <w:pStyle w:val="Head3"/>
      </w:pPr>
      <w:bookmarkStart w:id="139" w:name="_Toc104390532"/>
      <w:r w:rsidRPr="00631D0E">
        <w:t>OPC contacts</w:t>
      </w:r>
      <w:bookmarkEnd w:id="139"/>
    </w:p>
    <w:p w14:paraId="598A84BC" w14:textId="6742095B" w:rsidR="00F061A4" w:rsidRPr="00631D0E" w:rsidRDefault="00BA2D98" w:rsidP="00F061A4">
      <w:pPr>
        <w:pStyle w:val="BodyNum"/>
        <w:numPr>
          <w:ilvl w:val="0"/>
          <w:numId w:val="0"/>
        </w:numPr>
      </w:pPr>
      <w:r w:rsidRPr="00631D0E">
        <w:t xml:space="preserve">The </w:t>
      </w:r>
      <w:hyperlink r:id="rId83" w:history="1">
        <w:r w:rsidRPr="00631D0E">
          <w:rPr>
            <w:rStyle w:val="Hyperlink"/>
            <w:u w:val="none"/>
          </w:rPr>
          <w:t>contact us page</w:t>
        </w:r>
      </w:hyperlink>
      <w:r w:rsidRPr="00631D0E">
        <w:t xml:space="preserve"> on the OPC website contains contact details for OPC.</w:t>
      </w:r>
    </w:p>
    <w:p w14:paraId="321311D0" w14:textId="77777777" w:rsidR="00BA2D98" w:rsidRPr="00631D0E" w:rsidRDefault="00BA2D98" w:rsidP="00D0548F">
      <w:pPr>
        <w:pStyle w:val="Head3"/>
      </w:pPr>
      <w:bookmarkStart w:id="140" w:name="_Toc104390533"/>
      <w:r w:rsidRPr="00631D0E">
        <w:t>Other relevant documents</w:t>
      </w:r>
      <w:bookmarkEnd w:id="140"/>
    </w:p>
    <w:p w14:paraId="209F3986" w14:textId="07DDBD19" w:rsidR="00BA2D98" w:rsidRPr="00631D0E" w:rsidRDefault="00BA2D98" w:rsidP="00BA2D98">
      <w:pPr>
        <w:pStyle w:val="BodyNum"/>
        <w:numPr>
          <w:ilvl w:val="0"/>
          <w:numId w:val="0"/>
        </w:numPr>
      </w:pPr>
      <w:r w:rsidRPr="00631D0E">
        <w:t xml:space="preserve">The </w:t>
      </w:r>
      <w:hyperlink r:id="rId84" w:history="1">
        <w:r w:rsidRPr="00631D0E">
          <w:rPr>
            <w:rStyle w:val="Hyperlink"/>
            <w:u w:val="none"/>
          </w:rPr>
          <w:t xml:space="preserve">OPC </w:t>
        </w:r>
        <w:r w:rsidR="008024A1" w:rsidRPr="00631D0E">
          <w:rPr>
            <w:rStyle w:val="Hyperlink"/>
            <w:u w:val="none"/>
          </w:rPr>
          <w:t>website</w:t>
        </w:r>
      </w:hyperlink>
      <w:r w:rsidRPr="00631D0E">
        <w:t xml:space="preserve"> contains various other documents that are relevant to how drafting work is done in OPC.</w:t>
      </w:r>
    </w:p>
    <w:sectPr w:rsidR="00BA2D98" w:rsidRPr="00631D0E" w:rsidSect="00051568">
      <w:headerReference w:type="default" r:id="rId85"/>
      <w:footerReference w:type="even" r:id="rId86"/>
      <w:footerReference w:type="default" r:id="rId87"/>
      <w:pgSz w:w="11907" w:h="16839"/>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7D3FD8" w14:textId="77777777" w:rsidR="00906983" w:rsidRDefault="00906983" w:rsidP="008E17F3">
      <w:pPr>
        <w:spacing w:line="240" w:lineRule="auto"/>
      </w:pPr>
      <w:r>
        <w:separator/>
      </w:r>
    </w:p>
  </w:endnote>
  <w:endnote w:type="continuationSeparator" w:id="0">
    <w:p w14:paraId="5DB30548" w14:textId="77777777" w:rsidR="00906983" w:rsidRDefault="00906983"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6C1A0" w14:textId="77777777" w:rsidR="00906983" w:rsidRPr="00E33C1C" w:rsidRDefault="00906983" w:rsidP="00051568">
    <w:pPr>
      <w:pBdr>
        <w:top w:val="single" w:sz="6" w:space="1" w:color="auto"/>
      </w:pBdr>
      <w:spacing w:before="240" w:line="0" w:lineRule="atLeast"/>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6379"/>
      <w:gridCol w:w="1417"/>
    </w:tblGrid>
    <w:tr w:rsidR="00906983" w:rsidRPr="00550D22" w14:paraId="6E8487CB" w14:textId="77777777" w:rsidTr="00051568">
      <w:tc>
        <w:tcPr>
          <w:tcW w:w="1384" w:type="dxa"/>
          <w:tcBorders>
            <w:top w:val="nil"/>
            <w:left w:val="nil"/>
            <w:bottom w:val="nil"/>
            <w:right w:val="nil"/>
          </w:tcBorders>
          <w:shd w:val="clear" w:color="auto" w:fill="auto"/>
        </w:tcPr>
        <w:p w14:paraId="71FEFCA6" w14:textId="77777777" w:rsidR="00906983" w:rsidRPr="00550D22" w:rsidRDefault="00906983" w:rsidP="00051568">
          <w:pPr>
            <w:spacing w:line="0" w:lineRule="atLeast"/>
            <w:rPr>
              <w:sz w:val="18"/>
            </w:rPr>
          </w:pPr>
        </w:p>
      </w:tc>
      <w:tc>
        <w:tcPr>
          <w:tcW w:w="6379" w:type="dxa"/>
          <w:tcBorders>
            <w:top w:val="nil"/>
            <w:left w:val="nil"/>
            <w:bottom w:val="nil"/>
            <w:right w:val="nil"/>
          </w:tcBorders>
          <w:shd w:val="clear" w:color="auto" w:fill="auto"/>
        </w:tcPr>
        <w:p w14:paraId="5E2F713A" w14:textId="0D7B09D5" w:rsidR="00906983" w:rsidRPr="006F3492" w:rsidRDefault="00906983" w:rsidP="00051568">
          <w:pPr>
            <w:ind w:right="27"/>
            <w:jc w:val="center"/>
            <w:rPr>
              <w:i/>
              <w:sz w:val="18"/>
            </w:rPr>
          </w:pPr>
          <w:r>
            <w:rPr>
              <w:i/>
              <w:sz w:val="18"/>
            </w:rPr>
            <w:fldChar w:fldCharType="begin"/>
          </w:r>
          <w:r>
            <w:rPr>
              <w:i/>
              <w:sz w:val="18"/>
            </w:rPr>
            <w:instrText xml:space="preserve"> DOCPROPERTY  Subject </w:instrText>
          </w:r>
          <w:r>
            <w:rPr>
              <w:i/>
              <w:sz w:val="18"/>
            </w:rPr>
            <w:fldChar w:fldCharType="end"/>
          </w:r>
        </w:p>
      </w:tc>
      <w:tc>
        <w:tcPr>
          <w:tcW w:w="1417" w:type="dxa"/>
          <w:tcBorders>
            <w:top w:val="nil"/>
            <w:left w:val="nil"/>
            <w:bottom w:val="nil"/>
            <w:right w:val="nil"/>
          </w:tcBorders>
          <w:shd w:val="clear" w:color="auto" w:fill="auto"/>
        </w:tcPr>
        <w:p w14:paraId="5D17A0E6" w14:textId="77777777" w:rsidR="00906983" w:rsidRPr="00491DA1" w:rsidRDefault="00906983" w:rsidP="00051568">
          <w:pPr>
            <w:spacing w:line="0" w:lineRule="atLeast"/>
            <w:jc w:val="right"/>
            <w:rPr>
              <w:i/>
              <w:sz w:val="18"/>
            </w:rPr>
          </w:pPr>
          <w:r w:rsidRPr="00491DA1">
            <w:rPr>
              <w:i/>
              <w:sz w:val="18"/>
            </w:rPr>
            <w:fldChar w:fldCharType="begin"/>
          </w:r>
          <w:r w:rsidRPr="00491DA1">
            <w:rPr>
              <w:i/>
              <w:sz w:val="18"/>
            </w:rPr>
            <w:instrText xml:space="preserve"> PAGE   \* MERGEFORMAT </w:instrText>
          </w:r>
          <w:r w:rsidRPr="00491DA1">
            <w:rPr>
              <w:i/>
              <w:sz w:val="18"/>
            </w:rPr>
            <w:fldChar w:fldCharType="separate"/>
          </w:r>
          <w:r>
            <w:rPr>
              <w:i/>
              <w:noProof/>
              <w:sz w:val="18"/>
            </w:rPr>
            <w:t>liv</w:t>
          </w:r>
          <w:r w:rsidRPr="00491DA1">
            <w:rPr>
              <w:i/>
              <w:noProof/>
              <w:sz w:val="18"/>
            </w:rPr>
            <w:fldChar w:fldCharType="end"/>
          </w:r>
        </w:p>
      </w:tc>
    </w:tr>
    <w:tr w:rsidR="00906983" w:rsidRPr="00550D22" w14:paraId="4321D38F" w14:textId="77777777" w:rsidTr="000515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180" w:type="dxa"/>
          <w:gridSpan w:val="3"/>
          <w:shd w:val="clear" w:color="auto" w:fill="auto"/>
        </w:tcPr>
        <w:p w14:paraId="6D5A7AB1" w14:textId="77777777" w:rsidR="00906983" w:rsidRPr="00550D22" w:rsidRDefault="00906983" w:rsidP="00051568">
          <w:pPr>
            <w:rPr>
              <w:sz w:val="18"/>
            </w:rPr>
          </w:pPr>
        </w:p>
      </w:tc>
    </w:tr>
  </w:tbl>
  <w:p w14:paraId="03BDE726" w14:textId="77777777" w:rsidR="00906983" w:rsidRDefault="00906983" w:rsidP="00051568">
    <w:pPr>
      <w:pStyle w:val="Footer"/>
      <w:ind w:right="360"/>
    </w:pPr>
    <w:r>
      <w:rPr>
        <w:noProof/>
      </w:rPr>
      <mc:AlternateContent>
        <mc:Choice Requires="wps">
          <w:drawing>
            <wp:anchor distT="0" distB="0" distL="114300" distR="114300" simplePos="0" relativeHeight="251652096" behindDoc="1" locked="1" layoutInCell="1" allowOverlap="1" wp14:anchorId="033BBDDC" wp14:editId="25EF6269">
              <wp:simplePos x="0" y="0"/>
              <wp:positionH relativeFrom="page">
                <wp:align>center</wp:align>
              </wp:positionH>
              <wp:positionV relativeFrom="paragraph">
                <wp:posOffset>0</wp:posOffset>
              </wp:positionV>
              <wp:extent cx="5773003" cy="395785"/>
              <wp:effectExtent l="0" t="0" r="0" b="4445"/>
              <wp:wrapNone/>
              <wp:docPr id="7" name="Text Box 7" descr="Sec-Footerevenpage"/>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603186" w14:textId="0A874AA3" w:rsidR="00906983" w:rsidRPr="005F71B7" w:rsidRDefault="00906983" w:rsidP="005045FE">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w:instrText>
                          </w:r>
                          <w:r>
                            <w:rPr>
                              <w:rFonts w:ascii="Arial" w:hAnsi="Arial" w:cs="Arial"/>
                              <w:b/>
                              <w:sz w:val="40"/>
                            </w:rPr>
                            <w:fldChar w:fldCharType="end"/>
                          </w:r>
                          <w:r>
                            <w:rPr>
                              <w:rFonts w:ascii="Arial" w:hAnsi="Arial" w:cs="Arial"/>
                              <w:b/>
                              <w:sz w:val="40"/>
                            </w:rPr>
                            <w:instrText xml:space="preserve"> = "OFFICIAL"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Cs/>
                              <w:noProof/>
                              <w:sz w:val="40"/>
                              <w:lang w:val="en-US"/>
                            </w:rPr>
                            <w:t>Error! Unknown document property name.</w:t>
                          </w:r>
                          <w:r>
                            <w:rPr>
                              <w:rFonts w:ascii="Arial" w:hAnsi="Arial" w:cs="Arial"/>
                              <w:b/>
                              <w:noProof/>
                              <w:sz w:val="40"/>
                            </w:rPr>
                            <w:t xml:space="preserve"> // </w:t>
                          </w:r>
                          <w:r>
                            <w:rPr>
                              <w:rFonts w:ascii="Arial" w:hAnsi="Arial" w:cs="Arial"/>
                              <w:bCs/>
                              <w:noProof/>
                              <w:sz w:val="40"/>
                              <w:lang w:val="en-US"/>
                            </w:rPr>
                            <w:t>Error! Unknown document property name.</w:t>
                          </w:r>
                          <w:r>
                            <w:rPr>
                              <w:rFonts w:ascii="Arial" w:hAnsi="Arial" w:cs="Arial"/>
                              <w:b/>
                              <w:sz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3BBDDC" id="_x0000_t202" coordsize="21600,21600" o:spt="202" path="m,l,21600r21600,l21600,xe">
              <v:stroke joinstyle="miter"/>
              <v:path gradientshapeok="t" o:connecttype="rect"/>
            </v:shapetype>
            <v:shape id="Text Box 7" o:spid="_x0000_s1028" type="#_x0000_t202" alt="Sec-Footerevenpage" style="position:absolute;margin-left:0;margin-top:0;width:454.55pt;height:31.15pt;z-index:-2516643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" stroked="f" strokeweight=".5pt">
              <v:textbox>
                <w:txbxContent>
                  <w:p w14:paraId="52603186" w14:textId="0A874AA3" w:rsidR="00906983" w:rsidRPr="005F71B7" w:rsidRDefault="00906983" w:rsidP="005045FE">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w:instrText>
                    </w:r>
                    <w:r>
                      <w:rPr>
                        <w:rFonts w:ascii="Arial" w:hAnsi="Arial" w:cs="Arial"/>
                        <w:b/>
                        <w:sz w:val="40"/>
                      </w:rPr>
                      <w:fldChar w:fldCharType="end"/>
                    </w:r>
                    <w:r>
                      <w:rPr>
                        <w:rFonts w:ascii="Arial" w:hAnsi="Arial" w:cs="Arial"/>
                        <w:b/>
                        <w:sz w:val="40"/>
                      </w:rPr>
                      <w:instrText xml:space="preserve"> = "OFFICIAL"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Cs/>
                        <w:noProof/>
                        <w:sz w:val="40"/>
                        <w:lang w:val="en-US"/>
                      </w:rPr>
                      <w:t>Error! Unknown document property name.</w:t>
                    </w:r>
                    <w:r>
                      <w:rPr>
                        <w:rFonts w:ascii="Arial" w:hAnsi="Arial" w:cs="Arial"/>
                        <w:b/>
                        <w:noProof/>
                        <w:sz w:val="40"/>
                      </w:rPr>
                      <w:t xml:space="preserve"> // </w:t>
                    </w:r>
                    <w:r>
                      <w:rPr>
                        <w:rFonts w:ascii="Arial" w:hAnsi="Arial" w:cs="Arial"/>
                        <w:bCs/>
                        <w:noProof/>
                        <w:sz w:val="40"/>
                        <w:lang w:val="en-US"/>
                      </w:rPr>
                      <w:t>Error! Unknown document property name.</w:t>
                    </w:r>
                    <w:r>
                      <w:rPr>
                        <w:rFonts w:ascii="Arial" w:hAnsi="Arial" w:cs="Arial"/>
                        <w:b/>
                        <w:sz w:val="40"/>
                      </w:rPr>
                      <w:fldChar w:fldCharType="end"/>
                    </w:r>
                  </w:p>
                </w:txbxContent>
              </v:textbox>
              <w10:wrap anchorx="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E7FAA1" w14:textId="77777777" w:rsidR="00906983" w:rsidRDefault="00906983">
    <w:pPr>
      <w:pStyle w:val="Footer"/>
    </w:pPr>
    <w:r>
      <w:rPr>
        <w:noProof/>
      </w:rPr>
      <mc:AlternateContent>
        <mc:Choice Requires="wps">
          <w:drawing>
            <wp:anchor distT="0" distB="0" distL="114300" distR="114300" simplePos="0" relativeHeight="251659264" behindDoc="1" locked="1" layoutInCell="1" allowOverlap="1" wp14:anchorId="6B9F268B" wp14:editId="53968F84">
              <wp:simplePos x="0" y="0"/>
              <wp:positionH relativeFrom="page">
                <wp:align>center</wp:align>
              </wp:positionH>
              <wp:positionV relativeFrom="paragraph">
                <wp:posOffset>0</wp:posOffset>
              </wp:positionV>
              <wp:extent cx="5773003" cy="395785"/>
              <wp:effectExtent l="0" t="0" r="0" b="4445"/>
              <wp:wrapNone/>
              <wp:docPr id="5" name="Text Box 5" descr="Sec-Footerprimary"/>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7D33B4" w14:textId="6C910734" w:rsidR="00906983" w:rsidRPr="005F71B7" w:rsidRDefault="00906983" w:rsidP="005045FE">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w:instrText>
                          </w:r>
                          <w:r>
                            <w:rPr>
                              <w:rFonts w:ascii="Arial" w:hAnsi="Arial" w:cs="Arial"/>
                              <w:b/>
                              <w:sz w:val="40"/>
                            </w:rPr>
                            <w:fldChar w:fldCharType="end"/>
                          </w:r>
                          <w:r>
                            <w:rPr>
                              <w:rFonts w:ascii="Arial" w:hAnsi="Arial" w:cs="Arial"/>
                              <w:b/>
                              <w:sz w:val="40"/>
                            </w:rPr>
                            <w:instrText xml:space="preserve"> = "OFFICIAL"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Cs/>
                              <w:noProof/>
                              <w:sz w:val="40"/>
                              <w:lang w:val="en-US"/>
                            </w:rPr>
                            <w:t>Error! Unknown document property name.</w:t>
                          </w:r>
                          <w:r>
                            <w:rPr>
                              <w:rFonts w:ascii="Arial" w:hAnsi="Arial" w:cs="Arial"/>
                              <w:b/>
                              <w:noProof/>
                              <w:sz w:val="40"/>
                            </w:rPr>
                            <w:t xml:space="preserve"> // </w:t>
                          </w:r>
                          <w:r>
                            <w:rPr>
                              <w:rFonts w:ascii="Arial" w:hAnsi="Arial" w:cs="Arial"/>
                              <w:bCs/>
                              <w:noProof/>
                              <w:sz w:val="40"/>
                              <w:lang w:val="en-US"/>
                            </w:rPr>
                            <w:t>Error! Unknown document property name.</w:t>
                          </w:r>
                          <w:r>
                            <w:rPr>
                              <w:rFonts w:ascii="Arial" w:hAnsi="Arial" w:cs="Arial"/>
                              <w:b/>
                              <w:sz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B9F268B" id="_x0000_t202" coordsize="21600,21600" o:spt="202" path="m,l,21600r21600,l21600,xe">
              <v:stroke joinstyle="miter"/>
              <v:path gradientshapeok="t" o:connecttype="rect"/>
            </v:shapetype>
            <v:shape id="Text Box 5" o:spid="_x0000_s1029" type="#_x0000_t202" alt="Sec-Footerprimary" style="position:absolute;margin-left:0;margin-top:0;width:454.55pt;height:31.15pt;z-index:-2516572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" stroked="f" strokeweight=".5pt">
              <v:textbox>
                <w:txbxContent>
                  <w:p w14:paraId="1C7D33B4" w14:textId="6C910734" w:rsidR="00906983" w:rsidRPr="005F71B7" w:rsidRDefault="00906983" w:rsidP="005045FE">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w:instrText>
                    </w:r>
                    <w:r>
                      <w:rPr>
                        <w:rFonts w:ascii="Arial" w:hAnsi="Arial" w:cs="Arial"/>
                        <w:b/>
                        <w:sz w:val="40"/>
                      </w:rPr>
                      <w:fldChar w:fldCharType="end"/>
                    </w:r>
                    <w:r>
                      <w:rPr>
                        <w:rFonts w:ascii="Arial" w:hAnsi="Arial" w:cs="Arial"/>
                        <w:b/>
                        <w:sz w:val="40"/>
                      </w:rPr>
                      <w:instrText xml:space="preserve"> = "OFFICIAL"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Cs/>
                        <w:noProof/>
                        <w:sz w:val="40"/>
                        <w:lang w:val="en-US"/>
                      </w:rPr>
                      <w:t>Error! Unknown document property name.</w:t>
                    </w:r>
                    <w:r>
                      <w:rPr>
                        <w:rFonts w:ascii="Arial" w:hAnsi="Arial" w:cs="Arial"/>
                        <w:b/>
                        <w:noProof/>
                        <w:sz w:val="40"/>
                      </w:rPr>
                      <w:t xml:space="preserve"> // </w:t>
                    </w:r>
                    <w:r>
                      <w:rPr>
                        <w:rFonts w:ascii="Arial" w:hAnsi="Arial" w:cs="Arial"/>
                        <w:bCs/>
                        <w:noProof/>
                        <w:sz w:val="40"/>
                        <w:lang w:val="en-US"/>
                      </w:rPr>
                      <w:t>Error! Unknown document property name.</w:t>
                    </w:r>
                    <w:r>
                      <w:rPr>
                        <w:rFonts w:ascii="Arial" w:hAnsi="Arial" w:cs="Arial"/>
                        <w:b/>
                        <w:sz w:val="40"/>
                      </w:rPr>
                      <w:fldChar w:fldCharType="end"/>
                    </w:r>
                  </w:p>
                </w:txbxContent>
              </v:textbox>
              <w10:wrap anchorx="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10EA37" w14:textId="77777777" w:rsidR="00906983" w:rsidRDefault="00906983">
    <w:pPr>
      <w:pStyle w:val="Footer"/>
    </w:pPr>
    <w:r>
      <w:rPr>
        <w:noProof/>
      </w:rPr>
      <mc:AlternateContent>
        <mc:Choice Requires="wps">
          <w:drawing>
            <wp:anchor distT="0" distB="0" distL="114300" distR="114300" simplePos="0" relativeHeight="251657216" behindDoc="1" locked="1" layoutInCell="1" allowOverlap="1" wp14:anchorId="46B97714" wp14:editId="541A1993">
              <wp:simplePos x="0" y="0"/>
              <wp:positionH relativeFrom="page">
                <wp:align>center</wp:align>
              </wp:positionH>
              <wp:positionV relativeFrom="paragraph">
                <wp:posOffset>0</wp:posOffset>
              </wp:positionV>
              <wp:extent cx="5773003" cy="395785"/>
              <wp:effectExtent l="0" t="0" r="0" b="4445"/>
              <wp:wrapNone/>
              <wp:docPr id="3" name="Text Box 3" descr="Sec-Footerfirstpage"/>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E66064" w14:textId="77777777" w:rsidR="00906983" w:rsidRPr="005F71B7" w:rsidRDefault="00906983" w:rsidP="005045FE">
                          <w:pPr>
                            <w:jc w:val="center"/>
                            <w:rPr>
                              <w:rFonts w:ascii="Arial" w:hAnsi="Arial" w:cs="Arial"/>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B97714" id="_x0000_t202" coordsize="21600,21600" o:spt="202" path="m,l,21600r21600,l21600,xe">
              <v:stroke joinstyle="miter"/>
              <v:path gradientshapeok="t" o:connecttype="rect"/>
            </v:shapetype>
            <v:shape id="Text Box 3" o:spid="_x0000_s1031" type="#_x0000_t202" alt="Sec-Footerfirstpage" style="position:absolute;margin-left:0;margin-top:0;width:454.55pt;height:31.15pt;z-index:-2516592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" stroked="f" strokeweight=".5pt">
              <v:textbox>
                <w:txbxContent>
                  <w:p w14:paraId="61E66064" w14:textId="77777777" w:rsidR="00906983" w:rsidRPr="005F71B7" w:rsidRDefault="00906983" w:rsidP="005045FE">
                    <w:pPr>
                      <w:jc w:val="center"/>
                      <w:rPr>
                        <w:rFonts w:ascii="Arial" w:hAnsi="Arial" w:cs="Arial"/>
                        <w:b/>
                        <w:sz w:val="40"/>
                      </w:rPr>
                    </w:pPr>
                  </w:p>
                </w:txbxContent>
              </v:textbox>
              <w10:wrap anchorx="page"/>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ED216" w14:textId="77777777" w:rsidR="00906983" w:rsidRPr="00E33C1C" w:rsidRDefault="00906983" w:rsidP="00311DF1">
    <w:pPr>
      <w:pBdr>
        <w:top w:val="single" w:sz="6" w:space="1" w:color="auto"/>
      </w:pBdr>
      <w:spacing w:before="240" w:line="0" w:lineRule="atLeast"/>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6268"/>
      <w:gridCol w:w="1395"/>
    </w:tblGrid>
    <w:tr w:rsidR="00906983" w:rsidRPr="00550D22" w14:paraId="7C80C4F3" w14:textId="77777777" w:rsidTr="006965EE">
      <w:tc>
        <w:tcPr>
          <w:tcW w:w="1384" w:type="dxa"/>
          <w:tcBorders>
            <w:top w:val="nil"/>
            <w:left w:val="nil"/>
            <w:bottom w:val="nil"/>
            <w:right w:val="nil"/>
          </w:tcBorders>
          <w:shd w:val="clear" w:color="auto" w:fill="auto"/>
        </w:tcPr>
        <w:p w14:paraId="523E64D1" w14:textId="77777777" w:rsidR="00906983" w:rsidRPr="00AF024F" w:rsidRDefault="00906983" w:rsidP="006965EE">
          <w:pPr>
            <w:spacing w:line="0" w:lineRule="atLeast"/>
            <w:rPr>
              <w:i/>
              <w:sz w:val="18"/>
            </w:rPr>
          </w:pPr>
          <w:r w:rsidRPr="00AF024F">
            <w:rPr>
              <w:i/>
              <w:sz w:val="18"/>
            </w:rPr>
            <w:fldChar w:fldCharType="begin"/>
          </w:r>
          <w:r w:rsidRPr="00AF024F">
            <w:rPr>
              <w:i/>
              <w:sz w:val="18"/>
            </w:rPr>
            <w:instrText xml:space="preserve"> PAGE </w:instrText>
          </w:r>
          <w:r w:rsidRPr="00AF024F">
            <w:rPr>
              <w:i/>
              <w:sz w:val="18"/>
            </w:rPr>
            <w:fldChar w:fldCharType="separate"/>
          </w:r>
          <w:r>
            <w:rPr>
              <w:i/>
              <w:noProof/>
              <w:sz w:val="18"/>
            </w:rPr>
            <w:t>ii</w:t>
          </w:r>
          <w:r w:rsidRPr="00AF024F">
            <w:rPr>
              <w:i/>
              <w:sz w:val="18"/>
            </w:rPr>
            <w:fldChar w:fldCharType="end"/>
          </w:r>
        </w:p>
      </w:tc>
      <w:tc>
        <w:tcPr>
          <w:tcW w:w="6379" w:type="dxa"/>
          <w:tcBorders>
            <w:top w:val="nil"/>
            <w:left w:val="nil"/>
            <w:bottom w:val="nil"/>
            <w:right w:val="nil"/>
          </w:tcBorders>
          <w:shd w:val="clear" w:color="auto" w:fill="auto"/>
        </w:tcPr>
        <w:p w14:paraId="3EAE8310" w14:textId="3B69A1FE" w:rsidR="00906983" w:rsidRPr="00550D22" w:rsidRDefault="00906983" w:rsidP="006965EE">
          <w:pPr>
            <w:spacing w:line="0" w:lineRule="atLeast"/>
            <w:jc w:val="center"/>
            <w:rPr>
              <w:sz w:val="18"/>
            </w:rPr>
          </w:pPr>
          <w:r>
            <w:rPr>
              <w:i/>
              <w:sz w:val="18"/>
            </w:rPr>
            <w:fldChar w:fldCharType="begin"/>
          </w:r>
          <w:r>
            <w:rPr>
              <w:i/>
              <w:sz w:val="18"/>
            </w:rPr>
            <w:instrText xml:space="preserve"> DOCPROPERTY  Subject </w:instrText>
          </w:r>
          <w:r>
            <w:rPr>
              <w:i/>
              <w:sz w:val="18"/>
            </w:rPr>
            <w:fldChar w:fldCharType="end"/>
          </w:r>
        </w:p>
      </w:tc>
      <w:tc>
        <w:tcPr>
          <w:tcW w:w="1417" w:type="dxa"/>
          <w:tcBorders>
            <w:top w:val="nil"/>
            <w:left w:val="nil"/>
            <w:bottom w:val="nil"/>
            <w:right w:val="nil"/>
          </w:tcBorders>
          <w:shd w:val="clear" w:color="auto" w:fill="auto"/>
        </w:tcPr>
        <w:p w14:paraId="47E6CE2F" w14:textId="77777777" w:rsidR="00906983" w:rsidRPr="00550D22" w:rsidRDefault="00906983" w:rsidP="006965EE">
          <w:pPr>
            <w:spacing w:line="0" w:lineRule="atLeast"/>
            <w:jc w:val="right"/>
            <w:rPr>
              <w:sz w:val="18"/>
            </w:rPr>
          </w:pPr>
        </w:p>
      </w:tc>
    </w:tr>
    <w:tr w:rsidR="00906983" w:rsidRPr="00550D22" w14:paraId="60577DF3" w14:textId="77777777" w:rsidTr="006965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180" w:type="dxa"/>
          <w:gridSpan w:val="3"/>
          <w:shd w:val="clear" w:color="auto" w:fill="auto"/>
        </w:tcPr>
        <w:p w14:paraId="7310A359" w14:textId="77777777" w:rsidR="00906983" w:rsidRPr="00550D22" w:rsidRDefault="00906983" w:rsidP="006965EE">
          <w:pPr>
            <w:rPr>
              <w:sz w:val="18"/>
            </w:rPr>
          </w:pPr>
        </w:p>
      </w:tc>
    </w:tr>
  </w:tbl>
  <w:p w14:paraId="1787AD6B" w14:textId="77777777" w:rsidR="00906983" w:rsidRPr="00311DF1" w:rsidRDefault="00906983" w:rsidP="00311DF1">
    <w:pPr>
      <w:pStyle w:val="Footer"/>
    </w:pPr>
    <w:r>
      <w:rPr>
        <w:noProof/>
      </w:rPr>
      <mc:AlternateContent>
        <mc:Choice Requires="wps">
          <w:drawing>
            <wp:anchor distT="0" distB="0" distL="114300" distR="114300" simplePos="0" relativeHeight="251655168" behindDoc="1" locked="1" layoutInCell="1" allowOverlap="1" wp14:anchorId="0853F80B" wp14:editId="185F7718">
              <wp:simplePos x="0" y="0"/>
              <wp:positionH relativeFrom="page">
                <wp:align>center</wp:align>
              </wp:positionH>
              <wp:positionV relativeFrom="paragraph">
                <wp:posOffset>0</wp:posOffset>
              </wp:positionV>
              <wp:extent cx="5773003" cy="395785"/>
              <wp:effectExtent l="0" t="0" r="0" b="4445"/>
              <wp:wrapNone/>
              <wp:docPr id="9" name="Text Box 9" descr="Sec-Footerevenpage"/>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812118" w14:textId="77777777" w:rsidR="00906983" w:rsidRPr="005F71B7" w:rsidRDefault="00906983" w:rsidP="005045FE">
                          <w:pPr>
                            <w:jc w:val="center"/>
                            <w:rPr>
                              <w:rFonts w:ascii="Arial" w:hAnsi="Arial" w:cs="Arial"/>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53F80B" id="_x0000_t202" coordsize="21600,21600" o:spt="202" path="m,l,21600r21600,l21600,xe">
              <v:stroke joinstyle="miter"/>
              <v:path gradientshapeok="t" o:connecttype="rect"/>
            </v:shapetype>
            <v:shape id="Text Box 9" o:spid="_x0000_s1032" type="#_x0000_t202" alt="Sec-Footerevenpage" style="position:absolute;margin-left:0;margin-top:0;width:454.55pt;height:31.15pt;z-index:-25166131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" stroked="f" strokeweight=".5pt">
              <v:textbox>
                <w:txbxContent>
                  <w:p w14:paraId="2B812118" w14:textId="77777777" w:rsidR="00906983" w:rsidRPr="005F71B7" w:rsidRDefault="00906983" w:rsidP="005045FE">
                    <w:pPr>
                      <w:jc w:val="center"/>
                      <w:rPr>
                        <w:rFonts w:ascii="Arial" w:hAnsi="Arial" w:cs="Arial"/>
                        <w:b/>
                        <w:sz w:val="40"/>
                      </w:rPr>
                    </w:pPr>
                  </w:p>
                </w:txbxContent>
              </v:textbox>
              <w10:wrap anchorx="page"/>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646FD" w14:textId="77777777" w:rsidR="00906983" w:rsidRDefault="00906983" w:rsidP="00D92404">
    <w:pPr>
      <w:pBdr>
        <w:top w:val="single" w:sz="6" w:space="1" w:color="auto"/>
      </w:pBdr>
      <w:tabs>
        <w:tab w:val="right" w:pos="7088"/>
      </w:tabs>
      <w:rPr>
        <w:sz w:val="16"/>
      </w:rPr>
    </w:pPr>
    <w:r>
      <w:rPr>
        <w:sz w:val="20"/>
      </w:rPr>
      <w:tab/>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liv</w:t>
    </w:r>
    <w:r>
      <w:rPr>
        <w:rStyle w:val="PageNumber"/>
        <w:sz w:val="20"/>
      </w:rPr>
      <w:fldChar w:fldCharType="end"/>
    </w:r>
  </w:p>
  <w:p w14:paraId="6FFE4DFF" w14:textId="77777777" w:rsidR="00906983" w:rsidRDefault="00906983">
    <w:pPr>
      <w:pStyle w:val="Footer"/>
    </w:pPr>
    <w:r>
      <w:rPr>
        <w:noProof/>
      </w:rPr>
      <mc:AlternateContent>
        <mc:Choice Requires="wps">
          <w:drawing>
            <wp:anchor distT="0" distB="0" distL="114300" distR="114300" simplePos="0" relativeHeight="251663360" behindDoc="1" locked="1" layoutInCell="1" allowOverlap="1" wp14:anchorId="216896EE" wp14:editId="4472FFAD">
              <wp:simplePos x="0" y="0"/>
              <wp:positionH relativeFrom="page">
                <wp:align>center</wp:align>
              </wp:positionH>
              <wp:positionV relativeFrom="paragraph">
                <wp:posOffset>0</wp:posOffset>
              </wp:positionV>
              <wp:extent cx="5773003" cy="395785"/>
              <wp:effectExtent l="0" t="0" r="0" b="4445"/>
              <wp:wrapNone/>
              <wp:docPr id="8" name="Text Box 8" descr="Sec-Footerprimary"/>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6964ED" w14:textId="06140E15" w:rsidR="00906983" w:rsidRPr="005F71B7" w:rsidRDefault="00906983" w:rsidP="005045FE">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w:instrText>
                          </w:r>
                          <w:r>
                            <w:rPr>
                              <w:rFonts w:ascii="Arial" w:hAnsi="Arial" w:cs="Arial"/>
                              <w:b/>
                              <w:sz w:val="40"/>
                            </w:rPr>
                            <w:fldChar w:fldCharType="end"/>
                          </w:r>
                          <w:r>
                            <w:rPr>
                              <w:rFonts w:ascii="Arial" w:hAnsi="Arial" w:cs="Arial"/>
                              <w:b/>
                              <w:sz w:val="40"/>
                            </w:rPr>
                            <w:instrText xml:space="preserve"> = "OFFICIAL"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Cs/>
                              <w:noProof/>
                              <w:sz w:val="40"/>
                              <w:lang w:val="en-US"/>
                            </w:rPr>
                            <w:t>Error! Unknown document property name.</w:t>
                          </w:r>
                          <w:r>
                            <w:rPr>
                              <w:rFonts w:ascii="Arial" w:hAnsi="Arial" w:cs="Arial"/>
                              <w:b/>
                              <w:noProof/>
                              <w:sz w:val="40"/>
                            </w:rPr>
                            <w:t xml:space="preserve"> // </w:t>
                          </w:r>
                          <w:r>
                            <w:rPr>
                              <w:rFonts w:ascii="Arial" w:hAnsi="Arial" w:cs="Arial"/>
                              <w:bCs/>
                              <w:noProof/>
                              <w:sz w:val="40"/>
                              <w:lang w:val="en-US"/>
                            </w:rPr>
                            <w:t>Error! Unknown document property name.</w:t>
                          </w:r>
                          <w:r>
                            <w:rPr>
                              <w:rFonts w:ascii="Arial" w:hAnsi="Arial" w:cs="Arial"/>
                              <w:b/>
                              <w:sz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6896EE" id="_x0000_t202" coordsize="21600,21600" o:spt="202" path="m,l,21600r21600,l21600,xe">
              <v:stroke joinstyle="miter"/>
              <v:path gradientshapeok="t" o:connecttype="rect"/>
            </v:shapetype>
            <v:shape id="Text Box 8" o:spid="_x0000_s1033" type="#_x0000_t202" alt="Sec-Footerprimary" style="position:absolute;margin-left:0;margin-top:0;width:454.55pt;height:31.15pt;z-index:-25165312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" stroked="f" strokeweight=".5pt">
              <v:textbox>
                <w:txbxContent>
                  <w:p w14:paraId="796964ED" w14:textId="06140E15" w:rsidR="00906983" w:rsidRPr="005F71B7" w:rsidRDefault="00906983" w:rsidP="005045FE">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w:instrText>
                    </w:r>
                    <w:r>
                      <w:rPr>
                        <w:rFonts w:ascii="Arial" w:hAnsi="Arial" w:cs="Arial"/>
                        <w:b/>
                        <w:sz w:val="40"/>
                      </w:rPr>
                      <w:fldChar w:fldCharType="end"/>
                    </w:r>
                    <w:r>
                      <w:rPr>
                        <w:rFonts w:ascii="Arial" w:hAnsi="Arial" w:cs="Arial"/>
                        <w:b/>
                        <w:sz w:val="40"/>
                      </w:rPr>
                      <w:instrText xml:space="preserve"> = "OFFICIAL"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Cs/>
                        <w:noProof/>
                        <w:sz w:val="40"/>
                        <w:lang w:val="en-US"/>
                      </w:rPr>
                      <w:t>Error! Unknown document property name.</w:t>
                    </w:r>
                    <w:r>
                      <w:rPr>
                        <w:rFonts w:ascii="Arial" w:hAnsi="Arial" w:cs="Arial"/>
                        <w:b/>
                        <w:noProof/>
                        <w:sz w:val="40"/>
                      </w:rPr>
                      <w:t xml:space="preserve"> // </w:t>
                    </w:r>
                    <w:r>
                      <w:rPr>
                        <w:rFonts w:ascii="Arial" w:hAnsi="Arial" w:cs="Arial"/>
                        <w:bCs/>
                        <w:noProof/>
                        <w:sz w:val="40"/>
                        <w:lang w:val="en-US"/>
                      </w:rPr>
                      <w:t>Error! Unknown document property name.</w:t>
                    </w:r>
                    <w:r>
                      <w:rPr>
                        <w:rFonts w:ascii="Arial" w:hAnsi="Arial" w:cs="Arial"/>
                        <w:b/>
                        <w:sz w:val="40"/>
                      </w:rPr>
                      <w:fldChar w:fldCharType="end"/>
                    </w:r>
                  </w:p>
                </w:txbxContent>
              </v:textbox>
              <w10:wrap anchorx="page"/>
              <w10:anchorlock/>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6D6F6" w14:textId="77777777" w:rsidR="00906983" w:rsidRPr="00E33C1C" w:rsidRDefault="00906983" w:rsidP="00051568">
    <w:pPr>
      <w:pBdr>
        <w:top w:val="single" w:sz="6" w:space="1" w:color="auto"/>
      </w:pBdr>
      <w:spacing w:before="240" w:line="0" w:lineRule="atLeast"/>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6271"/>
      <w:gridCol w:w="1394"/>
    </w:tblGrid>
    <w:tr w:rsidR="00906983" w:rsidRPr="00550D22" w14:paraId="2288D158" w14:textId="77777777" w:rsidTr="00051568">
      <w:tc>
        <w:tcPr>
          <w:tcW w:w="1384" w:type="dxa"/>
          <w:tcBorders>
            <w:top w:val="nil"/>
            <w:left w:val="nil"/>
            <w:bottom w:val="nil"/>
            <w:right w:val="nil"/>
          </w:tcBorders>
          <w:shd w:val="clear" w:color="auto" w:fill="auto"/>
        </w:tcPr>
        <w:p w14:paraId="41D18850" w14:textId="77777777" w:rsidR="00906983" w:rsidRPr="00AF024F" w:rsidRDefault="00906983" w:rsidP="00051568">
          <w:pPr>
            <w:spacing w:line="0" w:lineRule="atLeast"/>
            <w:rPr>
              <w:i/>
              <w:sz w:val="18"/>
            </w:rPr>
          </w:pPr>
          <w:r w:rsidRPr="00AF024F">
            <w:rPr>
              <w:i/>
              <w:sz w:val="18"/>
            </w:rPr>
            <w:fldChar w:fldCharType="begin"/>
          </w:r>
          <w:r w:rsidRPr="00AF024F">
            <w:rPr>
              <w:i/>
              <w:sz w:val="18"/>
            </w:rPr>
            <w:instrText xml:space="preserve"> PAGE </w:instrText>
          </w:r>
          <w:r w:rsidRPr="00AF024F">
            <w:rPr>
              <w:i/>
              <w:sz w:val="18"/>
            </w:rPr>
            <w:fldChar w:fldCharType="separate"/>
          </w:r>
          <w:r>
            <w:rPr>
              <w:i/>
              <w:noProof/>
              <w:sz w:val="18"/>
            </w:rPr>
            <w:t>52</w:t>
          </w:r>
          <w:r w:rsidRPr="00AF024F">
            <w:rPr>
              <w:i/>
              <w:sz w:val="18"/>
            </w:rPr>
            <w:fldChar w:fldCharType="end"/>
          </w:r>
        </w:p>
      </w:tc>
      <w:tc>
        <w:tcPr>
          <w:tcW w:w="6379" w:type="dxa"/>
          <w:tcBorders>
            <w:top w:val="nil"/>
            <w:left w:val="nil"/>
            <w:bottom w:val="nil"/>
            <w:right w:val="nil"/>
          </w:tcBorders>
          <w:shd w:val="clear" w:color="auto" w:fill="auto"/>
        </w:tcPr>
        <w:p w14:paraId="1E6742F3" w14:textId="48D6FAB6" w:rsidR="00906983" w:rsidRPr="00550D22" w:rsidRDefault="00906983" w:rsidP="00051568">
          <w:pPr>
            <w:spacing w:line="0" w:lineRule="atLeast"/>
            <w:jc w:val="center"/>
            <w:rPr>
              <w:sz w:val="18"/>
            </w:rPr>
          </w:pPr>
          <w:r>
            <w:rPr>
              <w:i/>
              <w:sz w:val="18"/>
            </w:rPr>
            <w:fldChar w:fldCharType="begin"/>
          </w:r>
          <w:r>
            <w:rPr>
              <w:i/>
              <w:sz w:val="18"/>
            </w:rPr>
            <w:instrText xml:space="preserve"> DOCPROPERTY  Subject </w:instrText>
          </w:r>
          <w:r>
            <w:rPr>
              <w:i/>
              <w:sz w:val="18"/>
            </w:rPr>
            <w:fldChar w:fldCharType="end"/>
          </w:r>
        </w:p>
      </w:tc>
      <w:tc>
        <w:tcPr>
          <w:tcW w:w="1417" w:type="dxa"/>
          <w:tcBorders>
            <w:top w:val="nil"/>
            <w:left w:val="nil"/>
            <w:bottom w:val="nil"/>
            <w:right w:val="nil"/>
          </w:tcBorders>
          <w:shd w:val="clear" w:color="auto" w:fill="auto"/>
        </w:tcPr>
        <w:p w14:paraId="7A802E9A" w14:textId="77777777" w:rsidR="00906983" w:rsidRPr="00550D22" w:rsidRDefault="00906983" w:rsidP="00051568">
          <w:pPr>
            <w:spacing w:line="0" w:lineRule="atLeast"/>
            <w:jc w:val="right"/>
            <w:rPr>
              <w:sz w:val="18"/>
            </w:rPr>
          </w:pPr>
        </w:p>
      </w:tc>
    </w:tr>
    <w:tr w:rsidR="00906983" w:rsidRPr="00550D22" w14:paraId="5B3DE815" w14:textId="77777777" w:rsidTr="000515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180" w:type="dxa"/>
          <w:gridSpan w:val="3"/>
          <w:shd w:val="clear" w:color="auto" w:fill="auto"/>
        </w:tcPr>
        <w:p w14:paraId="75D3D922" w14:textId="77777777" w:rsidR="00906983" w:rsidRPr="00550D22" w:rsidRDefault="00906983" w:rsidP="00051568">
          <w:pPr>
            <w:rPr>
              <w:sz w:val="18"/>
            </w:rPr>
          </w:pPr>
        </w:p>
      </w:tc>
    </w:tr>
  </w:tbl>
  <w:p w14:paraId="70FD5BD9" w14:textId="77777777" w:rsidR="00906983" w:rsidRPr="00530981" w:rsidRDefault="00906983" w:rsidP="00051568">
    <w:pPr>
      <w:pStyle w:val="Footer"/>
    </w:pPr>
    <w:r>
      <w:rPr>
        <w:noProof/>
      </w:rPr>
      <mc:AlternateContent>
        <mc:Choice Requires="wps">
          <w:drawing>
            <wp:anchor distT="0" distB="0" distL="114300" distR="114300" simplePos="0" relativeHeight="251657728" behindDoc="1" locked="1" layoutInCell="1" allowOverlap="1" wp14:anchorId="14407803" wp14:editId="0848B8A6">
              <wp:simplePos x="0" y="0"/>
              <wp:positionH relativeFrom="page">
                <wp:align>center</wp:align>
              </wp:positionH>
              <wp:positionV relativeFrom="paragraph">
                <wp:posOffset>0</wp:posOffset>
              </wp:positionV>
              <wp:extent cx="5773003" cy="395785"/>
              <wp:effectExtent l="0" t="0" r="0" b="4445"/>
              <wp:wrapNone/>
              <wp:docPr id="12" name="Text Box 12" descr="Sec-Footerevenpage"/>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F195EF" w14:textId="77777777" w:rsidR="00906983" w:rsidRPr="005F71B7" w:rsidRDefault="00906983" w:rsidP="005045FE">
                          <w:pPr>
                            <w:jc w:val="center"/>
                            <w:rPr>
                              <w:rFonts w:ascii="Arial" w:hAnsi="Arial" w:cs="Arial"/>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407803" id="_x0000_t202" coordsize="21600,21600" o:spt="202" path="m,l,21600r21600,l21600,xe">
              <v:stroke joinstyle="miter"/>
              <v:path gradientshapeok="t" o:connecttype="rect"/>
            </v:shapetype>
            <v:shape id="Text Box 12" o:spid="_x0000_s1035" type="#_x0000_t202" alt="Sec-Footerevenpage" style="position:absolute;margin-left:0;margin-top:0;width:454.55pt;height:31.15pt;z-index:-25165875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" stroked="f" strokeweight=".5pt">
              <v:textbox>
                <w:txbxContent>
                  <w:p w14:paraId="77F195EF" w14:textId="77777777" w:rsidR="00906983" w:rsidRPr="005F71B7" w:rsidRDefault="00906983" w:rsidP="005045FE">
                    <w:pPr>
                      <w:jc w:val="center"/>
                      <w:rPr>
                        <w:rFonts w:ascii="Arial" w:hAnsi="Arial" w:cs="Arial"/>
                        <w:b/>
                        <w:sz w:val="40"/>
                      </w:rPr>
                    </w:pPr>
                  </w:p>
                </w:txbxContent>
              </v:textbox>
              <w10:wrap anchorx="page"/>
              <w10:anchorlock/>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DC480" w14:textId="77777777" w:rsidR="00906983" w:rsidRPr="00E33C1C" w:rsidRDefault="00906983" w:rsidP="00051568">
    <w:pPr>
      <w:pBdr>
        <w:top w:val="single" w:sz="6" w:space="1" w:color="auto"/>
      </w:pBdr>
      <w:spacing w:before="240" w:line="0" w:lineRule="atLeast"/>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6271"/>
      <w:gridCol w:w="1395"/>
    </w:tblGrid>
    <w:tr w:rsidR="00906983" w:rsidRPr="00550D22" w14:paraId="13493B97" w14:textId="77777777" w:rsidTr="00051568">
      <w:tc>
        <w:tcPr>
          <w:tcW w:w="1384" w:type="dxa"/>
          <w:tcBorders>
            <w:top w:val="nil"/>
            <w:left w:val="nil"/>
            <w:bottom w:val="nil"/>
            <w:right w:val="nil"/>
          </w:tcBorders>
          <w:shd w:val="clear" w:color="auto" w:fill="auto"/>
        </w:tcPr>
        <w:p w14:paraId="73F857D6" w14:textId="77777777" w:rsidR="00906983" w:rsidRPr="00550D22" w:rsidRDefault="00906983" w:rsidP="00051568">
          <w:pPr>
            <w:spacing w:line="0" w:lineRule="atLeast"/>
            <w:rPr>
              <w:sz w:val="18"/>
            </w:rPr>
          </w:pPr>
        </w:p>
      </w:tc>
      <w:tc>
        <w:tcPr>
          <w:tcW w:w="6379" w:type="dxa"/>
          <w:tcBorders>
            <w:top w:val="nil"/>
            <w:left w:val="nil"/>
            <w:bottom w:val="nil"/>
            <w:right w:val="nil"/>
          </w:tcBorders>
          <w:shd w:val="clear" w:color="auto" w:fill="auto"/>
        </w:tcPr>
        <w:p w14:paraId="194E97D1" w14:textId="5B8A0C5D" w:rsidR="00906983" w:rsidRPr="00550D22" w:rsidRDefault="00906983" w:rsidP="00051568">
          <w:pPr>
            <w:spacing w:line="0" w:lineRule="atLeast"/>
            <w:jc w:val="center"/>
            <w:rPr>
              <w:sz w:val="18"/>
            </w:rPr>
          </w:pPr>
          <w:r>
            <w:rPr>
              <w:i/>
              <w:sz w:val="18"/>
            </w:rPr>
            <w:fldChar w:fldCharType="begin"/>
          </w:r>
          <w:r>
            <w:rPr>
              <w:i/>
              <w:sz w:val="18"/>
            </w:rPr>
            <w:instrText xml:space="preserve"> DOCPROPERTY  Subject </w:instrText>
          </w:r>
          <w:r>
            <w:rPr>
              <w:i/>
              <w:sz w:val="18"/>
            </w:rPr>
            <w:fldChar w:fldCharType="end"/>
          </w:r>
        </w:p>
      </w:tc>
      <w:tc>
        <w:tcPr>
          <w:tcW w:w="1417" w:type="dxa"/>
          <w:tcBorders>
            <w:top w:val="nil"/>
            <w:left w:val="nil"/>
            <w:bottom w:val="nil"/>
            <w:right w:val="nil"/>
          </w:tcBorders>
          <w:shd w:val="clear" w:color="auto" w:fill="auto"/>
        </w:tcPr>
        <w:p w14:paraId="7722F621" w14:textId="77777777" w:rsidR="00906983" w:rsidRPr="00550D22" w:rsidRDefault="00906983" w:rsidP="00051568">
          <w:pPr>
            <w:spacing w:line="0" w:lineRule="atLeast"/>
            <w:jc w:val="right"/>
            <w:rPr>
              <w:sz w:val="18"/>
            </w:rPr>
          </w:pPr>
          <w:r w:rsidRPr="00491DA1">
            <w:rPr>
              <w:i/>
              <w:sz w:val="18"/>
            </w:rPr>
            <w:fldChar w:fldCharType="begin"/>
          </w:r>
          <w:r w:rsidRPr="00491DA1">
            <w:rPr>
              <w:i/>
              <w:sz w:val="18"/>
            </w:rPr>
            <w:instrText xml:space="preserve"> PAGE   \* MERGEFORMAT </w:instrText>
          </w:r>
          <w:r w:rsidRPr="00491DA1">
            <w:rPr>
              <w:i/>
              <w:sz w:val="18"/>
            </w:rPr>
            <w:fldChar w:fldCharType="separate"/>
          </w:r>
          <w:r>
            <w:rPr>
              <w:i/>
              <w:noProof/>
              <w:sz w:val="18"/>
            </w:rPr>
            <w:t>53</w:t>
          </w:r>
          <w:r w:rsidRPr="00491DA1">
            <w:rPr>
              <w:i/>
              <w:noProof/>
              <w:sz w:val="18"/>
            </w:rPr>
            <w:fldChar w:fldCharType="end"/>
          </w:r>
        </w:p>
      </w:tc>
    </w:tr>
    <w:tr w:rsidR="00906983" w:rsidRPr="00550D22" w14:paraId="6E83F069" w14:textId="77777777" w:rsidTr="000515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180" w:type="dxa"/>
          <w:gridSpan w:val="3"/>
          <w:shd w:val="clear" w:color="auto" w:fill="auto"/>
        </w:tcPr>
        <w:p w14:paraId="7B7FBD09" w14:textId="77777777" w:rsidR="00906983" w:rsidRPr="00550D22" w:rsidRDefault="00906983" w:rsidP="00051568">
          <w:pPr>
            <w:rPr>
              <w:sz w:val="18"/>
            </w:rPr>
          </w:pPr>
        </w:p>
      </w:tc>
    </w:tr>
  </w:tbl>
  <w:p w14:paraId="56AAECF2" w14:textId="77777777" w:rsidR="00906983" w:rsidRPr="00051568" w:rsidRDefault="00906983" w:rsidP="00051568">
    <w:pPr>
      <w:pStyle w:val="Footer"/>
    </w:pPr>
    <w:r>
      <w:rPr>
        <w:noProof/>
      </w:rPr>
      <mc:AlternateContent>
        <mc:Choice Requires="wps">
          <w:drawing>
            <wp:anchor distT="0" distB="0" distL="114300" distR="114300" simplePos="0" relativeHeight="251655680" behindDoc="1" locked="1" layoutInCell="1" allowOverlap="1" wp14:anchorId="68E07C90" wp14:editId="07178C5D">
              <wp:simplePos x="0" y="0"/>
              <wp:positionH relativeFrom="page">
                <wp:align>center</wp:align>
              </wp:positionH>
              <wp:positionV relativeFrom="paragraph">
                <wp:posOffset>0</wp:posOffset>
              </wp:positionV>
              <wp:extent cx="5773003" cy="395785"/>
              <wp:effectExtent l="0" t="0" r="0" b="4445"/>
              <wp:wrapNone/>
              <wp:docPr id="11" name="Text Box 11" descr="Sec-Footerprimary"/>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EC85FA" w14:textId="77777777" w:rsidR="00906983" w:rsidRPr="005F71B7" w:rsidRDefault="00906983" w:rsidP="005045FE">
                          <w:pPr>
                            <w:jc w:val="center"/>
                            <w:rPr>
                              <w:rFonts w:ascii="Arial" w:hAnsi="Arial" w:cs="Arial"/>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E07C90" id="_x0000_t202" coordsize="21600,21600" o:spt="202" path="m,l,21600r21600,l21600,xe">
              <v:stroke joinstyle="miter"/>
              <v:path gradientshapeok="t" o:connecttype="rect"/>
            </v:shapetype>
            <v:shape id="Text Box 11" o:spid="_x0000_s1036" type="#_x0000_t202" alt="Sec-Footerprimary" style="position:absolute;margin-left:0;margin-top:0;width:454.55pt;height:31.15pt;z-index:-2516608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" stroked="f" strokeweight=".5pt">
              <v:textbox>
                <w:txbxContent>
                  <w:p w14:paraId="6AEC85FA" w14:textId="77777777" w:rsidR="00906983" w:rsidRPr="005F71B7" w:rsidRDefault="00906983" w:rsidP="005045FE">
                    <w:pPr>
                      <w:jc w:val="center"/>
                      <w:rPr>
                        <w:rFonts w:ascii="Arial" w:hAnsi="Arial" w:cs="Arial"/>
                        <w:b/>
                        <w:sz w:val="40"/>
                      </w:rPr>
                    </w:pPr>
                  </w:p>
                </w:txbxContent>
              </v:textbox>
              <w10:wrap anchorx="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BC320" w14:textId="77777777" w:rsidR="00906983" w:rsidRDefault="00906983" w:rsidP="008E17F3">
      <w:pPr>
        <w:spacing w:line="240" w:lineRule="auto"/>
      </w:pPr>
      <w:r>
        <w:separator/>
      </w:r>
    </w:p>
  </w:footnote>
  <w:footnote w:type="continuationSeparator" w:id="0">
    <w:p w14:paraId="0C22B2D9" w14:textId="77777777" w:rsidR="00906983" w:rsidRDefault="00906983"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04429" w14:textId="77777777" w:rsidR="00906983" w:rsidRDefault="00906983" w:rsidP="00311DF1">
    <w:pPr>
      <w:pStyle w:val="Header"/>
      <w:pBdr>
        <w:bottom w:val="single" w:sz="4" w:space="1" w:color="auto"/>
      </w:pBdr>
    </w:pPr>
    <w:r>
      <w:rPr>
        <w:noProof/>
      </w:rPr>
      <mc:AlternateContent>
        <mc:Choice Requires="wps">
          <w:drawing>
            <wp:anchor distT="0" distB="0" distL="114300" distR="114300" simplePos="0" relativeHeight="251660288" behindDoc="1" locked="1" layoutInCell="1" allowOverlap="1" wp14:anchorId="122D4D01" wp14:editId="6EEFDD40">
              <wp:simplePos x="0" y="0"/>
              <wp:positionH relativeFrom="page">
                <wp:align>center</wp:align>
              </wp:positionH>
              <wp:positionV relativeFrom="paragraph">
                <wp:posOffset>-317500</wp:posOffset>
              </wp:positionV>
              <wp:extent cx="5773003" cy="395785"/>
              <wp:effectExtent l="0" t="0" r="0" b="4445"/>
              <wp:wrapNone/>
              <wp:docPr id="6" name="Text Box 6" descr="Sec-Headerevenpage"/>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707C6A" w14:textId="77777777" w:rsidR="00906983" w:rsidRPr="005F71B7" w:rsidRDefault="00906983" w:rsidP="005045FE">
                          <w:pPr>
                            <w:jc w:val="center"/>
                            <w:rPr>
                              <w:rFonts w:ascii="Arial" w:hAnsi="Arial" w:cs="Arial"/>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2D4D01" id="_x0000_t202" coordsize="21600,21600" o:spt="202" path="m,l,21600r21600,l21600,xe">
              <v:stroke joinstyle="miter"/>
              <v:path gradientshapeok="t" o:connecttype="rect"/>
            </v:shapetype>
            <v:shape id="Text Box 6" o:spid="_x0000_s1026" type="#_x0000_t202" alt="Sec-Headerevenpage" style="position:absolute;margin-left:0;margin-top:-25pt;width:454.55pt;height:31.15pt;z-index:-25165619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" stroked="f" strokeweight=".5pt">
              <v:textbox>
                <w:txbxContent>
                  <w:p w14:paraId="2D707C6A" w14:textId="77777777" w:rsidR="00906983" w:rsidRPr="005F71B7" w:rsidRDefault="00906983" w:rsidP="005045FE">
                    <w:pPr>
                      <w:jc w:val="center"/>
                      <w:rPr>
                        <w:rFonts w:ascii="Arial" w:hAnsi="Arial" w:cs="Arial"/>
                        <w:b/>
                        <w:sz w:val="40"/>
                      </w:rPr>
                    </w:pPr>
                  </w:p>
                </w:txbxContent>
              </v:textbox>
              <w10:wrap anchorx="page"/>
              <w10:anchorlock/>
            </v:shape>
          </w:pict>
        </mc:Fallback>
      </mc:AlternateContent>
    </w:r>
  </w:p>
  <w:p w14:paraId="5873BB33" w14:textId="77777777" w:rsidR="00906983" w:rsidRDefault="00906983" w:rsidP="00311DF1">
    <w:pPr>
      <w:pStyle w:val="Header"/>
    </w:pPr>
  </w:p>
  <w:p w14:paraId="6AE1795A" w14:textId="77777777" w:rsidR="00906983" w:rsidRDefault="00906983" w:rsidP="00311DF1">
    <w:pPr>
      <w:pStyle w:val="Header"/>
    </w:pPr>
  </w:p>
  <w:p w14:paraId="66F96C20" w14:textId="77777777" w:rsidR="00906983" w:rsidRPr="00311DF1" w:rsidRDefault="00906983" w:rsidP="00311D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37AE9F" w14:textId="77777777" w:rsidR="00906983" w:rsidRDefault="00906983" w:rsidP="00051568">
    <w:pPr>
      <w:pStyle w:val="Header"/>
      <w:pBdr>
        <w:bottom w:val="single" w:sz="4" w:space="1" w:color="auto"/>
      </w:pBdr>
    </w:pPr>
    <w:r>
      <w:rPr>
        <w:noProof/>
      </w:rPr>
      <mc:AlternateContent>
        <mc:Choice Requires="wps">
          <w:drawing>
            <wp:anchor distT="0" distB="0" distL="114300" distR="114300" simplePos="0" relativeHeight="251658240" behindDoc="1" locked="1" layoutInCell="1" allowOverlap="1" wp14:anchorId="0307E1CE" wp14:editId="606E518F">
              <wp:simplePos x="0" y="0"/>
              <wp:positionH relativeFrom="page">
                <wp:align>center</wp:align>
              </wp:positionH>
              <wp:positionV relativeFrom="paragraph">
                <wp:posOffset>-317500</wp:posOffset>
              </wp:positionV>
              <wp:extent cx="5773003" cy="395785"/>
              <wp:effectExtent l="0" t="0" r="0" b="4445"/>
              <wp:wrapNone/>
              <wp:docPr id="4" name="Text Box 4" descr="Sec-Headerprimary"/>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A637A2" w14:textId="64370B9D" w:rsidR="00906983" w:rsidRPr="005F71B7" w:rsidRDefault="00906983" w:rsidP="005045FE">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w:instrText>
                          </w:r>
                          <w:r>
                            <w:rPr>
                              <w:rFonts w:ascii="Arial" w:hAnsi="Arial" w:cs="Arial"/>
                              <w:b/>
                              <w:sz w:val="40"/>
                            </w:rPr>
                            <w:fldChar w:fldCharType="end"/>
                          </w:r>
                          <w:r>
                            <w:rPr>
                              <w:rFonts w:ascii="Arial" w:hAnsi="Arial" w:cs="Arial"/>
                              <w:b/>
                              <w:sz w:val="40"/>
                            </w:rPr>
                            <w:instrText xml:space="preserve"> = "OFFICIAL"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Cs/>
                              <w:noProof/>
                              <w:sz w:val="40"/>
                              <w:lang w:val="en-US"/>
                            </w:rPr>
                            <w:t>Error! Unknown document property name.</w:t>
                          </w:r>
                          <w:r>
                            <w:rPr>
                              <w:rFonts w:ascii="Arial" w:hAnsi="Arial" w:cs="Arial"/>
                              <w:b/>
                              <w:noProof/>
                              <w:sz w:val="40"/>
                            </w:rPr>
                            <w:t xml:space="preserve"> // </w:t>
                          </w:r>
                          <w:r>
                            <w:rPr>
                              <w:rFonts w:ascii="Arial" w:hAnsi="Arial" w:cs="Arial"/>
                              <w:bCs/>
                              <w:noProof/>
                              <w:sz w:val="40"/>
                              <w:lang w:val="en-US"/>
                            </w:rPr>
                            <w:t>Error! Unknown document property name.</w:t>
                          </w:r>
                          <w:r>
                            <w:rPr>
                              <w:rFonts w:ascii="Arial" w:hAnsi="Arial" w:cs="Arial"/>
                              <w:b/>
                              <w:sz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07E1CE" id="_x0000_t202" coordsize="21600,21600" o:spt="202" path="m,l,21600r21600,l21600,xe">
              <v:stroke joinstyle="miter"/>
              <v:path gradientshapeok="t" o:connecttype="rect"/>
            </v:shapetype>
            <v:shape id="Text Box 4" o:spid="_x0000_s1027" type="#_x0000_t202" alt="Sec-Headerprimary" style="position:absolute;margin-left:0;margin-top:-25pt;width:454.55pt;height:31.15pt;z-index:-25165824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" stroked="f" strokeweight=".5pt">
              <v:textbox>
                <w:txbxContent>
                  <w:p w14:paraId="74A637A2" w14:textId="64370B9D" w:rsidR="00906983" w:rsidRPr="005F71B7" w:rsidRDefault="00906983" w:rsidP="005045FE">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Cs/>
                        <w:sz w:val="40"/>
                        <w:lang w:val="en-US"/>
                      </w:rPr>
                      <w:instrText>Error! Unknown document property name.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w:instrText>
                    </w:r>
                    <w:r>
                      <w:rPr>
                        <w:rFonts w:ascii="Arial" w:hAnsi="Arial" w:cs="Arial"/>
                        <w:b/>
                        <w:sz w:val="40"/>
                      </w:rPr>
                      <w:fldChar w:fldCharType="end"/>
                    </w:r>
                    <w:r>
                      <w:rPr>
                        <w:rFonts w:ascii="Arial" w:hAnsi="Arial" w:cs="Arial"/>
                        <w:b/>
                        <w:sz w:val="40"/>
                      </w:rPr>
                      <w:instrText xml:space="preserve"> = "OFFICIAL"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Pr>
                        <w:rFonts w:ascii="Arial" w:hAnsi="Arial" w:cs="Arial"/>
                        <w:bCs/>
                        <w:noProof/>
                        <w:sz w:val="40"/>
                        <w:lang w:val="en-US"/>
                      </w:rPr>
                      <w:t>Error! Unknown document property name.</w:t>
                    </w:r>
                    <w:r>
                      <w:rPr>
                        <w:rFonts w:ascii="Arial" w:hAnsi="Arial" w:cs="Arial"/>
                        <w:b/>
                        <w:noProof/>
                        <w:sz w:val="40"/>
                      </w:rPr>
                      <w:t xml:space="preserve"> // </w:t>
                    </w:r>
                    <w:r>
                      <w:rPr>
                        <w:rFonts w:ascii="Arial" w:hAnsi="Arial" w:cs="Arial"/>
                        <w:bCs/>
                        <w:noProof/>
                        <w:sz w:val="40"/>
                        <w:lang w:val="en-US"/>
                      </w:rPr>
                      <w:t>Error! Unknown document property name.</w:t>
                    </w:r>
                    <w:r>
                      <w:rPr>
                        <w:rFonts w:ascii="Arial" w:hAnsi="Arial" w:cs="Arial"/>
                        <w:b/>
                        <w:sz w:val="40"/>
                      </w:rPr>
                      <w:fldChar w:fldCharType="end"/>
                    </w:r>
                  </w:p>
                </w:txbxContent>
              </v:textbox>
              <w10:wrap anchorx="page"/>
              <w10:anchorlock/>
            </v:shape>
          </w:pict>
        </mc:Fallback>
      </mc:AlternateContent>
    </w:r>
  </w:p>
  <w:p w14:paraId="4132D943" w14:textId="77777777" w:rsidR="00906983" w:rsidRDefault="00906983" w:rsidP="00051568">
    <w:pPr>
      <w:pStyle w:val="Header"/>
    </w:pPr>
  </w:p>
  <w:p w14:paraId="56C5AE77" w14:textId="77777777" w:rsidR="00906983" w:rsidRDefault="009069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A1B7FA" w14:textId="77777777" w:rsidR="00906983" w:rsidRDefault="00906983">
    <w:pPr>
      <w:pStyle w:val="Header"/>
    </w:pPr>
    <w:r>
      <w:rPr>
        <w:noProof/>
      </w:rPr>
      <mc:AlternateContent>
        <mc:Choice Requires="wps">
          <w:drawing>
            <wp:anchor distT="0" distB="0" distL="114300" distR="114300" simplePos="0" relativeHeight="251656192" behindDoc="1" locked="1" layoutInCell="1" allowOverlap="1" wp14:anchorId="520C9FE1" wp14:editId="495E6E47">
              <wp:simplePos x="0" y="0"/>
              <wp:positionH relativeFrom="page">
                <wp:align>center</wp:align>
              </wp:positionH>
              <wp:positionV relativeFrom="paragraph">
                <wp:posOffset>-317500</wp:posOffset>
              </wp:positionV>
              <wp:extent cx="5773003" cy="395785"/>
              <wp:effectExtent l="0" t="0" r="0" b="4445"/>
              <wp:wrapNone/>
              <wp:docPr id="2" name="Text Box 2" descr="Sec-Headerfirstpage"/>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7EDE7FB" w14:textId="77777777" w:rsidR="00906983" w:rsidRPr="005F71B7" w:rsidRDefault="00906983" w:rsidP="005045FE">
                          <w:pPr>
                            <w:jc w:val="center"/>
                            <w:rPr>
                              <w:rFonts w:ascii="Arial" w:hAnsi="Arial" w:cs="Arial"/>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0C9FE1" id="_x0000_t202" coordsize="21600,21600" o:spt="202" path="m,l,21600r21600,l21600,xe">
              <v:stroke joinstyle="miter"/>
              <v:path gradientshapeok="t" o:connecttype="rect"/>
            </v:shapetype>
            <v:shape id="Text Box 2" o:spid="_x0000_s1030" type="#_x0000_t202" alt="Sec-Headerfirstpage" style="position:absolute;margin-left:0;margin-top:-25pt;width:454.55pt;height:31.15pt;z-index:-25166028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" stroked="f" strokeweight=".5pt">
              <v:textbox>
                <w:txbxContent>
                  <w:p w14:paraId="37EDE7FB" w14:textId="77777777" w:rsidR="00906983" w:rsidRPr="005F71B7" w:rsidRDefault="00906983" w:rsidP="005045FE">
                    <w:pPr>
                      <w:jc w:val="center"/>
                      <w:rPr>
                        <w:rFonts w:ascii="Arial" w:hAnsi="Arial" w:cs="Arial"/>
                        <w:b/>
                        <w:sz w:val="40"/>
                      </w:rPr>
                    </w:pPr>
                  </w:p>
                </w:txbxContent>
              </v:textbox>
              <w10:wrap anchorx="page"/>
              <w10:anchorlock/>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164D7B" w14:textId="77777777" w:rsidR="00906983" w:rsidRDefault="00906983" w:rsidP="00051568">
    <w:pPr>
      <w:pStyle w:val="Header"/>
      <w:pBdr>
        <w:bottom w:val="single" w:sz="4" w:space="1" w:color="auto"/>
      </w:pBdr>
    </w:pPr>
    <w:r>
      <w:rPr>
        <w:noProof/>
      </w:rPr>
      <mc:AlternateContent>
        <mc:Choice Requires="wps">
          <w:drawing>
            <wp:anchor distT="0" distB="0" distL="114300" distR="114300" simplePos="0" relativeHeight="251662848" behindDoc="1" locked="1" layoutInCell="1" allowOverlap="1" wp14:anchorId="0AC77A2D" wp14:editId="21A6BA29">
              <wp:simplePos x="0" y="0"/>
              <wp:positionH relativeFrom="page">
                <wp:align>center</wp:align>
              </wp:positionH>
              <wp:positionV relativeFrom="paragraph">
                <wp:posOffset>-317500</wp:posOffset>
              </wp:positionV>
              <wp:extent cx="5773003" cy="395785"/>
              <wp:effectExtent l="0" t="0" r="0" b="4445"/>
              <wp:wrapNone/>
              <wp:docPr id="10" name="Text Box 10" descr="Sec-Headerprimary"/>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994284" w14:textId="77777777" w:rsidR="00906983" w:rsidRPr="005F71B7" w:rsidRDefault="00906983" w:rsidP="005045FE">
                          <w:pPr>
                            <w:jc w:val="center"/>
                            <w:rPr>
                              <w:rFonts w:ascii="Arial" w:hAnsi="Arial" w:cs="Arial"/>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C77A2D" id="_x0000_t202" coordsize="21600,21600" o:spt="202" path="m,l,21600r21600,l21600,xe">
              <v:stroke joinstyle="miter"/>
              <v:path gradientshapeok="t" o:connecttype="rect"/>
            </v:shapetype>
            <v:shape id="Text Box 10" o:spid="_x0000_s1034" type="#_x0000_t202" alt="Sec-Headerprimary" style="position:absolute;margin-left:0;margin-top:-25pt;width:454.55pt;height:31.15pt;z-index:-25165363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" stroked="f" strokeweight=".5pt">
              <v:textbox>
                <w:txbxContent>
                  <w:p w14:paraId="6C994284" w14:textId="77777777" w:rsidR="00906983" w:rsidRPr="005F71B7" w:rsidRDefault="00906983" w:rsidP="005045FE">
                    <w:pPr>
                      <w:jc w:val="center"/>
                      <w:rPr>
                        <w:rFonts w:ascii="Arial" w:hAnsi="Arial" w:cs="Arial"/>
                        <w:b/>
                        <w:sz w:val="40"/>
                      </w:rPr>
                    </w:pPr>
                  </w:p>
                </w:txbxContent>
              </v:textbox>
              <w10:wrap anchorx="page"/>
              <w10:anchorlock/>
            </v:shape>
          </w:pict>
        </mc:Fallback>
      </mc:AlternateContent>
    </w:r>
  </w:p>
  <w:p w14:paraId="79A730A9" w14:textId="77777777" w:rsidR="00906983" w:rsidRDefault="00906983" w:rsidP="00051568">
    <w:pPr>
      <w:pStyle w:val="Header"/>
    </w:pPr>
  </w:p>
  <w:p w14:paraId="1E02C074" w14:textId="77777777" w:rsidR="00906983" w:rsidRDefault="00906983" w:rsidP="00051568">
    <w:pPr>
      <w:pStyle w:val="Header"/>
    </w:pPr>
  </w:p>
  <w:p w14:paraId="6A9DDBC2" w14:textId="77777777" w:rsidR="00906983" w:rsidRDefault="009069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in;height:3in" o:bullet="t"/>
    </w:pict>
  </w:numPicBullet>
  <w:abstractNum w:abstractNumId="0" w15:restartNumberingAfterBreak="0">
    <w:nsid w:val="FFFFFF7C"/>
    <w:multiLevelType w:val="singleLevel"/>
    <w:tmpl w:val="5634800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BACC1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7E959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C499C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258B3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C816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EBC33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A2B5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3E61A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16E5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2C265A"/>
    <w:multiLevelType w:val="hybridMultilevel"/>
    <w:tmpl w:val="2C22A0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A5F681E"/>
    <w:multiLevelType w:val="hybridMultilevel"/>
    <w:tmpl w:val="4CBE6B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5E621EE"/>
    <w:multiLevelType w:val="hybridMultilevel"/>
    <w:tmpl w:val="C30065D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74D6363"/>
    <w:multiLevelType w:val="hybridMultilevel"/>
    <w:tmpl w:val="0C1851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0F72573"/>
    <w:multiLevelType w:val="hybridMultilevel"/>
    <w:tmpl w:val="AC98B3B2"/>
    <w:lvl w:ilvl="0" w:tplc="BC36EDB2">
      <w:start w:val="1"/>
      <w:numFmt w:val="decimal"/>
      <w:pStyle w:val="ListParagraph"/>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16"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7" w15:restartNumberingAfterBreak="0">
    <w:nsid w:val="44873B71"/>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6366C2A"/>
    <w:multiLevelType w:val="multilevel"/>
    <w:tmpl w:val="9162F6A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C56056"/>
    <w:multiLevelType w:val="hybridMultilevel"/>
    <w:tmpl w:val="0960EAC8"/>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21" w15:restartNumberingAfterBreak="0">
    <w:nsid w:val="77345992"/>
    <w:multiLevelType w:val="multilevel"/>
    <w:tmpl w:val="01961450"/>
    <w:lvl w:ilvl="0">
      <w:start w:val="1"/>
      <w:numFmt w:val="decimal"/>
      <w:lvlText w:val="%1"/>
      <w:lvlJc w:val="left"/>
      <w:pPr>
        <w:tabs>
          <w:tab w:val="num" w:pos="720"/>
        </w:tabs>
        <w:ind w:left="0" w:firstLine="0"/>
      </w:pPr>
      <w:rPr>
        <w:rFonts w:hint="default"/>
      </w:rPr>
    </w:lvl>
    <w:lvl w:ilvl="1">
      <w:start w:val="1"/>
      <w:numFmt w:val="bullet"/>
      <w:lvlText w:val=""/>
      <w:lvlJc w:val="left"/>
      <w:pPr>
        <w:tabs>
          <w:tab w:val="num" w:pos="1440"/>
        </w:tabs>
        <w:ind w:left="1440" w:hanging="720"/>
      </w:pPr>
      <w:rPr>
        <w:rFonts w:ascii="Symbol" w:hAnsi="Symbol"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6"/>
  </w:num>
  <w:num w:numId="2">
    <w:abstractNumId w:val="12"/>
  </w:num>
  <w:num w:numId="3">
    <w:abstractNumId w:val="13"/>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17"/>
    <w:lvlOverride w:ilvl="0">
      <w:startOverride w:val="1"/>
      <w:lvl w:ilvl="0">
        <w:start w:val="1"/>
        <w:numFmt w:val="decimal"/>
        <w:lvlText w:val="%1"/>
        <w:lvlJc w:val="left"/>
        <w:pPr>
          <w:tabs>
            <w:tab w:val="num" w:pos="720"/>
          </w:tabs>
          <w:ind w:left="0" w:firstLine="0"/>
        </w:pPr>
        <w:rPr>
          <w:rFonts w:hint="default"/>
          <w:b w:val="0"/>
          <w:i w:val="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
    <w:abstractNumId w:val="12"/>
  </w:num>
  <w:num w:numId="9">
    <w:abstractNumId w:val="12"/>
  </w:num>
  <w:num w:numId="10">
    <w:abstractNumId w:val="15"/>
  </w:num>
  <w:num w:numId="11">
    <w:abstractNumId w:val="20"/>
  </w:num>
  <w:num w:numId="12">
    <w:abstractNumId w:val="12"/>
  </w:num>
  <w:num w:numId="13">
    <w:abstractNumId w:val="10"/>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8"/>
  </w:num>
  <w:num w:numId="25">
    <w:abstractNumId w:val="12"/>
  </w:num>
  <w:num w:numId="26">
    <w:abstractNumId w:val="12"/>
  </w:num>
  <w:num w:numId="27">
    <w:abstractNumId w:val="21"/>
  </w:num>
  <w:num w:numId="28">
    <w:abstractNumId w:val="12"/>
  </w:num>
  <w:num w:numId="29">
    <w:abstractNumId w:val="12"/>
  </w:num>
  <w:num w:numId="30">
    <w:abstractNumId w:val="12"/>
  </w:num>
  <w:num w:numId="31">
    <w:abstractNumId w:val="11"/>
  </w:num>
  <w:num w:numId="32">
    <w:abstractNumId w:val="19"/>
  </w:num>
  <w:num w:numId="33">
    <w:abstractNumId w:val="12"/>
  </w:num>
  <w:num w:numId="34">
    <w:abstractNumId w:val="12"/>
  </w:num>
  <w:num w:numId="35">
    <w:abstractNumId w:val="12"/>
  </w:num>
  <w:num w:numId="36">
    <w:abstractNumId w:val="12"/>
  </w:num>
  <w:num w:numId="37">
    <w:abstractNumId w:val="12"/>
  </w:num>
  <w:num w:numId="38">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661"/>
    <w:rsid w:val="000006AA"/>
    <w:rsid w:val="00001C3A"/>
    <w:rsid w:val="0000234B"/>
    <w:rsid w:val="0000442C"/>
    <w:rsid w:val="00005387"/>
    <w:rsid w:val="000102C7"/>
    <w:rsid w:val="0001035B"/>
    <w:rsid w:val="00010E95"/>
    <w:rsid w:val="00012381"/>
    <w:rsid w:val="000136AF"/>
    <w:rsid w:val="000156FD"/>
    <w:rsid w:val="0001580B"/>
    <w:rsid w:val="00015CF8"/>
    <w:rsid w:val="00015FA5"/>
    <w:rsid w:val="00016472"/>
    <w:rsid w:val="0001700A"/>
    <w:rsid w:val="00017860"/>
    <w:rsid w:val="0002008D"/>
    <w:rsid w:val="00021C9F"/>
    <w:rsid w:val="00022B7E"/>
    <w:rsid w:val="000306C0"/>
    <w:rsid w:val="00031412"/>
    <w:rsid w:val="00035A3D"/>
    <w:rsid w:val="00036608"/>
    <w:rsid w:val="000366DC"/>
    <w:rsid w:val="00036B0B"/>
    <w:rsid w:val="000377BF"/>
    <w:rsid w:val="00037FFB"/>
    <w:rsid w:val="00041B9E"/>
    <w:rsid w:val="00043C35"/>
    <w:rsid w:val="00043E91"/>
    <w:rsid w:val="000457D7"/>
    <w:rsid w:val="0004758C"/>
    <w:rsid w:val="0005027F"/>
    <w:rsid w:val="000505AE"/>
    <w:rsid w:val="00050A0F"/>
    <w:rsid w:val="00051460"/>
    <w:rsid w:val="00051568"/>
    <w:rsid w:val="000520CC"/>
    <w:rsid w:val="000528BE"/>
    <w:rsid w:val="00054FBF"/>
    <w:rsid w:val="0005645A"/>
    <w:rsid w:val="00056743"/>
    <w:rsid w:val="0006024D"/>
    <w:rsid w:val="0006142C"/>
    <w:rsid w:val="000614BF"/>
    <w:rsid w:val="00062BBF"/>
    <w:rsid w:val="0006568D"/>
    <w:rsid w:val="000658B3"/>
    <w:rsid w:val="00066758"/>
    <w:rsid w:val="00074BC2"/>
    <w:rsid w:val="00075994"/>
    <w:rsid w:val="00076F8B"/>
    <w:rsid w:val="00077606"/>
    <w:rsid w:val="00080CF5"/>
    <w:rsid w:val="00082A83"/>
    <w:rsid w:val="0008383B"/>
    <w:rsid w:val="00084A48"/>
    <w:rsid w:val="00084B3A"/>
    <w:rsid w:val="000862C1"/>
    <w:rsid w:val="00086CBB"/>
    <w:rsid w:val="00086F4C"/>
    <w:rsid w:val="00087FD3"/>
    <w:rsid w:val="0009049D"/>
    <w:rsid w:val="00091B82"/>
    <w:rsid w:val="00094D61"/>
    <w:rsid w:val="00094E9D"/>
    <w:rsid w:val="00095C18"/>
    <w:rsid w:val="00096159"/>
    <w:rsid w:val="00096DA1"/>
    <w:rsid w:val="000A0183"/>
    <w:rsid w:val="000A0A0C"/>
    <w:rsid w:val="000A2522"/>
    <w:rsid w:val="000A29C6"/>
    <w:rsid w:val="000A393E"/>
    <w:rsid w:val="000A521B"/>
    <w:rsid w:val="000A5695"/>
    <w:rsid w:val="000B346A"/>
    <w:rsid w:val="000B4B03"/>
    <w:rsid w:val="000B626C"/>
    <w:rsid w:val="000B7A95"/>
    <w:rsid w:val="000C297A"/>
    <w:rsid w:val="000C2A86"/>
    <w:rsid w:val="000C4D46"/>
    <w:rsid w:val="000C4D5F"/>
    <w:rsid w:val="000C5B11"/>
    <w:rsid w:val="000C7297"/>
    <w:rsid w:val="000C7821"/>
    <w:rsid w:val="000D05EF"/>
    <w:rsid w:val="000D0BB0"/>
    <w:rsid w:val="000D45A0"/>
    <w:rsid w:val="000D45C5"/>
    <w:rsid w:val="000D510E"/>
    <w:rsid w:val="000D57A8"/>
    <w:rsid w:val="000D638A"/>
    <w:rsid w:val="000D7F63"/>
    <w:rsid w:val="000E1820"/>
    <w:rsid w:val="000E70B7"/>
    <w:rsid w:val="000E7821"/>
    <w:rsid w:val="000F1DC5"/>
    <w:rsid w:val="000F72D8"/>
    <w:rsid w:val="000F7D8C"/>
    <w:rsid w:val="001030A5"/>
    <w:rsid w:val="00104196"/>
    <w:rsid w:val="00104C31"/>
    <w:rsid w:val="00105B4C"/>
    <w:rsid w:val="00106B76"/>
    <w:rsid w:val="0010745C"/>
    <w:rsid w:val="00113A02"/>
    <w:rsid w:val="00115891"/>
    <w:rsid w:val="00122AD3"/>
    <w:rsid w:val="00124025"/>
    <w:rsid w:val="00124526"/>
    <w:rsid w:val="0012522C"/>
    <w:rsid w:val="0012552E"/>
    <w:rsid w:val="001277B9"/>
    <w:rsid w:val="001303EE"/>
    <w:rsid w:val="00131B23"/>
    <w:rsid w:val="0013372C"/>
    <w:rsid w:val="00133754"/>
    <w:rsid w:val="00136C50"/>
    <w:rsid w:val="00136C9A"/>
    <w:rsid w:val="00137186"/>
    <w:rsid w:val="00141CBA"/>
    <w:rsid w:val="00142A4F"/>
    <w:rsid w:val="00143E77"/>
    <w:rsid w:val="00144161"/>
    <w:rsid w:val="00145104"/>
    <w:rsid w:val="0014556B"/>
    <w:rsid w:val="00146EDE"/>
    <w:rsid w:val="00150787"/>
    <w:rsid w:val="00151D52"/>
    <w:rsid w:val="00154412"/>
    <w:rsid w:val="001564BC"/>
    <w:rsid w:val="00162098"/>
    <w:rsid w:val="00164491"/>
    <w:rsid w:val="00165810"/>
    <w:rsid w:val="0016591D"/>
    <w:rsid w:val="00166864"/>
    <w:rsid w:val="00166C2F"/>
    <w:rsid w:val="00170F1A"/>
    <w:rsid w:val="00172CF9"/>
    <w:rsid w:val="001749A0"/>
    <w:rsid w:val="001757C6"/>
    <w:rsid w:val="00176A08"/>
    <w:rsid w:val="0018146D"/>
    <w:rsid w:val="00181746"/>
    <w:rsid w:val="00182292"/>
    <w:rsid w:val="001829D8"/>
    <w:rsid w:val="00183C0F"/>
    <w:rsid w:val="00183C6E"/>
    <w:rsid w:val="001848CF"/>
    <w:rsid w:val="0018593B"/>
    <w:rsid w:val="00192292"/>
    <w:rsid w:val="001939E1"/>
    <w:rsid w:val="001945AF"/>
    <w:rsid w:val="00195382"/>
    <w:rsid w:val="0019583B"/>
    <w:rsid w:val="00196ACB"/>
    <w:rsid w:val="00197361"/>
    <w:rsid w:val="001A2AE7"/>
    <w:rsid w:val="001A4A9B"/>
    <w:rsid w:val="001B18CE"/>
    <w:rsid w:val="001B1CFB"/>
    <w:rsid w:val="001B24DA"/>
    <w:rsid w:val="001B401E"/>
    <w:rsid w:val="001B5EEA"/>
    <w:rsid w:val="001B66B2"/>
    <w:rsid w:val="001C0F7A"/>
    <w:rsid w:val="001C30AA"/>
    <w:rsid w:val="001C3D04"/>
    <w:rsid w:val="001C50E3"/>
    <w:rsid w:val="001C57D2"/>
    <w:rsid w:val="001C69C4"/>
    <w:rsid w:val="001C6B4B"/>
    <w:rsid w:val="001D0299"/>
    <w:rsid w:val="001D2627"/>
    <w:rsid w:val="001D336B"/>
    <w:rsid w:val="001D3573"/>
    <w:rsid w:val="001D7147"/>
    <w:rsid w:val="001D78F8"/>
    <w:rsid w:val="001E109B"/>
    <w:rsid w:val="001E3590"/>
    <w:rsid w:val="001E3CAE"/>
    <w:rsid w:val="001E6FCE"/>
    <w:rsid w:val="001E7407"/>
    <w:rsid w:val="001F0EB1"/>
    <w:rsid w:val="001F235D"/>
    <w:rsid w:val="001F2841"/>
    <w:rsid w:val="001F2874"/>
    <w:rsid w:val="001F3A83"/>
    <w:rsid w:val="001F4AF5"/>
    <w:rsid w:val="001F50F6"/>
    <w:rsid w:val="001F6AA8"/>
    <w:rsid w:val="001F7ED2"/>
    <w:rsid w:val="001F7FBF"/>
    <w:rsid w:val="00200BD8"/>
    <w:rsid w:val="002014AB"/>
    <w:rsid w:val="00207B10"/>
    <w:rsid w:val="00210C9D"/>
    <w:rsid w:val="00212355"/>
    <w:rsid w:val="00213787"/>
    <w:rsid w:val="00215536"/>
    <w:rsid w:val="002175B8"/>
    <w:rsid w:val="00220559"/>
    <w:rsid w:val="00221516"/>
    <w:rsid w:val="00221556"/>
    <w:rsid w:val="002222F2"/>
    <w:rsid w:val="0022237F"/>
    <w:rsid w:val="00222503"/>
    <w:rsid w:val="0022367B"/>
    <w:rsid w:val="00224208"/>
    <w:rsid w:val="002264A7"/>
    <w:rsid w:val="00230FDA"/>
    <w:rsid w:val="00232B69"/>
    <w:rsid w:val="002349B6"/>
    <w:rsid w:val="002405A6"/>
    <w:rsid w:val="00240BC3"/>
    <w:rsid w:val="0024126F"/>
    <w:rsid w:val="00242372"/>
    <w:rsid w:val="00244B6B"/>
    <w:rsid w:val="00247AB7"/>
    <w:rsid w:val="00250B89"/>
    <w:rsid w:val="00252650"/>
    <w:rsid w:val="0025302C"/>
    <w:rsid w:val="00253D1B"/>
    <w:rsid w:val="0025451E"/>
    <w:rsid w:val="00254F2B"/>
    <w:rsid w:val="00255422"/>
    <w:rsid w:val="0025576A"/>
    <w:rsid w:val="00255B4D"/>
    <w:rsid w:val="0025671A"/>
    <w:rsid w:val="00261993"/>
    <w:rsid w:val="00261B94"/>
    <w:rsid w:val="00262699"/>
    <w:rsid w:val="002629CE"/>
    <w:rsid w:val="00263DD8"/>
    <w:rsid w:val="00266223"/>
    <w:rsid w:val="002669DE"/>
    <w:rsid w:val="002678E4"/>
    <w:rsid w:val="002701F0"/>
    <w:rsid w:val="00270D5D"/>
    <w:rsid w:val="002710CB"/>
    <w:rsid w:val="00272BC8"/>
    <w:rsid w:val="002747DD"/>
    <w:rsid w:val="00274D5D"/>
    <w:rsid w:val="00277DD5"/>
    <w:rsid w:val="00280092"/>
    <w:rsid w:val="0028080D"/>
    <w:rsid w:val="00281484"/>
    <w:rsid w:val="00282650"/>
    <w:rsid w:val="00282739"/>
    <w:rsid w:val="00283BB3"/>
    <w:rsid w:val="0028446F"/>
    <w:rsid w:val="002859B5"/>
    <w:rsid w:val="00285E2E"/>
    <w:rsid w:val="002866FC"/>
    <w:rsid w:val="0028686C"/>
    <w:rsid w:val="00287687"/>
    <w:rsid w:val="00292BAB"/>
    <w:rsid w:val="00294D60"/>
    <w:rsid w:val="00294F70"/>
    <w:rsid w:val="00295FBA"/>
    <w:rsid w:val="0029619D"/>
    <w:rsid w:val="002962EB"/>
    <w:rsid w:val="00296DF9"/>
    <w:rsid w:val="002970D7"/>
    <w:rsid w:val="0029740E"/>
    <w:rsid w:val="00297ECB"/>
    <w:rsid w:val="002A0734"/>
    <w:rsid w:val="002A1D71"/>
    <w:rsid w:val="002A2B84"/>
    <w:rsid w:val="002A3AAB"/>
    <w:rsid w:val="002A3CBC"/>
    <w:rsid w:val="002A5C57"/>
    <w:rsid w:val="002A65A2"/>
    <w:rsid w:val="002A7CD0"/>
    <w:rsid w:val="002B2EDA"/>
    <w:rsid w:val="002B31D5"/>
    <w:rsid w:val="002B4D40"/>
    <w:rsid w:val="002B6678"/>
    <w:rsid w:val="002B7A02"/>
    <w:rsid w:val="002C2A35"/>
    <w:rsid w:val="002C2B88"/>
    <w:rsid w:val="002C319C"/>
    <w:rsid w:val="002C3F0A"/>
    <w:rsid w:val="002C401E"/>
    <w:rsid w:val="002C56DE"/>
    <w:rsid w:val="002C6D35"/>
    <w:rsid w:val="002C7710"/>
    <w:rsid w:val="002C7EE7"/>
    <w:rsid w:val="002D043A"/>
    <w:rsid w:val="002D15BE"/>
    <w:rsid w:val="002D1A8A"/>
    <w:rsid w:val="002D24EA"/>
    <w:rsid w:val="002D2EE7"/>
    <w:rsid w:val="002D6A8E"/>
    <w:rsid w:val="002D754E"/>
    <w:rsid w:val="002E0586"/>
    <w:rsid w:val="002E11C3"/>
    <w:rsid w:val="002E4594"/>
    <w:rsid w:val="002F0916"/>
    <w:rsid w:val="002F0BE6"/>
    <w:rsid w:val="002F0DE3"/>
    <w:rsid w:val="002F1585"/>
    <w:rsid w:val="002F17BC"/>
    <w:rsid w:val="002F30E2"/>
    <w:rsid w:val="002F3BC8"/>
    <w:rsid w:val="002F402E"/>
    <w:rsid w:val="002F4C33"/>
    <w:rsid w:val="002F69C4"/>
    <w:rsid w:val="00300790"/>
    <w:rsid w:val="0030289D"/>
    <w:rsid w:val="003035F4"/>
    <w:rsid w:val="00304052"/>
    <w:rsid w:val="00304064"/>
    <w:rsid w:val="003050D4"/>
    <w:rsid w:val="00305482"/>
    <w:rsid w:val="00305C78"/>
    <w:rsid w:val="003069EE"/>
    <w:rsid w:val="0030752C"/>
    <w:rsid w:val="0030763D"/>
    <w:rsid w:val="0031094E"/>
    <w:rsid w:val="00311448"/>
    <w:rsid w:val="00311BBE"/>
    <w:rsid w:val="00311C12"/>
    <w:rsid w:val="00311DF1"/>
    <w:rsid w:val="00312974"/>
    <w:rsid w:val="00313B37"/>
    <w:rsid w:val="00315D88"/>
    <w:rsid w:val="00315ECD"/>
    <w:rsid w:val="00316130"/>
    <w:rsid w:val="00316528"/>
    <w:rsid w:val="00317E84"/>
    <w:rsid w:val="00320A50"/>
    <w:rsid w:val="0032190D"/>
    <w:rsid w:val="0032299E"/>
    <w:rsid w:val="0032423C"/>
    <w:rsid w:val="00324B20"/>
    <w:rsid w:val="00327CF7"/>
    <w:rsid w:val="003302C6"/>
    <w:rsid w:val="00330C76"/>
    <w:rsid w:val="0033530D"/>
    <w:rsid w:val="0033600A"/>
    <w:rsid w:val="00340703"/>
    <w:rsid w:val="00340A8B"/>
    <w:rsid w:val="00343340"/>
    <w:rsid w:val="0034354D"/>
    <w:rsid w:val="003437CE"/>
    <w:rsid w:val="0034527E"/>
    <w:rsid w:val="00345362"/>
    <w:rsid w:val="00350217"/>
    <w:rsid w:val="003502CF"/>
    <w:rsid w:val="003508C6"/>
    <w:rsid w:val="00351CE9"/>
    <w:rsid w:val="00352B0F"/>
    <w:rsid w:val="00352D2E"/>
    <w:rsid w:val="00353576"/>
    <w:rsid w:val="003541E3"/>
    <w:rsid w:val="00355A60"/>
    <w:rsid w:val="00356471"/>
    <w:rsid w:val="0036045D"/>
    <w:rsid w:val="00360FB0"/>
    <w:rsid w:val="003618E3"/>
    <w:rsid w:val="003619F0"/>
    <w:rsid w:val="00366CC2"/>
    <w:rsid w:val="00366D8E"/>
    <w:rsid w:val="00367F44"/>
    <w:rsid w:val="00370A65"/>
    <w:rsid w:val="00371D66"/>
    <w:rsid w:val="00373388"/>
    <w:rsid w:val="00373767"/>
    <w:rsid w:val="00374C60"/>
    <w:rsid w:val="003756E5"/>
    <w:rsid w:val="00375946"/>
    <w:rsid w:val="00375F36"/>
    <w:rsid w:val="00377BEC"/>
    <w:rsid w:val="00380508"/>
    <w:rsid w:val="003830DC"/>
    <w:rsid w:val="00384898"/>
    <w:rsid w:val="003861F3"/>
    <w:rsid w:val="003900D1"/>
    <w:rsid w:val="00396BFE"/>
    <w:rsid w:val="003A04EC"/>
    <w:rsid w:val="003A0C0F"/>
    <w:rsid w:val="003A1297"/>
    <w:rsid w:val="003A1E21"/>
    <w:rsid w:val="003A2B23"/>
    <w:rsid w:val="003A38A9"/>
    <w:rsid w:val="003A452B"/>
    <w:rsid w:val="003A5435"/>
    <w:rsid w:val="003A71FD"/>
    <w:rsid w:val="003A76F2"/>
    <w:rsid w:val="003B0EC6"/>
    <w:rsid w:val="003B2B86"/>
    <w:rsid w:val="003B3352"/>
    <w:rsid w:val="003B4334"/>
    <w:rsid w:val="003B5617"/>
    <w:rsid w:val="003B5735"/>
    <w:rsid w:val="003B6BCE"/>
    <w:rsid w:val="003B6C74"/>
    <w:rsid w:val="003B7379"/>
    <w:rsid w:val="003B7845"/>
    <w:rsid w:val="003B7F3C"/>
    <w:rsid w:val="003C1B39"/>
    <w:rsid w:val="003C20D3"/>
    <w:rsid w:val="003C39CC"/>
    <w:rsid w:val="003C4331"/>
    <w:rsid w:val="003C4D6E"/>
    <w:rsid w:val="003C5235"/>
    <w:rsid w:val="003C7C16"/>
    <w:rsid w:val="003D0BFE"/>
    <w:rsid w:val="003D15FD"/>
    <w:rsid w:val="003D27C9"/>
    <w:rsid w:val="003D2D0C"/>
    <w:rsid w:val="003D2F2A"/>
    <w:rsid w:val="003D3102"/>
    <w:rsid w:val="003D4B6B"/>
    <w:rsid w:val="003D520D"/>
    <w:rsid w:val="003D5700"/>
    <w:rsid w:val="003D61FB"/>
    <w:rsid w:val="003E0AC8"/>
    <w:rsid w:val="003E0B0E"/>
    <w:rsid w:val="003E1814"/>
    <w:rsid w:val="003E291C"/>
    <w:rsid w:val="003E3696"/>
    <w:rsid w:val="003E3756"/>
    <w:rsid w:val="003E3835"/>
    <w:rsid w:val="003E3B65"/>
    <w:rsid w:val="003E4BC8"/>
    <w:rsid w:val="003E568F"/>
    <w:rsid w:val="003E7D2E"/>
    <w:rsid w:val="003F020D"/>
    <w:rsid w:val="003F0D58"/>
    <w:rsid w:val="003F3B3A"/>
    <w:rsid w:val="003F3E0C"/>
    <w:rsid w:val="003F5338"/>
    <w:rsid w:val="003F54F6"/>
    <w:rsid w:val="003F5EB0"/>
    <w:rsid w:val="003F7D47"/>
    <w:rsid w:val="00402B68"/>
    <w:rsid w:val="0040544C"/>
    <w:rsid w:val="00405A69"/>
    <w:rsid w:val="00407F57"/>
    <w:rsid w:val="00411221"/>
    <w:rsid w:val="004116AB"/>
    <w:rsid w:val="004116CD"/>
    <w:rsid w:val="00411F6A"/>
    <w:rsid w:val="00412A18"/>
    <w:rsid w:val="00413FED"/>
    <w:rsid w:val="004142E6"/>
    <w:rsid w:val="00416447"/>
    <w:rsid w:val="00417088"/>
    <w:rsid w:val="004207E8"/>
    <w:rsid w:val="00421ADD"/>
    <w:rsid w:val="00422E10"/>
    <w:rsid w:val="00423031"/>
    <w:rsid w:val="004232A0"/>
    <w:rsid w:val="00423CC5"/>
    <w:rsid w:val="00424CA9"/>
    <w:rsid w:val="004253A5"/>
    <w:rsid w:val="00425A3C"/>
    <w:rsid w:val="00425EC3"/>
    <w:rsid w:val="0043056A"/>
    <w:rsid w:val="00431330"/>
    <w:rsid w:val="0043149F"/>
    <w:rsid w:val="0043164B"/>
    <w:rsid w:val="004318C7"/>
    <w:rsid w:val="00432F40"/>
    <w:rsid w:val="00432F5B"/>
    <w:rsid w:val="004331AC"/>
    <w:rsid w:val="004334F5"/>
    <w:rsid w:val="004339DD"/>
    <w:rsid w:val="00434ACA"/>
    <w:rsid w:val="00437B27"/>
    <w:rsid w:val="00440B5F"/>
    <w:rsid w:val="00440E01"/>
    <w:rsid w:val="004420AB"/>
    <w:rsid w:val="0044291A"/>
    <w:rsid w:val="0044531E"/>
    <w:rsid w:val="00445D7D"/>
    <w:rsid w:val="00447B26"/>
    <w:rsid w:val="00447F0C"/>
    <w:rsid w:val="00450595"/>
    <w:rsid w:val="004506F1"/>
    <w:rsid w:val="004508EF"/>
    <w:rsid w:val="00452C3D"/>
    <w:rsid w:val="004560FB"/>
    <w:rsid w:val="00456968"/>
    <w:rsid w:val="00461A6B"/>
    <w:rsid w:val="00462773"/>
    <w:rsid w:val="00462AF7"/>
    <w:rsid w:val="00462D50"/>
    <w:rsid w:val="004630EA"/>
    <w:rsid w:val="004653F8"/>
    <w:rsid w:val="00465431"/>
    <w:rsid w:val="004655AF"/>
    <w:rsid w:val="00467BA0"/>
    <w:rsid w:val="00470411"/>
    <w:rsid w:val="00472158"/>
    <w:rsid w:val="00473AE5"/>
    <w:rsid w:val="00476D5C"/>
    <w:rsid w:val="00480A99"/>
    <w:rsid w:val="0048126D"/>
    <w:rsid w:val="00481ED7"/>
    <w:rsid w:val="00483AFA"/>
    <w:rsid w:val="00484708"/>
    <w:rsid w:val="004863A8"/>
    <w:rsid w:val="00492DC0"/>
    <w:rsid w:val="00494524"/>
    <w:rsid w:val="0049496E"/>
    <w:rsid w:val="00495518"/>
    <w:rsid w:val="00495715"/>
    <w:rsid w:val="00495BEB"/>
    <w:rsid w:val="00496F97"/>
    <w:rsid w:val="00497742"/>
    <w:rsid w:val="004979A8"/>
    <w:rsid w:val="004A0EF6"/>
    <w:rsid w:val="004A150E"/>
    <w:rsid w:val="004A2221"/>
    <w:rsid w:val="004A28B7"/>
    <w:rsid w:val="004A37DE"/>
    <w:rsid w:val="004A3D45"/>
    <w:rsid w:val="004A60DF"/>
    <w:rsid w:val="004A6418"/>
    <w:rsid w:val="004A6880"/>
    <w:rsid w:val="004A6BFF"/>
    <w:rsid w:val="004B07D4"/>
    <w:rsid w:val="004B1D10"/>
    <w:rsid w:val="004B6225"/>
    <w:rsid w:val="004B7500"/>
    <w:rsid w:val="004C0932"/>
    <w:rsid w:val="004C09AC"/>
    <w:rsid w:val="004C224F"/>
    <w:rsid w:val="004C2E3B"/>
    <w:rsid w:val="004C2E93"/>
    <w:rsid w:val="004C2EBD"/>
    <w:rsid w:val="004C3132"/>
    <w:rsid w:val="004C4922"/>
    <w:rsid w:val="004C7A24"/>
    <w:rsid w:val="004D3CCB"/>
    <w:rsid w:val="004D4204"/>
    <w:rsid w:val="004D63D6"/>
    <w:rsid w:val="004D66F7"/>
    <w:rsid w:val="004D7B5B"/>
    <w:rsid w:val="004E091C"/>
    <w:rsid w:val="004E0F19"/>
    <w:rsid w:val="004E1514"/>
    <w:rsid w:val="004E17F4"/>
    <w:rsid w:val="004E24A3"/>
    <w:rsid w:val="004E26A2"/>
    <w:rsid w:val="004E3289"/>
    <w:rsid w:val="004E5F4C"/>
    <w:rsid w:val="004E6B5D"/>
    <w:rsid w:val="004E6E8B"/>
    <w:rsid w:val="004E733A"/>
    <w:rsid w:val="004E7BD1"/>
    <w:rsid w:val="004F0C91"/>
    <w:rsid w:val="004F2D34"/>
    <w:rsid w:val="004F3592"/>
    <w:rsid w:val="004F3CBD"/>
    <w:rsid w:val="005004EC"/>
    <w:rsid w:val="005045FE"/>
    <w:rsid w:val="00505376"/>
    <w:rsid w:val="00505D09"/>
    <w:rsid w:val="005065E2"/>
    <w:rsid w:val="00506AC7"/>
    <w:rsid w:val="00514BEC"/>
    <w:rsid w:val="005165CA"/>
    <w:rsid w:val="00516B8D"/>
    <w:rsid w:val="005203AE"/>
    <w:rsid w:val="00520C46"/>
    <w:rsid w:val="00521D58"/>
    <w:rsid w:val="00522479"/>
    <w:rsid w:val="00522A3D"/>
    <w:rsid w:val="005262F3"/>
    <w:rsid w:val="00527280"/>
    <w:rsid w:val="00527674"/>
    <w:rsid w:val="00527953"/>
    <w:rsid w:val="00530C97"/>
    <w:rsid w:val="00532358"/>
    <w:rsid w:val="005323FB"/>
    <w:rsid w:val="005327A0"/>
    <w:rsid w:val="00532A29"/>
    <w:rsid w:val="005347FD"/>
    <w:rsid w:val="00534DE1"/>
    <w:rsid w:val="00534EE1"/>
    <w:rsid w:val="0053623F"/>
    <w:rsid w:val="00536D68"/>
    <w:rsid w:val="00536DA7"/>
    <w:rsid w:val="005378A5"/>
    <w:rsid w:val="00537FBC"/>
    <w:rsid w:val="00543051"/>
    <w:rsid w:val="0054305C"/>
    <w:rsid w:val="005455A2"/>
    <w:rsid w:val="00545631"/>
    <w:rsid w:val="00545784"/>
    <w:rsid w:val="00546B52"/>
    <w:rsid w:val="005471FB"/>
    <w:rsid w:val="00550B57"/>
    <w:rsid w:val="00551D56"/>
    <w:rsid w:val="005522D9"/>
    <w:rsid w:val="005526BC"/>
    <w:rsid w:val="005536BB"/>
    <w:rsid w:val="00554637"/>
    <w:rsid w:val="005600B3"/>
    <w:rsid w:val="00560C08"/>
    <w:rsid w:val="00562889"/>
    <w:rsid w:val="00563606"/>
    <w:rsid w:val="00564E0D"/>
    <w:rsid w:val="00566D6C"/>
    <w:rsid w:val="00571708"/>
    <w:rsid w:val="00573239"/>
    <w:rsid w:val="005735A8"/>
    <w:rsid w:val="00573C6F"/>
    <w:rsid w:val="00573EE3"/>
    <w:rsid w:val="00575225"/>
    <w:rsid w:val="00576754"/>
    <w:rsid w:val="00577AFC"/>
    <w:rsid w:val="00580910"/>
    <w:rsid w:val="00582276"/>
    <w:rsid w:val="00582808"/>
    <w:rsid w:val="00582CE1"/>
    <w:rsid w:val="00582E71"/>
    <w:rsid w:val="00584811"/>
    <w:rsid w:val="00584E67"/>
    <w:rsid w:val="005858A1"/>
    <w:rsid w:val="00585A59"/>
    <w:rsid w:val="00586F82"/>
    <w:rsid w:val="00587B30"/>
    <w:rsid w:val="005910DA"/>
    <w:rsid w:val="00591D65"/>
    <w:rsid w:val="00592659"/>
    <w:rsid w:val="005936A2"/>
    <w:rsid w:val="00594161"/>
    <w:rsid w:val="00594749"/>
    <w:rsid w:val="005947EB"/>
    <w:rsid w:val="005968A3"/>
    <w:rsid w:val="005968F0"/>
    <w:rsid w:val="005977CE"/>
    <w:rsid w:val="005A1945"/>
    <w:rsid w:val="005A402A"/>
    <w:rsid w:val="005B0EF4"/>
    <w:rsid w:val="005B1A50"/>
    <w:rsid w:val="005B2DAC"/>
    <w:rsid w:val="005B3400"/>
    <w:rsid w:val="005B3AC8"/>
    <w:rsid w:val="005B50B9"/>
    <w:rsid w:val="005B5355"/>
    <w:rsid w:val="005B7D7B"/>
    <w:rsid w:val="005C005F"/>
    <w:rsid w:val="005C0895"/>
    <w:rsid w:val="005C25F7"/>
    <w:rsid w:val="005C2C7B"/>
    <w:rsid w:val="005C45AF"/>
    <w:rsid w:val="005C46D2"/>
    <w:rsid w:val="005C7132"/>
    <w:rsid w:val="005D0318"/>
    <w:rsid w:val="005D1B57"/>
    <w:rsid w:val="005D46DE"/>
    <w:rsid w:val="005D4756"/>
    <w:rsid w:val="005D6F19"/>
    <w:rsid w:val="005D7295"/>
    <w:rsid w:val="005E1425"/>
    <w:rsid w:val="005E1B36"/>
    <w:rsid w:val="005E2475"/>
    <w:rsid w:val="005E2CB2"/>
    <w:rsid w:val="005F0C9B"/>
    <w:rsid w:val="005F1C7C"/>
    <w:rsid w:val="005F2E8D"/>
    <w:rsid w:val="005F2F60"/>
    <w:rsid w:val="005F4055"/>
    <w:rsid w:val="005F581B"/>
    <w:rsid w:val="005F5A35"/>
    <w:rsid w:val="005F6776"/>
    <w:rsid w:val="005F7754"/>
    <w:rsid w:val="00600219"/>
    <w:rsid w:val="0060252B"/>
    <w:rsid w:val="00603994"/>
    <w:rsid w:val="006041C2"/>
    <w:rsid w:val="006041CE"/>
    <w:rsid w:val="00614A2F"/>
    <w:rsid w:val="0061653B"/>
    <w:rsid w:val="006178C5"/>
    <w:rsid w:val="006207A3"/>
    <w:rsid w:val="00622FE4"/>
    <w:rsid w:val="00623483"/>
    <w:rsid w:val="006239D9"/>
    <w:rsid w:val="00623D7D"/>
    <w:rsid w:val="00625113"/>
    <w:rsid w:val="00625380"/>
    <w:rsid w:val="00626C98"/>
    <w:rsid w:val="00626DF1"/>
    <w:rsid w:val="00626F47"/>
    <w:rsid w:val="00627A9A"/>
    <w:rsid w:val="00631D0E"/>
    <w:rsid w:val="006331B0"/>
    <w:rsid w:val="00633572"/>
    <w:rsid w:val="0063463E"/>
    <w:rsid w:val="00636E6E"/>
    <w:rsid w:val="0064191F"/>
    <w:rsid w:val="006443D4"/>
    <w:rsid w:val="00645F84"/>
    <w:rsid w:val="00646A2A"/>
    <w:rsid w:val="00650FBB"/>
    <w:rsid w:val="00651177"/>
    <w:rsid w:val="00651734"/>
    <w:rsid w:val="00651D05"/>
    <w:rsid w:val="00652A4B"/>
    <w:rsid w:val="006534F5"/>
    <w:rsid w:val="0065439C"/>
    <w:rsid w:val="0065745B"/>
    <w:rsid w:val="0065780F"/>
    <w:rsid w:val="00657B54"/>
    <w:rsid w:val="00657E04"/>
    <w:rsid w:val="00662654"/>
    <w:rsid w:val="006634C4"/>
    <w:rsid w:val="00663C58"/>
    <w:rsid w:val="00663CC9"/>
    <w:rsid w:val="00663E6E"/>
    <w:rsid w:val="00664304"/>
    <w:rsid w:val="00664722"/>
    <w:rsid w:val="00664A30"/>
    <w:rsid w:val="00665841"/>
    <w:rsid w:val="006658C5"/>
    <w:rsid w:val="006658EB"/>
    <w:rsid w:val="00666C80"/>
    <w:rsid w:val="00667A1C"/>
    <w:rsid w:val="00670266"/>
    <w:rsid w:val="00670D9A"/>
    <w:rsid w:val="00671991"/>
    <w:rsid w:val="0067284A"/>
    <w:rsid w:val="00672EF9"/>
    <w:rsid w:val="00673601"/>
    <w:rsid w:val="00673924"/>
    <w:rsid w:val="00673FCC"/>
    <w:rsid w:val="006742E0"/>
    <w:rsid w:val="00675E4F"/>
    <w:rsid w:val="00677B3A"/>
    <w:rsid w:val="00677CC2"/>
    <w:rsid w:val="00680F77"/>
    <w:rsid w:val="00681769"/>
    <w:rsid w:val="00683EE5"/>
    <w:rsid w:val="006841D9"/>
    <w:rsid w:val="0068459E"/>
    <w:rsid w:val="006906A0"/>
    <w:rsid w:val="0069207B"/>
    <w:rsid w:val="00693C62"/>
    <w:rsid w:val="00694ABF"/>
    <w:rsid w:val="006965EE"/>
    <w:rsid w:val="006969D4"/>
    <w:rsid w:val="006A06B9"/>
    <w:rsid w:val="006A0A52"/>
    <w:rsid w:val="006A3232"/>
    <w:rsid w:val="006A354C"/>
    <w:rsid w:val="006A54E3"/>
    <w:rsid w:val="006A5C9F"/>
    <w:rsid w:val="006A6388"/>
    <w:rsid w:val="006A7959"/>
    <w:rsid w:val="006B415B"/>
    <w:rsid w:val="006B55F4"/>
    <w:rsid w:val="006B7B20"/>
    <w:rsid w:val="006C06FD"/>
    <w:rsid w:val="006C2E10"/>
    <w:rsid w:val="006C3223"/>
    <w:rsid w:val="006C3B69"/>
    <w:rsid w:val="006C3BB6"/>
    <w:rsid w:val="006C413D"/>
    <w:rsid w:val="006C635A"/>
    <w:rsid w:val="006C63E4"/>
    <w:rsid w:val="006C683A"/>
    <w:rsid w:val="006C74ED"/>
    <w:rsid w:val="006C7729"/>
    <w:rsid w:val="006C7F8C"/>
    <w:rsid w:val="006D1952"/>
    <w:rsid w:val="006D25BC"/>
    <w:rsid w:val="006D308C"/>
    <w:rsid w:val="006D3334"/>
    <w:rsid w:val="006D55B9"/>
    <w:rsid w:val="006D6F2F"/>
    <w:rsid w:val="006E1889"/>
    <w:rsid w:val="006E18C5"/>
    <w:rsid w:val="006E2089"/>
    <w:rsid w:val="006E2E00"/>
    <w:rsid w:val="006E2E9F"/>
    <w:rsid w:val="006E3A95"/>
    <w:rsid w:val="006E5039"/>
    <w:rsid w:val="006E6E81"/>
    <w:rsid w:val="006E7852"/>
    <w:rsid w:val="006F075C"/>
    <w:rsid w:val="006F19F5"/>
    <w:rsid w:val="006F48F8"/>
    <w:rsid w:val="006F5063"/>
    <w:rsid w:val="006F6597"/>
    <w:rsid w:val="007006EC"/>
    <w:rsid w:val="00701F1E"/>
    <w:rsid w:val="0070336C"/>
    <w:rsid w:val="00703620"/>
    <w:rsid w:val="007045C1"/>
    <w:rsid w:val="00706F2A"/>
    <w:rsid w:val="00710D79"/>
    <w:rsid w:val="00710F4E"/>
    <w:rsid w:val="00711A25"/>
    <w:rsid w:val="00711C6A"/>
    <w:rsid w:val="00712CA0"/>
    <w:rsid w:val="00712F3B"/>
    <w:rsid w:val="00714A0B"/>
    <w:rsid w:val="00715488"/>
    <w:rsid w:val="00716150"/>
    <w:rsid w:val="007163E7"/>
    <w:rsid w:val="00717D01"/>
    <w:rsid w:val="00717F46"/>
    <w:rsid w:val="00720CF9"/>
    <w:rsid w:val="0072214F"/>
    <w:rsid w:val="00722621"/>
    <w:rsid w:val="00723299"/>
    <w:rsid w:val="00726BFD"/>
    <w:rsid w:val="0072748A"/>
    <w:rsid w:val="007276BC"/>
    <w:rsid w:val="00731E00"/>
    <w:rsid w:val="00732387"/>
    <w:rsid w:val="00732664"/>
    <w:rsid w:val="00733990"/>
    <w:rsid w:val="00734BE6"/>
    <w:rsid w:val="00735DAD"/>
    <w:rsid w:val="00743F00"/>
    <w:rsid w:val="0074577B"/>
    <w:rsid w:val="007510DA"/>
    <w:rsid w:val="007519D9"/>
    <w:rsid w:val="0075217F"/>
    <w:rsid w:val="00752208"/>
    <w:rsid w:val="007526A4"/>
    <w:rsid w:val="007526F6"/>
    <w:rsid w:val="00753C5E"/>
    <w:rsid w:val="0075454B"/>
    <w:rsid w:val="00755391"/>
    <w:rsid w:val="0075579F"/>
    <w:rsid w:val="0076113C"/>
    <w:rsid w:val="00761BCC"/>
    <w:rsid w:val="0076207E"/>
    <w:rsid w:val="00762BED"/>
    <w:rsid w:val="007636DB"/>
    <w:rsid w:val="007640B7"/>
    <w:rsid w:val="007647E1"/>
    <w:rsid w:val="00765ADC"/>
    <w:rsid w:val="00765BDE"/>
    <w:rsid w:val="00766393"/>
    <w:rsid w:val="00770B4E"/>
    <w:rsid w:val="007714B6"/>
    <w:rsid w:val="007715C9"/>
    <w:rsid w:val="007717D1"/>
    <w:rsid w:val="00772B61"/>
    <w:rsid w:val="00772D99"/>
    <w:rsid w:val="007734A7"/>
    <w:rsid w:val="00774EDD"/>
    <w:rsid w:val="007757EC"/>
    <w:rsid w:val="0077706B"/>
    <w:rsid w:val="007805C2"/>
    <w:rsid w:val="00780705"/>
    <w:rsid w:val="007815BE"/>
    <w:rsid w:val="007816AF"/>
    <w:rsid w:val="007842EB"/>
    <w:rsid w:val="00784DED"/>
    <w:rsid w:val="007853FB"/>
    <w:rsid w:val="00786531"/>
    <w:rsid w:val="007868E0"/>
    <w:rsid w:val="00790B0D"/>
    <w:rsid w:val="00791DF2"/>
    <w:rsid w:val="0079221E"/>
    <w:rsid w:val="00792E71"/>
    <w:rsid w:val="0079394E"/>
    <w:rsid w:val="00794C01"/>
    <w:rsid w:val="00795578"/>
    <w:rsid w:val="0079566D"/>
    <w:rsid w:val="00795E72"/>
    <w:rsid w:val="00796823"/>
    <w:rsid w:val="00797C34"/>
    <w:rsid w:val="00797FC2"/>
    <w:rsid w:val="007A064E"/>
    <w:rsid w:val="007A1EE1"/>
    <w:rsid w:val="007A2E72"/>
    <w:rsid w:val="007A2EF2"/>
    <w:rsid w:val="007A37B1"/>
    <w:rsid w:val="007A38ED"/>
    <w:rsid w:val="007A412D"/>
    <w:rsid w:val="007A4E2E"/>
    <w:rsid w:val="007A7FD4"/>
    <w:rsid w:val="007B0716"/>
    <w:rsid w:val="007B1739"/>
    <w:rsid w:val="007B2ED8"/>
    <w:rsid w:val="007B53A0"/>
    <w:rsid w:val="007B6317"/>
    <w:rsid w:val="007B7D17"/>
    <w:rsid w:val="007C13D2"/>
    <w:rsid w:val="007C5C0B"/>
    <w:rsid w:val="007C6120"/>
    <w:rsid w:val="007D1243"/>
    <w:rsid w:val="007D29F9"/>
    <w:rsid w:val="007D31BF"/>
    <w:rsid w:val="007D3342"/>
    <w:rsid w:val="007D6BB0"/>
    <w:rsid w:val="007E0203"/>
    <w:rsid w:val="007E231D"/>
    <w:rsid w:val="007E3FC4"/>
    <w:rsid w:val="007E627B"/>
    <w:rsid w:val="007E6682"/>
    <w:rsid w:val="007E6889"/>
    <w:rsid w:val="007E7DCE"/>
    <w:rsid w:val="007F10C6"/>
    <w:rsid w:val="007F168D"/>
    <w:rsid w:val="007F18A9"/>
    <w:rsid w:val="007F28AC"/>
    <w:rsid w:val="007F40CE"/>
    <w:rsid w:val="007F5443"/>
    <w:rsid w:val="008006B2"/>
    <w:rsid w:val="008024A1"/>
    <w:rsid w:val="008063AE"/>
    <w:rsid w:val="0080740A"/>
    <w:rsid w:val="008120F9"/>
    <w:rsid w:val="0081289B"/>
    <w:rsid w:val="008130E7"/>
    <w:rsid w:val="00813C54"/>
    <w:rsid w:val="00814363"/>
    <w:rsid w:val="00814F8A"/>
    <w:rsid w:val="00815D80"/>
    <w:rsid w:val="008206CF"/>
    <w:rsid w:val="008227CD"/>
    <w:rsid w:val="0082292D"/>
    <w:rsid w:val="00823F09"/>
    <w:rsid w:val="008247B8"/>
    <w:rsid w:val="00827902"/>
    <w:rsid w:val="00830A36"/>
    <w:rsid w:val="00830BEB"/>
    <w:rsid w:val="00831CCD"/>
    <w:rsid w:val="00832083"/>
    <w:rsid w:val="00832EF2"/>
    <w:rsid w:val="00833775"/>
    <w:rsid w:val="008340FF"/>
    <w:rsid w:val="00834F7C"/>
    <w:rsid w:val="00836C80"/>
    <w:rsid w:val="008414C4"/>
    <w:rsid w:val="00841D9C"/>
    <w:rsid w:val="0084230E"/>
    <w:rsid w:val="00843BCC"/>
    <w:rsid w:val="0084407B"/>
    <w:rsid w:val="00846CC5"/>
    <w:rsid w:val="00846D74"/>
    <w:rsid w:val="00852788"/>
    <w:rsid w:val="00852B42"/>
    <w:rsid w:val="00852DFF"/>
    <w:rsid w:val="008541E8"/>
    <w:rsid w:val="00855499"/>
    <w:rsid w:val="008561CE"/>
    <w:rsid w:val="00856A31"/>
    <w:rsid w:val="00860CB4"/>
    <w:rsid w:val="0086267A"/>
    <w:rsid w:val="008646EB"/>
    <w:rsid w:val="00866E99"/>
    <w:rsid w:val="0086729A"/>
    <w:rsid w:val="00867E57"/>
    <w:rsid w:val="00870643"/>
    <w:rsid w:val="0087370D"/>
    <w:rsid w:val="00873E4D"/>
    <w:rsid w:val="0087490C"/>
    <w:rsid w:val="008754D0"/>
    <w:rsid w:val="00877A22"/>
    <w:rsid w:val="00880FB9"/>
    <w:rsid w:val="00882652"/>
    <w:rsid w:val="00883018"/>
    <w:rsid w:val="00884776"/>
    <w:rsid w:val="00886180"/>
    <w:rsid w:val="00887161"/>
    <w:rsid w:val="00892B96"/>
    <w:rsid w:val="00892BBD"/>
    <w:rsid w:val="00893665"/>
    <w:rsid w:val="00895179"/>
    <w:rsid w:val="00895BED"/>
    <w:rsid w:val="00896210"/>
    <w:rsid w:val="00896247"/>
    <w:rsid w:val="00897A67"/>
    <w:rsid w:val="008A0576"/>
    <w:rsid w:val="008A21E8"/>
    <w:rsid w:val="008A255F"/>
    <w:rsid w:val="008A3054"/>
    <w:rsid w:val="008A4331"/>
    <w:rsid w:val="008A750F"/>
    <w:rsid w:val="008A768A"/>
    <w:rsid w:val="008B2303"/>
    <w:rsid w:val="008B3221"/>
    <w:rsid w:val="008B63E9"/>
    <w:rsid w:val="008B77AD"/>
    <w:rsid w:val="008B7D32"/>
    <w:rsid w:val="008C3973"/>
    <w:rsid w:val="008C3A26"/>
    <w:rsid w:val="008D02B9"/>
    <w:rsid w:val="008D15A6"/>
    <w:rsid w:val="008D1CEB"/>
    <w:rsid w:val="008D2E56"/>
    <w:rsid w:val="008D5FC4"/>
    <w:rsid w:val="008D6C89"/>
    <w:rsid w:val="008E17F3"/>
    <w:rsid w:val="008E3B8C"/>
    <w:rsid w:val="008E3BBF"/>
    <w:rsid w:val="008E6578"/>
    <w:rsid w:val="008F0E6A"/>
    <w:rsid w:val="008F0F2B"/>
    <w:rsid w:val="008F28B0"/>
    <w:rsid w:val="008F3504"/>
    <w:rsid w:val="008F45AB"/>
    <w:rsid w:val="008F477E"/>
    <w:rsid w:val="00900AA4"/>
    <w:rsid w:val="00900D76"/>
    <w:rsid w:val="00901770"/>
    <w:rsid w:val="00901D1E"/>
    <w:rsid w:val="009044FD"/>
    <w:rsid w:val="00905720"/>
    <w:rsid w:val="009057E3"/>
    <w:rsid w:val="00905CCE"/>
    <w:rsid w:val="00906983"/>
    <w:rsid w:val="00912C4B"/>
    <w:rsid w:val="00913CB1"/>
    <w:rsid w:val="00914974"/>
    <w:rsid w:val="0092005F"/>
    <w:rsid w:val="00920F64"/>
    <w:rsid w:val="009253BB"/>
    <w:rsid w:val="00925D8E"/>
    <w:rsid w:val="009277AB"/>
    <w:rsid w:val="00927CE5"/>
    <w:rsid w:val="00932F29"/>
    <w:rsid w:val="00933F48"/>
    <w:rsid w:val="009348D7"/>
    <w:rsid w:val="00935E13"/>
    <w:rsid w:val="00936BB3"/>
    <w:rsid w:val="00936C84"/>
    <w:rsid w:val="00937F4D"/>
    <w:rsid w:val="0094102D"/>
    <w:rsid w:val="0094130F"/>
    <w:rsid w:val="0094182A"/>
    <w:rsid w:val="00942BD5"/>
    <w:rsid w:val="0094607D"/>
    <w:rsid w:val="0094622F"/>
    <w:rsid w:val="00946EC5"/>
    <w:rsid w:val="009476D4"/>
    <w:rsid w:val="00947999"/>
    <w:rsid w:val="0095092A"/>
    <w:rsid w:val="009511CC"/>
    <w:rsid w:val="0095174D"/>
    <w:rsid w:val="00951801"/>
    <w:rsid w:val="00951D22"/>
    <w:rsid w:val="009542E9"/>
    <w:rsid w:val="009556DF"/>
    <w:rsid w:val="009571A1"/>
    <w:rsid w:val="00957980"/>
    <w:rsid w:val="00957A90"/>
    <w:rsid w:val="0096220D"/>
    <w:rsid w:val="00964433"/>
    <w:rsid w:val="00965AA0"/>
    <w:rsid w:val="00965B0F"/>
    <w:rsid w:val="00965D4A"/>
    <w:rsid w:val="00967450"/>
    <w:rsid w:val="00967471"/>
    <w:rsid w:val="009721A7"/>
    <w:rsid w:val="00975CAF"/>
    <w:rsid w:val="00977E73"/>
    <w:rsid w:val="00982B63"/>
    <w:rsid w:val="00982FEB"/>
    <w:rsid w:val="00983AAE"/>
    <w:rsid w:val="009840AC"/>
    <w:rsid w:val="00985550"/>
    <w:rsid w:val="0098638B"/>
    <w:rsid w:val="00991199"/>
    <w:rsid w:val="00992985"/>
    <w:rsid w:val="00993137"/>
    <w:rsid w:val="00993F80"/>
    <w:rsid w:val="00997335"/>
    <w:rsid w:val="0099764C"/>
    <w:rsid w:val="009A0321"/>
    <w:rsid w:val="009A0AFC"/>
    <w:rsid w:val="009A1F1F"/>
    <w:rsid w:val="009A3ACA"/>
    <w:rsid w:val="009B0FCB"/>
    <w:rsid w:val="009B4D19"/>
    <w:rsid w:val="009B785B"/>
    <w:rsid w:val="009C030C"/>
    <w:rsid w:val="009C1640"/>
    <w:rsid w:val="009C30F4"/>
    <w:rsid w:val="009C37A6"/>
    <w:rsid w:val="009C46BC"/>
    <w:rsid w:val="009C5FA0"/>
    <w:rsid w:val="009C7445"/>
    <w:rsid w:val="009C7F4F"/>
    <w:rsid w:val="009D403C"/>
    <w:rsid w:val="009D4BB3"/>
    <w:rsid w:val="009E1919"/>
    <w:rsid w:val="009E42C8"/>
    <w:rsid w:val="009E54D8"/>
    <w:rsid w:val="009E5DA2"/>
    <w:rsid w:val="009F1AF0"/>
    <w:rsid w:val="009F348D"/>
    <w:rsid w:val="00A02ABE"/>
    <w:rsid w:val="00A02F7E"/>
    <w:rsid w:val="00A0301B"/>
    <w:rsid w:val="00A03F5D"/>
    <w:rsid w:val="00A0431C"/>
    <w:rsid w:val="00A04F2F"/>
    <w:rsid w:val="00A101A1"/>
    <w:rsid w:val="00A115C8"/>
    <w:rsid w:val="00A13963"/>
    <w:rsid w:val="00A146B5"/>
    <w:rsid w:val="00A17784"/>
    <w:rsid w:val="00A178D3"/>
    <w:rsid w:val="00A17BCF"/>
    <w:rsid w:val="00A22A04"/>
    <w:rsid w:val="00A22CB2"/>
    <w:rsid w:val="00A231E2"/>
    <w:rsid w:val="00A23A00"/>
    <w:rsid w:val="00A25DBD"/>
    <w:rsid w:val="00A30BBA"/>
    <w:rsid w:val="00A33B88"/>
    <w:rsid w:val="00A34D3A"/>
    <w:rsid w:val="00A35A3F"/>
    <w:rsid w:val="00A373C3"/>
    <w:rsid w:val="00A404B8"/>
    <w:rsid w:val="00A40693"/>
    <w:rsid w:val="00A41CC2"/>
    <w:rsid w:val="00A42E7B"/>
    <w:rsid w:val="00A43654"/>
    <w:rsid w:val="00A437DA"/>
    <w:rsid w:val="00A43FCB"/>
    <w:rsid w:val="00A447AE"/>
    <w:rsid w:val="00A44FDD"/>
    <w:rsid w:val="00A45C20"/>
    <w:rsid w:val="00A45D24"/>
    <w:rsid w:val="00A46E1E"/>
    <w:rsid w:val="00A47B0C"/>
    <w:rsid w:val="00A47D56"/>
    <w:rsid w:val="00A47E4A"/>
    <w:rsid w:val="00A508C5"/>
    <w:rsid w:val="00A50B5B"/>
    <w:rsid w:val="00A52E34"/>
    <w:rsid w:val="00A54355"/>
    <w:rsid w:val="00A54AA3"/>
    <w:rsid w:val="00A54B40"/>
    <w:rsid w:val="00A54CC4"/>
    <w:rsid w:val="00A5527D"/>
    <w:rsid w:val="00A56519"/>
    <w:rsid w:val="00A61C53"/>
    <w:rsid w:val="00A61FD5"/>
    <w:rsid w:val="00A621A1"/>
    <w:rsid w:val="00A62942"/>
    <w:rsid w:val="00A643D0"/>
    <w:rsid w:val="00A64912"/>
    <w:rsid w:val="00A65F80"/>
    <w:rsid w:val="00A6760A"/>
    <w:rsid w:val="00A67EEE"/>
    <w:rsid w:val="00A67EF7"/>
    <w:rsid w:val="00A70A29"/>
    <w:rsid w:val="00A70A74"/>
    <w:rsid w:val="00A7197C"/>
    <w:rsid w:val="00A7270C"/>
    <w:rsid w:val="00A747A8"/>
    <w:rsid w:val="00A75697"/>
    <w:rsid w:val="00A801D7"/>
    <w:rsid w:val="00A82230"/>
    <w:rsid w:val="00A8318D"/>
    <w:rsid w:val="00A83660"/>
    <w:rsid w:val="00A83BA6"/>
    <w:rsid w:val="00A84611"/>
    <w:rsid w:val="00A84714"/>
    <w:rsid w:val="00A85219"/>
    <w:rsid w:val="00A8571B"/>
    <w:rsid w:val="00A865D3"/>
    <w:rsid w:val="00A86EBB"/>
    <w:rsid w:val="00A87112"/>
    <w:rsid w:val="00A93D27"/>
    <w:rsid w:val="00A96D81"/>
    <w:rsid w:val="00A9766B"/>
    <w:rsid w:val="00AA3596"/>
    <w:rsid w:val="00AA4161"/>
    <w:rsid w:val="00AA6A49"/>
    <w:rsid w:val="00AB400A"/>
    <w:rsid w:val="00AB49A1"/>
    <w:rsid w:val="00AB4CF9"/>
    <w:rsid w:val="00AB4F92"/>
    <w:rsid w:val="00AB5465"/>
    <w:rsid w:val="00AB5D04"/>
    <w:rsid w:val="00AB64F4"/>
    <w:rsid w:val="00AC19A5"/>
    <w:rsid w:val="00AC4C03"/>
    <w:rsid w:val="00AC6CF9"/>
    <w:rsid w:val="00AC7271"/>
    <w:rsid w:val="00AD23F8"/>
    <w:rsid w:val="00AD3654"/>
    <w:rsid w:val="00AD3B63"/>
    <w:rsid w:val="00AD4238"/>
    <w:rsid w:val="00AD5641"/>
    <w:rsid w:val="00AD5CBC"/>
    <w:rsid w:val="00AD795E"/>
    <w:rsid w:val="00AE2DF8"/>
    <w:rsid w:val="00AE38EB"/>
    <w:rsid w:val="00AE5042"/>
    <w:rsid w:val="00AF1235"/>
    <w:rsid w:val="00AF31A4"/>
    <w:rsid w:val="00AF62D1"/>
    <w:rsid w:val="00B034D0"/>
    <w:rsid w:val="00B0454B"/>
    <w:rsid w:val="00B05A80"/>
    <w:rsid w:val="00B0697D"/>
    <w:rsid w:val="00B14110"/>
    <w:rsid w:val="00B14948"/>
    <w:rsid w:val="00B15A62"/>
    <w:rsid w:val="00B17661"/>
    <w:rsid w:val="00B17F0B"/>
    <w:rsid w:val="00B20B16"/>
    <w:rsid w:val="00B23F42"/>
    <w:rsid w:val="00B25E42"/>
    <w:rsid w:val="00B2625A"/>
    <w:rsid w:val="00B26580"/>
    <w:rsid w:val="00B30A93"/>
    <w:rsid w:val="00B31557"/>
    <w:rsid w:val="00B33B3C"/>
    <w:rsid w:val="00B3583A"/>
    <w:rsid w:val="00B35F2E"/>
    <w:rsid w:val="00B40D3B"/>
    <w:rsid w:val="00B42290"/>
    <w:rsid w:val="00B435D6"/>
    <w:rsid w:val="00B4441A"/>
    <w:rsid w:val="00B4471C"/>
    <w:rsid w:val="00B44C48"/>
    <w:rsid w:val="00B44E53"/>
    <w:rsid w:val="00B4730E"/>
    <w:rsid w:val="00B51A26"/>
    <w:rsid w:val="00B51EEE"/>
    <w:rsid w:val="00B528E2"/>
    <w:rsid w:val="00B56532"/>
    <w:rsid w:val="00B61939"/>
    <w:rsid w:val="00B61A38"/>
    <w:rsid w:val="00B6465C"/>
    <w:rsid w:val="00B64C95"/>
    <w:rsid w:val="00B655C3"/>
    <w:rsid w:val="00B65D3A"/>
    <w:rsid w:val="00B66A32"/>
    <w:rsid w:val="00B703A8"/>
    <w:rsid w:val="00B71FBD"/>
    <w:rsid w:val="00B72006"/>
    <w:rsid w:val="00B726C5"/>
    <w:rsid w:val="00B74E45"/>
    <w:rsid w:val="00B75D6B"/>
    <w:rsid w:val="00B77166"/>
    <w:rsid w:val="00B808D6"/>
    <w:rsid w:val="00B82227"/>
    <w:rsid w:val="00B83D3E"/>
    <w:rsid w:val="00B83EA0"/>
    <w:rsid w:val="00B84650"/>
    <w:rsid w:val="00B847EC"/>
    <w:rsid w:val="00B84D0D"/>
    <w:rsid w:val="00B87806"/>
    <w:rsid w:val="00B90B4C"/>
    <w:rsid w:val="00B93684"/>
    <w:rsid w:val="00B940C6"/>
    <w:rsid w:val="00B96F74"/>
    <w:rsid w:val="00B97B9F"/>
    <w:rsid w:val="00BA05EA"/>
    <w:rsid w:val="00BA1EE9"/>
    <w:rsid w:val="00BA2D98"/>
    <w:rsid w:val="00BA3880"/>
    <w:rsid w:val="00BA39C3"/>
    <w:rsid w:val="00BA4FBD"/>
    <w:rsid w:val="00BA6A9B"/>
    <w:rsid w:val="00BA700C"/>
    <w:rsid w:val="00BA73AE"/>
    <w:rsid w:val="00BB0545"/>
    <w:rsid w:val="00BB076F"/>
    <w:rsid w:val="00BB0ADD"/>
    <w:rsid w:val="00BB0CA8"/>
    <w:rsid w:val="00BB0EF2"/>
    <w:rsid w:val="00BB2902"/>
    <w:rsid w:val="00BB3405"/>
    <w:rsid w:val="00BB6BC5"/>
    <w:rsid w:val="00BB78BD"/>
    <w:rsid w:val="00BC098B"/>
    <w:rsid w:val="00BC1D35"/>
    <w:rsid w:val="00BC4716"/>
    <w:rsid w:val="00BC4ECE"/>
    <w:rsid w:val="00BC53CC"/>
    <w:rsid w:val="00BC657A"/>
    <w:rsid w:val="00BC753E"/>
    <w:rsid w:val="00BD115D"/>
    <w:rsid w:val="00BD1B36"/>
    <w:rsid w:val="00BD53C1"/>
    <w:rsid w:val="00BD5E17"/>
    <w:rsid w:val="00BD615D"/>
    <w:rsid w:val="00BD634A"/>
    <w:rsid w:val="00BD6E5F"/>
    <w:rsid w:val="00BE3A38"/>
    <w:rsid w:val="00BE519C"/>
    <w:rsid w:val="00BE608B"/>
    <w:rsid w:val="00BE6377"/>
    <w:rsid w:val="00BE719A"/>
    <w:rsid w:val="00BE720A"/>
    <w:rsid w:val="00BF059E"/>
    <w:rsid w:val="00BF14F7"/>
    <w:rsid w:val="00BF17C5"/>
    <w:rsid w:val="00BF1FAB"/>
    <w:rsid w:val="00BF3350"/>
    <w:rsid w:val="00BF57D2"/>
    <w:rsid w:val="00BF780A"/>
    <w:rsid w:val="00BF7A26"/>
    <w:rsid w:val="00C00D34"/>
    <w:rsid w:val="00C015D0"/>
    <w:rsid w:val="00C02B19"/>
    <w:rsid w:val="00C03236"/>
    <w:rsid w:val="00C0667A"/>
    <w:rsid w:val="00C06ADB"/>
    <w:rsid w:val="00C07093"/>
    <w:rsid w:val="00C12CC6"/>
    <w:rsid w:val="00C137B0"/>
    <w:rsid w:val="00C13AF8"/>
    <w:rsid w:val="00C15DF0"/>
    <w:rsid w:val="00C1780D"/>
    <w:rsid w:val="00C20174"/>
    <w:rsid w:val="00C2020D"/>
    <w:rsid w:val="00C202E8"/>
    <w:rsid w:val="00C212F1"/>
    <w:rsid w:val="00C21AA5"/>
    <w:rsid w:val="00C225B6"/>
    <w:rsid w:val="00C2445A"/>
    <w:rsid w:val="00C2446C"/>
    <w:rsid w:val="00C247BA"/>
    <w:rsid w:val="00C24803"/>
    <w:rsid w:val="00C268C3"/>
    <w:rsid w:val="00C27B0F"/>
    <w:rsid w:val="00C3221A"/>
    <w:rsid w:val="00C3482D"/>
    <w:rsid w:val="00C34EFF"/>
    <w:rsid w:val="00C35C6D"/>
    <w:rsid w:val="00C36EAE"/>
    <w:rsid w:val="00C42068"/>
    <w:rsid w:val="00C4264F"/>
    <w:rsid w:val="00C42BF8"/>
    <w:rsid w:val="00C4422E"/>
    <w:rsid w:val="00C446EC"/>
    <w:rsid w:val="00C45C43"/>
    <w:rsid w:val="00C4607B"/>
    <w:rsid w:val="00C473BF"/>
    <w:rsid w:val="00C50043"/>
    <w:rsid w:val="00C50235"/>
    <w:rsid w:val="00C5164D"/>
    <w:rsid w:val="00C52619"/>
    <w:rsid w:val="00C5373D"/>
    <w:rsid w:val="00C551DE"/>
    <w:rsid w:val="00C552C2"/>
    <w:rsid w:val="00C567E0"/>
    <w:rsid w:val="00C56F98"/>
    <w:rsid w:val="00C617AE"/>
    <w:rsid w:val="00C61896"/>
    <w:rsid w:val="00C61CDD"/>
    <w:rsid w:val="00C632FF"/>
    <w:rsid w:val="00C64618"/>
    <w:rsid w:val="00C64D7B"/>
    <w:rsid w:val="00C66CE6"/>
    <w:rsid w:val="00C70BC5"/>
    <w:rsid w:val="00C71562"/>
    <w:rsid w:val="00C71F8D"/>
    <w:rsid w:val="00C7573B"/>
    <w:rsid w:val="00C802AF"/>
    <w:rsid w:val="00C80EA6"/>
    <w:rsid w:val="00C8139A"/>
    <w:rsid w:val="00C8316E"/>
    <w:rsid w:val="00C831E4"/>
    <w:rsid w:val="00C83868"/>
    <w:rsid w:val="00C84015"/>
    <w:rsid w:val="00C859A8"/>
    <w:rsid w:val="00C85C58"/>
    <w:rsid w:val="00C86AC2"/>
    <w:rsid w:val="00C87165"/>
    <w:rsid w:val="00C9059C"/>
    <w:rsid w:val="00C91770"/>
    <w:rsid w:val="00C93731"/>
    <w:rsid w:val="00C94C35"/>
    <w:rsid w:val="00C96287"/>
    <w:rsid w:val="00C96350"/>
    <w:rsid w:val="00C96D13"/>
    <w:rsid w:val="00CB03C9"/>
    <w:rsid w:val="00CB0B74"/>
    <w:rsid w:val="00CB0C4A"/>
    <w:rsid w:val="00CB1DF6"/>
    <w:rsid w:val="00CB2229"/>
    <w:rsid w:val="00CB3F05"/>
    <w:rsid w:val="00CB419C"/>
    <w:rsid w:val="00CB4AAA"/>
    <w:rsid w:val="00CB5946"/>
    <w:rsid w:val="00CB6048"/>
    <w:rsid w:val="00CB716D"/>
    <w:rsid w:val="00CC0208"/>
    <w:rsid w:val="00CC19DA"/>
    <w:rsid w:val="00CC4C01"/>
    <w:rsid w:val="00CC6AC3"/>
    <w:rsid w:val="00CD0B35"/>
    <w:rsid w:val="00CD0FC0"/>
    <w:rsid w:val="00CD13F6"/>
    <w:rsid w:val="00CD184E"/>
    <w:rsid w:val="00CD1C17"/>
    <w:rsid w:val="00CD4DC3"/>
    <w:rsid w:val="00CD5702"/>
    <w:rsid w:val="00CD6AC7"/>
    <w:rsid w:val="00CE0286"/>
    <w:rsid w:val="00CE0C51"/>
    <w:rsid w:val="00CE1FD0"/>
    <w:rsid w:val="00CE45B9"/>
    <w:rsid w:val="00CE60B6"/>
    <w:rsid w:val="00CE6640"/>
    <w:rsid w:val="00CF0BB2"/>
    <w:rsid w:val="00CF1830"/>
    <w:rsid w:val="00CF29D2"/>
    <w:rsid w:val="00CF35AD"/>
    <w:rsid w:val="00CF40F1"/>
    <w:rsid w:val="00CF4D23"/>
    <w:rsid w:val="00CF5175"/>
    <w:rsid w:val="00CF5DD4"/>
    <w:rsid w:val="00CF75DD"/>
    <w:rsid w:val="00D00414"/>
    <w:rsid w:val="00D00D92"/>
    <w:rsid w:val="00D0548F"/>
    <w:rsid w:val="00D06399"/>
    <w:rsid w:val="00D073C6"/>
    <w:rsid w:val="00D07B78"/>
    <w:rsid w:val="00D10AE4"/>
    <w:rsid w:val="00D10DC5"/>
    <w:rsid w:val="00D13441"/>
    <w:rsid w:val="00D16E5B"/>
    <w:rsid w:val="00D22863"/>
    <w:rsid w:val="00D22F24"/>
    <w:rsid w:val="00D23456"/>
    <w:rsid w:val="00D23521"/>
    <w:rsid w:val="00D24C59"/>
    <w:rsid w:val="00D265D7"/>
    <w:rsid w:val="00D26C93"/>
    <w:rsid w:val="00D27448"/>
    <w:rsid w:val="00D300E2"/>
    <w:rsid w:val="00D31436"/>
    <w:rsid w:val="00D31F9A"/>
    <w:rsid w:val="00D34130"/>
    <w:rsid w:val="00D35543"/>
    <w:rsid w:val="00D35800"/>
    <w:rsid w:val="00D36E72"/>
    <w:rsid w:val="00D371A5"/>
    <w:rsid w:val="00D37A30"/>
    <w:rsid w:val="00D37BE3"/>
    <w:rsid w:val="00D401DF"/>
    <w:rsid w:val="00D4071C"/>
    <w:rsid w:val="00D42363"/>
    <w:rsid w:val="00D4383D"/>
    <w:rsid w:val="00D44C10"/>
    <w:rsid w:val="00D50B4B"/>
    <w:rsid w:val="00D52080"/>
    <w:rsid w:val="00D53FE8"/>
    <w:rsid w:val="00D557BD"/>
    <w:rsid w:val="00D55FFB"/>
    <w:rsid w:val="00D61CCC"/>
    <w:rsid w:val="00D621B8"/>
    <w:rsid w:val="00D63827"/>
    <w:rsid w:val="00D63D3A"/>
    <w:rsid w:val="00D70DFB"/>
    <w:rsid w:val="00D7335A"/>
    <w:rsid w:val="00D74269"/>
    <w:rsid w:val="00D742FA"/>
    <w:rsid w:val="00D74FCC"/>
    <w:rsid w:val="00D762A0"/>
    <w:rsid w:val="00D763D2"/>
    <w:rsid w:val="00D7651F"/>
    <w:rsid w:val="00D766DF"/>
    <w:rsid w:val="00D805B5"/>
    <w:rsid w:val="00D81555"/>
    <w:rsid w:val="00D849EE"/>
    <w:rsid w:val="00D84ED2"/>
    <w:rsid w:val="00D87E1F"/>
    <w:rsid w:val="00D92404"/>
    <w:rsid w:val="00D92A2F"/>
    <w:rsid w:val="00D938BD"/>
    <w:rsid w:val="00D93982"/>
    <w:rsid w:val="00D93A68"/>
    <w:rsid w:val="00D93DA2"/>
    <w:rsid w:val="00D94623"/>
    <w:rsid w:val="00D951B0"/>
    <w:rsid w:val="00DA0F19"/>
    <w:rsid w:val="00DA1399"/>
    <w:rsid w:val="00DA1E46"/>
    <w:rsid w:val="00DA2A05"/>
    <w:rsid w:val="00DA2A35"/>
    <w:rsid w:val="00DA6167"/>
    <w:rsid w:val="00DA77FA"/>
    <w:rsid w:val="00DA7E94"/>
    <w:rsid w:val="00DB053B"/>
    <w:rsid w:val="00DB0A6D"/>
    <w:rsid w:val="00DB0AD7"/>
    <w:rsid w:val="00DB139A"/>
    <w:rsid w:val="00DB164D"/>
    <w:rsid w:val="00DB3CFE"/>
    <w:rsid w:val="00DB420E"/>
    <w:rsid w:val="00DB44B0"/>
    <w:rsid w:val="00DB5779"/>
    <w:rsid w:val="00DB584C"/>
    <w:rsid w:val="00DB6BE7"/>
    <w:rsid w:val="00DC07BD"/>
    <w:rsid w:val="00DC1179"/>
    <w:rsid w:val="00DC1377"/>
    <w:rsid w:val="00DC30DD"/>
    <w:rsid w:val="00DC3117"/>
    <w:rsid w:val="00DC37B5"/>
    <w:rsid w:val="00DC4705"/>
    <w:rsid w:val="00DC4AB4"/>
    <w:rsid w:val="00DC689A"/>
    <w:rsid w:val="00DC79F4"/>
    <w:rsid w:val="00DD4E86"/>
    <w:rsid w:val="00DD659B"/>
    <w:rsid w:val="00DE0A4A"/>
    <w:rsid w:val="00DE16F7"/>
    <w:rsid w:val="00DE1FBC"/>
    <w:rsid w:val="00DE32E3"/>
    <w:rsid w:val="00DE438A"/>
    <w:rsid w:val="00DE4541"/>
    <w:rsid w:val="00DE7831"/>
    <w:rsid w:val="00DF0CC7"/>
    <w:rsid w:val="00DF1595"/>
    <w:rsid w:val="00DF25FB"/>
    <w:rsid w:val="00DF3584"/>
    <w:rsid w:val="00DF3EFF"/>
    <w:rsid w:val="00DF3F31"/>
    <w:rsid w:val="00DF64C0"/>
    <w:rsid w:val="00DF70C6"/>
    <w:rsid w:val="00DF78F0"/>
    <w:rsid w:val="00E0048A"/>
    <w:rsid w:val="00E011CE"/>
    <w:rsid w:val="00E07761"/>
    <w:rsid w:val="00E11A4C"/>
    <w:rsid w:val="00E11B8E"/>
    <w:rsid w:val="00E12B40"/>
    <w:rsid w:val="00E13068"/>
    <w:rsid w:val="00E14F9F"/>
    <w:rsid w:val="00E17544"/>
    <w:rsid w:val="00E211F2"/>
    <w:rsid w:val="00E22416"/>
    <w:rsid w:val="00E235D8"/>
    <w:rsid w:val="00E242F7"/>
    <w:rsid w:val="00E24872"/>
    <w:rsid w:val="00E25274"/>
    <w:rsid w:val="00E2764C"/>
    <w:rsid w:val="00E31268"/>
    <w:rsid w:val="00E33E03"/>
    <w:rsid w:val="00E3530A"/>
    <w:rsid w:val="00E355A0"/>
    <w:rsid w:val="00E35D66"/>
    <w:rsid w:val="00E36CBB"/>
    <w:rsid w:val="00E36F1F"/>
    <w:rsid w:val="00E36FE9"/>
    <w:rsid w:val="00E3746A"/>
    <w:rsid w:val="00E40FE2"/>
    <w:rsid w:val="00E473B7"/>
    <w:rsid w:val="00E47829"/>
    <w:rsid w:val="00E47C55"/>
    <w:rsid w:val="00E50134"/>
    <w:rsid w:val="00E50E4E"/>
    <w:rsid w:val="00E51E40"/>
    <w:rsid w:val="00E5262A"/>
    <w:rsid w:val="00E52BDC"/>
    <w:rsid w:val="00E62215"/>
    <w:rsid w:val="00E6291B"/>
    <w:rsid w:val="00E63699"/>
    <w:rsid w:val="00E63D41"/>
    <w:rsid w:val="00E63E91"/>
    <w:rsid w:val="00E64C43"/>
    <w:rsid w:val="00E6727B"/>
    <w:rsid w:val="00E7191C"/>
    <w:rsid w:val="00E724CA"/>
    <w:rsid w:val="00E72B9C"/>
    <w:rsid w:val="00E73217"/>
    <w:rsid w:val="00E735CF"/>
    <w:rsid w:val="00E741B3"/>
    <w:rsid w:val="00E74DC7"/>
    <w:rsid w:val="00E75412"/>
    <w:rsid w:val="00E772F0"/>
    <w:rsid w:val="00E7767A"/>
    <w:rsid w:val="00E83171"/>
    <w:rsid w:val="00E838A9"/>
    <w:rsid w:val="00E84A1A"/>
    <w:rsid w:val="00E874A5"/>
    <w:rsid w:val="00E90A95"/>
    <w:rsid w:val="00E92C12"/>
    <w:rsid w:val="00E92C1F"/>
    <w:rsid w:val="00E93E00"/>
    <w:rsid w:val="00E941DD"/>
    <w:rsid w:val="00E95183"/>
    <w:rsid w:val="00E96CB4"/>
    <w:rsid w:val="00E9769A"/>
    <w:rsid w:val="00E97C74"/>
    <w:rsid w:val="00EA04C7"/>
    <w:rsid w:val="00EA08DB"/>
    <w:rsid w:val="00EA18A5"/>
    <w:rsid w:val="00EA2E9E"/>
    <w:rsid w:val="00EA57D6"/>
    <w:rsid w:val="00EA5EF2"/>
    <w:rsid w:val="00EA6910"/>
    <w:rsid w:val="00EB021C"/>
    <w:rsid w:val="00EB092A"/>
    <w:rsid w:val="00EB4293"/>
    <w:rsid w:val="00EB59F6"/>
    <w:rsid w:val="00EB65B0"/>
    <w:rsid w:val="00EB6857"/>
    <w:rsid w:val="00EB714C"/>
    <w:rsid w:val="00EC0431"/>
    <w:rsid w:val="00EC16EF"/>
    <w:rsid w:val="00EC2B71"/>
    <w:rsid w:val="00EC3F27"/>
    <w:rsid w:val="00EC422F"/>
    <w:rsid w:val="00EC4E87"/>
    <w:rsid w:val="00EC6A31"/>
    <w:rsid w:val="00EC750E"/>
    <w:rsid w:val="00EC7514"/>
    <w:rsid w:val="00ED0122"/>
    <w:rsid w:val="00ED02DA"/>
    <w:rsid w:val="00ED0C49"/>
    <w:rsid w:val="00ED1049"/>
    <w:rsid w:val="00ED1617"/>
    <w:rsid w:val="00ED17F7"/>
    <w:rsid w:val="00ED2581"/>
    <w:rsid w:val="00ED3AB0"/>
    <w:rsid w:val="00ED466C"/>
    <w:rsid w:val="00EE1D30"/>
    <w:rsid w:val="00EE1D44"/>
    <w:rsid w:val="00EE236E"/>
    <w:rsid w:val="00EE25FD"/>
    <w:rsid w:val="00EE3012"/>
    <w:rsid w:val="00EE3329"/>
    <w:rsid w:val="00EE6009"/>
    <w:rsid w:val="00EE76BA"/>
    <w:rsid w:val="00EF1D3C"/>
    <w:rsid w:val="00EF2BBC"/>
    <w:rsid w:val="00EF2E3A"/>
    <w:rsid w:val="00EF2F78"/>
    <w:rsid w:val="00EF51BF"/>
    <w:rsid w:val="00EF5AEE"/>
    <w:rsid w:val="00EF6428"/>
    <w:rsid w:val="00EF6C9A"/>
    <w:rsid w:val="00EF6D57"/>
    <w:rsid w:val="00F0001A"/>
    <w:rsid w:val="00F01969"/>
    <w:rsid w:val="00F04497"/>
    <w:rsid w:val="00F044C6"/>
    <w:rsid w:val="00F04811"/>
    <w:rsid w:val="00F05F19"/>
    <w:rsid w:val="00F061A4"/>
    <w:rsid w:val="00F078DC"/>
    <w:rsid w:val="00F07952"/>
    <w:rsid w:val="00F108F9"/>
    <w:rsid w:val="00F11367"/>
    <w:rsid w:val="00F12D0B"/>
    <w:rsid w:val="00F13000"/>
    <w:rsid w:val="00F135EC"/>
    <w:rsid w:val="00F14EA5"/>
    <w:rsid w:val="00F1635E"/>
    <w:rsid w:val="00F1672E"/>
    <w:rsid w:val="00F16E4C"/>
    <w:rsid w:val="00F1734D"/>
    <w:rsid w:val="00F17E7F"/>
    <w:rsid w:val="00F237DC"/>
    <w:rsid w:val="00F23E5F"/>
    <w:rsid w:val="00F24243"/>
    <w:rsid w:val="00F24A1C"/>
    <w:rsid w:val="00F253CA"/>
    <w:rsid w:val="00F263E6"/>
    <w:rsid w:val="00F276AA"/>
    <w:rsid w:val="00F31381"/>
    <w:rsid w:val="00F31F10"/>
    <w:rsid w:val="00F323C7"/>
    <w:rsid w:val="00F326B0"/>
    <w:rsid w:val="00F326F9"/>
    <w:rsid w:val="00F3492B"/>
    <w:rsid w:val="00F350E4"/>
    <w:rsid w:val="00F35E08"/>
    <w:rsid w:val="00F36321"/>
    <w:rsid w:val="00F42562"/>
    <w:rsid w:val="00F428B6"/>
    <w:rsid w:val="00F439C2"/>
    <w:rsid w:val="00F441FA"/>
    <w:rsid w:val="00F4526B"/>
    <w:rsid w:val="00F45B27"/>
    <w:rsid w:val="00F45DD7"/>
    <w:rsid w:val="00F51269"/>
    <w:rsid w:val="00F5177A"/>
    <w:rsid w:val="00F51CC8"/>
    <w:rsid w:val="00F534AA"/>
    <w:rsid w:val="00F54136"/>
    <w:rsid w:val="00F55EA9"/>
    <w:rsid w:val="00F56642"/>
    <w:rsid w:val="00F61F48"/>
    <w:rsid w:val="00F635CB"/>
    <w:rsid w:val="00F64137"/>
    <w:rsid w:val="00F65396"/>
    <w:rsid w:val="00F65F4E"/>
    <w:rsid w:val="00F67665"/>
    <w:rsid w:val="00F70DBC"/>
    <w:rsid w:val="00F72132"/>
    <w:rsid w:val="00F7408A"/>
    <w:rsid w:val="00F76685"/>
    <w:rsid w:val="00F77ADC"/>
    <w:rsid w:val="00F8032E"/>
    <w:rsid w:val="00F80639"/>
    <w:rsid w:val="00F80F8E"/>
    <w:rsid w:val="00F81A8C"/>
    <w:rsid w:val="00F8205D"/>
    <w:rsid w:val="00F82449"/>
    <w:rsid w:val="00F85D81"/>
    <w:rsid w:val="00F869C6"/>
    <w:rsid w:val="00F87258"/>
    <w:rsid w:val="00F873F8"/>
    <w:rsid w:val="00F876A4"/>
    <w:rsid w:val="00F87CB9"/>
    <w:rsid w:val="00F91C36"/>
    <w:rsid w:val="00F92359"/>
    <w:rsid w:val="00F9313A"/>
    <w:rsid w:val="00F9361D"/>
    <w:rsid w:val="00F94841"/>
    <w:rsid w:val="00F94ACF"/>
    <w:rsid w:val="00F96915"/>
    <w:rsid w:val="00FA03AA"/>
    <w:rsid w:val="00FA2473"/>
    <w:rsid w:val="00FA439B"/>
    <w:rsid w:val="00FA5236"/>
    <w:rsid w:val="00FA5382"/>
    <w:rsid w:val="00FA7780"/>
    <w:rsid w:val="00FB06A6"/>
    <w:rsid w:val="00FB0836"/>
    <w:rsid w:val="00FB0BBF"/>
    <w:rsid w:val="00FB1186"/>
    <w:rsid w:val="00FB16F6"/>
    <w:rsid w:val="00FB1B29"/>
    <w:rsid w:val="00FB2B09"/>
    <w:rsid w:val="00FB4AD0"/>
    <w:rsid w:val="00FB4DB0"/>
    <w:rsid w:val="00FC0D5B"/>
    <w:rsid w:val="00FC1BEE"/>
    <w:rsid w:val="00FC2095"/>
    <w:rsid w:val="00FC2333"/>
    <w:rsid w:val="00FC275B"/>
    <w:rsid w:val="00FC61B5"/>
    <w:rsid w:val="00FC6623"/>
    <w:rsid w:val="00FD03FB"/>
    <w:rsid w:val="00FD14B0"/>
    <w:rsid w:val="00FD1C22"/>
    <w:rsid w:val="00FD280B"/>
    <w:rsid w:val="00FD30A2"/>
    <w:rsid w:val="00FD56F7"/>
    <w:rsid w:val="00FD6412"/>
    <w:rsid w:val="00FD7939"/>
    <w:rsid w:val="00FE046D"/>
    <w:rsid w:val="00FE0A9A"/>
    <w:rsid w:val="00FE203C"/>
    <w:rsid w:val="00FE40CE"/>
    <w:rsid w:val="00FE434C"/>
    <w:rsid w:val="00FE495E"/>
    <w:rsid w:val="00FE4AD1"/>
    <w:rsid w:val="00FE4B00"/>
    <w:rsid w:val="00FE515F"/>
    <w:rsid w:val="00FE52D0"/>
    <w:rsid w:val="00FE5B82"/>
    <w:rsid w:val="00FE715E"/>
    <w:rsid w:val="00FF268B"/>
    <w:rsid w:val="00FF2D18"/>
    <w:rsid w:val="00FF2D51"/>
    <w:rsid w:val="00FF38EB"/>
    <w:rsid w:val="00FF3CDA"/>
    <w:rsid w:val="00FF4175"/>
    <w:rsid w:val="00FF5351"/>
    <w:rsid w:val="00FF6C00"/>
    <w:rsid w:val="00FF6F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DF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D0548F"/>
    <w:pPr>
      <w:spacing w:line="260" w:lineRule="atLeast"/>
    </w:pPr>
    <w:rPr>
      <w:sz w:val="22"/>
    </w:rPr>
  </w:style>
  <w:style w:type="paragraph" w:styleId="Heading2">
    <w:name w:val="heading 2"/>
    <w:basedOn w:val="Normal"/>
    <w:link w:val="Heading2Char"/>
    <w:uiPriority w:val="9"/>
    <w:qFormat/>
    <w:rsid w:val="006E5039"/>
    <w:pPr>
      <w:spacing w:before="100" w:beforeAutospacing="1" w:after="100" w:afterAutospacing="1" w:line="240" w:lineRule="auto"/>
      <w:outlineLvl w:val="1"/>
    </w:pPr>
    <w:rPr>
      <w:rFonts w:ascii="Verdana" w:eastAsia="Times New Roman" w:hAnsi="Verdana" w:cs="Times New Roman"/>
      <w:b/>
      <w:bCs/>
      <w:color w:val="003399"/>
      <w:sz w:val="21"/>
      <w:szCs w:val="21"/>
      <w:lang w:eastAsia="en-AU"/>
    </w:rPr>
  </w:style>
  <w:style w:type="paragraph" w:styleId="Heading3">
    <w:name w:val="heading 3"/>
    <w:basedOn w:val="Normal"/>
    <w:next w:val="Normal"/>
    <w:link w:val="Heading3Char"/>
    <w:uiPriority w:val="9"/>
    <w:unhideWhenUsed/>
    <w:qFormat/>
    <w:rsid w:val="00711C6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D0548F"/>
  </w:style>
  <w:style w:type="paragraph" w:customStyle="1" w:styleId="OPCParaBase">
    <w:name w:val="OPCParaBase"/>
    <w:qFormat/>
    <w:rsid w:val="00D0548F"/>
    <w:pPr>
      <w:spacing w:line="260" w:lineRule="atLeast"/>
    </w:pPr>
    <w:rPr>
      <w:rFonts w:eastAsia="Times New Roman" w:cs="Times New Roman"/>
      <w:sz w:val="22"/>
      <w:lang w:eastAsia="en-AU"/>
    </w:rPr>
  </w:style>
  <w:style w:type="paragraph" w:customStyle="1" w:styleId="ShortT">
    <w:name w:val="ShortT"/>
    <w:basedOn w:val="OPCParaBase"/>
    <w:next w:val="Normal"/>
    <w:qFormat/>
    <w:rsid w:val="00D0548F"/>
    <w:pPr>
      <w:spacing w:line="240" w:lineRule="auto"/>
    </w:pPr>
    <w:rPr>
      <w:b/>
      <w:sz w:val="40"/>
    </w:rPr>
  </w:style>
  <w:style w:type="paragraph" w:customStyle="1" w:styleId="ActHead1">
    <w:name w:val="ActHead 1"/>
    <w:aliases w:val="c"/>
    <w:basedOn w:val="OPCParaBase"/>
    <w:next w:val="Normal"/>
    <w:qFormat/>
    <w:rsid w:val="00D0548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0548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0548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0548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D0548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0548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0548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0548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0548F"/>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D0548F"/>
  </w:style>
  <w:style w:type="paragraph" w:customStyle="1" w:styleId="Blocks">
    <w:name w:val="Blocks"/>
    <w:aliases w:val="bb"/>
    <w:basedOn w:val="OPCParaBase"/>
    <w:qFormat/>
    <w:rsid w:val="00D0548F"/>
    <w:pPr>
      <w:spacing w:line="240" w:lineRule="auto"/>
    </w:pPr>
    <w:rPr>
      <w:sz w:val="24"/>
    </w:rPr>
  </w:style>
  <w:style w:type="paragraph" w:customStyle="1" w:styleId="BoxText">
    <w:name w:val="BoxText"/>
    <w:aliases w:val="bt"/>
    <w:basedOn w:val="OPCParaBase"/>
    <w:rsid w:val="00D0548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0548F"/>
    <w:rPr>
      <w:b/>
    </w:rPr>
  </w:style>
  <w:style w:type="paragraph" w:customStyle="1" w:styleId="BoxHeadItalic">
    <w:name w:val="BoxHeadItalic"/>
    <w:aliases w:val="bhi"/>
    <w:basedOn w:val="BoxText"/>
    <w:next w:val="Normal"/>
    <w:qFormat/>
    <w:rsid w:val="00D0548F"/>
    <w:rPr>
      <w:i/>
    </w:rPr>
  </w:style>
  <w:style w:type="paragraph" w:customStyle="1" w:styleId="BoxList">
    <w:name w:val="BoxList"/>
    <w:aliases w:val="bl"/>
    <w:basedOn w:val="BoxText"/>
    <w:qFormat/>
    <w:rsid w:val="00D0548F"/>
    <w:pPr>
      <w:ind w:left="1559" w:hanging="425"/>
    </w:pPr>
  </w:style>
  <w:style w:type="paragraph" w:customStyle="1" w:styleId="BoxNote">
    <w:name w:val="BoxNote"/>
    <w:aliases w:val="bn"/>
    <w:basedOn w:val="BoxText"/>
    <w:qFormat/>
    <w:rsid w:val="00D0548F"/>
    <w:pPr>
      <w:tabs>
        <w:tab w:val="left" w:pos="1985"/>
      </w:tabs>
      <w:spacing w:before="122" w:line="198" w:lineRule="exact"/>
      <w:ind w:left="2948" w:hanging="1814"/>
    </w:pPr>
    <w:rPr>
      <w:sz w:val="18"/>
    </w:rPr>
  </w:style>
  <w:style w:type="paragraph" w:customStyle="1" w:styleId="BoxPara">
    <w:name w:val="BoxPara"/>
    <w:aliases w:val="bp"/>
    <w:basedOn w:val="BoxText"/>
    <w:qFormat/>
    <w:rsid w:val="00D0548F"/>
    <w:pPr>
      <w:tabs>
        <w:tab w:val="right" w:pos="2268"/>
      </w:tabs>
      <w:ind w:left="2552" w:hanging="1418"/>
    </w:pPr>
  </w:style>
  <w:style w:type="paragraph" w:customStyle="1" w:styleId="BoxStep">
    <w:name w:val="BoxStep"/>
    <w:aliases w:val="bs"/>
    <w:basedOn w:val="BoxText"/>
    <w:qFormat/>
    <w:rsid w:val="00D0548F"/>
    <w:pPr>
      <w:ind w:left="1985" w:hanging="851"/>
    </w:pPr>
  </w:style>
  <w:style w:type="character" w:customStyle="1" w:styleId="CharAmPartNo">
    <w:name w:val="CharAmPartNo"/>
    <w:basedOn w:val="OPCCharBase"/>
    <w:uiPriority w:val="1"/>
    <w:qFormat/>
    <w:rsid w:val="00D0548F"/>
  </w:style>
  <w:style w:type="character" w:customStyle="1" w:styleId="CharAmPartText">
    <w:name w:val="CharAmPartText"/>
    <w:basedOn w:val="OPCCharBase"/>
    <w:uiPriority w:val="1"/>
    <w:qFormat/>
    <w:rsid w:val="00D0548F"/>
  </w:style>
  <w:style w:type="character" w:customStyle="1" w:styleId="CharAmSchNo">
    <w:name w:val="CharAmSchNo"/>
    <w:basedOn w:val="OPCCharBase"/>
    <w:uiPriority w:val="1"/>
    <w:qFormat/>
    <w:rsid w:val="00D0548F"/>
  </w:style>
  <w:style w:type="character" w:customStyle="1" w:styleId="CharAmSchText">
    <w:name w:val="CharAmSchText"/>
    <w:basedOn w:val="OPCCharBase"/>
    <w:uiPriority w:val="1"/>
    <w:qFormat/>
    <w:rsid w:val="00D0548F"/>
  </w:style>
  <w:style w:type="character" w:customStyle="1" w:styleId="CharBoldItalic">
    <w:name w:val="CharBoldItalic"/>
    <w:basedOn w:val="OPCCharBase"/>
    <w:uiPriority w:val="1"/>
    <w:qFormat/>
    <w:rsid w:val="00D0548F"/>
    <w:rPr>
      <w:b/>
      <w:i/>
    </w:rPr>
  </w:style>
  <w:style w:type="character" w:customStyle="1" w:styleId="CharChapNo">
    <w:name w:val="CharChapNo"/>
    <w:basedOn w:val="OPCCharBase"/>
    <w:uiPriority w:val="1"/>
    <w:qFormat/>
    <w:rsid w:val="00D0548F"/>
  </w:style>
  <w:style w:type="character" w:customStyle="1" w:styleId="CharChapText">
    <w:name w:val="CharChapText"/>
    <w:basedOn w:val="OPCCharBase"/>
    <w:uiPriority w:val="1"/>
    <w:qFormat/>
    <w:rsid w:val="00D0548F"/>
  </w:style>
  <w:style w:type="character" w:customStyle="1" w:styleId="CharDivNo">
    <w:name w:val="CharDivNo"/>
    <w:basedOn w:val="OPCCharBase"/>
    <w:uiPriority w:val="1"/>
    <w:qFormat/>
    <w:rsid w:val="00D0548F"/>
  </w:style>
  <w:style w:type="character" w:customStyle="1" w:styleId="CharDivText">
    <w:name w:val="CharDivText"/>
    <w:basedOn w:val="OPCCharBase"/>
    <w:uiPriority w:val="1"/>
    <w:qFormat/>
    <w:rsid w:val="00D0548F"/>
  </w:style>
  <w:style w:type="character" w:customStyle="1" w:styleId="CharItalic">
    <w:name w:val="CharItalic"/>
    <w:basedOn w:val="OPCCharBase"/>
    <w:uiPriority w:val="1"/>
    <w:qFormat/>
    <w:rsid w:val="00D0548F"/>
    <w:rPr>
      <w:i/>
    </w:rPr>
  </w:style>
  <w:style w:type="character" w:customStyle="1" w:styleId="CharPartNo">
    <w:name w:val="CharPartNo"/>
    <w:basedOn w:val="OPCCharBase"/>
    <w:uiPriority w:val="1"/>
    <w:qFormat/>
    <w:rsid w:val="00D0548F"/>
  </w:style>
  <w:style w:type="character" w:customStyle="1" w:styleId="CharPartText">
    <w:name w:val="CharPartText"/>
    <w:basedOn w:val="OPCCharBase"/>
    <w:uiPriority w:val="1"/>
    <w:qFormat/>
    <w:rsid w:val="00D0548F"/>
  </w:style>
  <w:style w:type="character" w:customStyle="1" w:styleId="CharSectno">
    <w:name w:val="CharSectno"/>
    <w:basedOn w:val="OPCCharBase"/>
    <w:uiPriority w:val="1"/>
    <w:qFormat/>
    <w:rsid w:val="00D0548F"/>
  </w:style>
  <w:style w:type="character" w:customStyle="1" w:styleId="CharSubdNo">
    <w:name w:val="CharSubdNo"/>
    <w:basedOn w:val="OPCCharBase"/>
    <w:uiPriority w:val="1"/>
    <w:qFormat/>
    <w:rsid w:val="00D0548F"/>
  </w:style>
  <w:style w:type="character" w:customStyle="1" w:styleId="CharSubdText">
    <w:name w:val="CharSubdText"/>
    <w:basedOn w:val="OPCCharBase"/>
    <w:uiPriority w:val="1"/>
    <w:qFormat/>
    <w:rsid w:val="00D0548F"/>
  </w:style>
  <w:style w:type="paragraph" w:customStyle="1" w:styleId="CTA--">
    <w:name w:val="CTA --"/>
    <w:basedOn w:val="OPCParaBase"/>
    <w:next w:val="Normal"/>
    <w:rsid w:val="00D0548F"/>
    <w:pPr>
      <w:spacing w:before="60" w:line="240" w:lineRule="atLeast"/>
      <w:ind w:left="142" w:hanging="142"/>
    </w:pPr>
    <w:rPr>
      <w:sz w:val="20"/>
    </w:rPr>
  </w:style>
  <w:style w:type="paragraph" w:customStyle="1" w:styleId="CTA-">
    <w:name w:val="CTA -"/>
    <w:basedOn w:val="OPCParaBase"/>
    <w:rsid w:val="00D0548F"/>
    <w:pPr>
      <w:spacing w:before="60" w:line="240" w:lineRule="atLeast"/>
      <w:ind w:left="85" w:hanging="85"/>
    </w:pPr>
    <w:rPr>
      <w:sz w:val="20"/>
    </w:rPr>
  </w:style>
  <w:style w:type="paragraph" w:customStyle="1" w:styleId="CTA---">
    <w:name w:val="CTA ---"/>
    <w:basedOn w:val="OPCParaBase"/>
    <w:next w:val="Normal"/>
    <w:rsid w:val="00D0548F"/>
    <w:pPr>
      <w:spacing w:before="60" w:line="240" w:lineRule="atLeast"/>
      <w:ind w:left="198" w:hanging="198"/>
    </w:pPr>
    <w:rPr>
      <w:sz w:val="20"/>
    </w:rPr>
  </w:style>
  <w:style w:type="paragraph" w:customStyle="1" w:styleId="CTA----">
    <w:name w:val="CTA ----"/>
    <w:basedOn w:val="OPCParaBase"/>
    <w:next w:val="Normal"/>
    <w:rsid w:val="00D0548F"/>
    <w:pPr>
      <w:spacing w:before="60" w:line="240" w:lineRule="atLeast"/>
      <w:ind w:left="255" w:hanging="255"/>
    </w:pPr>
    <w:rPr>
      <w:sz w:val="20"/>
    </w:rPr>
  </w:style>
  <w:style w:type="paragraph" w:customStyle="1" w:styleId="CTA1a">
    <w:name w:val="CTA 1(a)"/>
    <w:basedOn w:val="OPCParaBase"/>
    <w:rsid w:val="00D0548F"/>
    <w:pPr>
      <w:tabs>
        <w:tab w:val="right" w:pos="414"/>
      </w:tabs>
      <w:spacing w:before="40" w:line="240" w:lineRule="atLeast"/>
      <w:ind w:left="675" w:hanging="675"/>
    </w:pPr>
    <w:rPr>
      <w:sz w:val="20"/>
    </w:rPr>
  </w:style>
  <w:style w:type="paragraph" w:customStyle="1" w:styleId="CTA1ai">
    <w:name w:val="CTA 1(a)(i)"/>
    <w:basedOn w:val="OPCParaBase"/>
    <w:rsid w:val="00D0548F"/>
    <w:pPr>
      <w:tabs>
        <w:tab w:val="right" w:pos="1004"/>
      </w:tabs>
      <w:spacing w:before="40" w:line="240" w:lineRule="atLeast"/>
      <w:ind w:left="1253" w:hanging="1253"/>
    </w:pPr>
    <w:rPr>
      <w:sz w:val="20"/>
    </w:rPr>
  </w:style>
  <w:style w:type="paragraph" w:customStyle="1" w:styleId="CTA2a">
    <w:name w:val="CTA 2(a)"/>
    <w:basedOn w:val="OPCParaBase"/>
    <w:rsid w:val="00D0548F"/>
    <w:pPr>
      <w:tabs>
        <w:tab w:val="right" w:pos="482"/>
      </w:tabs>
      <w:spacing w:before="40" w:line="240" w:lineRule="atLeast"/>
      <w:ind w:left="748" w:hanging="748"/>
    </w:pPr>
    <w:rPr>
      <w:sz w:val="20"/>
    </w:rPr>
  </w:style>
  <w:style w:type="paragraph" w:customStyle="1" w:styleId="CTA2ai">
    <w:name w:val="CTA 2(a)(i)"/>
    <w:basedOn w:val="OPCParaBase"/>
    <w:rsid w:val="00D0548F"/>
    <w:pPr>
      <w:tabs>
        <w:tab w:val="right" w:pos="1089"/>
      </w:tabs>
      <w:spacing w:before="40" w:line="240" w:lineRule="atLeast"/>
      <w:ind w:left="1327" w:hanging="1327"/>
    </w:pPr>
    <w:rPr>
      <w:sz w:val="20"/>
    </w:rPr>
  </w:style>
  <w:style w:type="paragraph" w:customStyle="1" w:styleId="CTA3a">
    <w:name w:val="CTA 3(a)"/>
    <w:basedOn w:val="OPCParaBase"/>
    <w:rsid w:val="00D0548F"/>
    <w:pPr>
      <w:tabs>
        <w:tab w:val="right" w:pos="556"/>
      </w:tabs>
      <w:spacing w:before="40" w:line="240" w:lineRule="atLeast"/>
      <w:ind w:left="805" w:hanging="805"/>
    </w:pPr>
    <w:rPr>
      <w:sz w:val="20"/>
    </w:rPr>
  </w:style>
  <w:style w:type="paragraph" w:customStyle="1" w:styleId="CTA3ai">
    <w:name w:val="CTA 3(a)(i)"/>
    <w:basedOn w:val="OPCParaBase"/>
    <w:rsid w:val="00D0548F"/>
    <w:pPr>
      <w:tabs>
        <w:tab w:val="right" w:pos="1140"/>
      </w:tabs>
      <w:spacing w:before="40" w:line="240" w:lineRule="atLeast"/>
      <w:ind w:left="1361" w:hanging="1361"/>
    </w:pPr>
    <w:rPr>
      <w:sz w:val="20"/>
    </w:rPr>
  </w:style>
  <w:style w:type="paragraph" w:customStyle="1" w:styleId="CTA4a">
    <w:name w:val="CTA 4(a)"/>
    <w:basedOn w:val="OPCParaBase"/>
    <w:rsid w:val="00D0548F"/>
    <w:pPr>
      <w:tabs>
        <w:tab w:val="right" w:pos="624"/>
      </w:tabs>
      <w:spacing w:before="40" w:line="240" w:lineRule="atLeast"/>
      <w:ind w:left="873" w:hanging="873"/>
    </w:pPr>
    <w:rPr>
      <w:sz w:val="20"/>
    </w:rPr>
  </w:style>
  <w:style w:type="paragraph" w:customStyle="1" w:styleId="CTA4ai">
    <w:name w:val="CTA 4(a)(i)"/>
    <w:basedOn w:val="OPCParaBase"/>
    <w:rsid w:val="00D0548F"/>
    <w:pPr>
      <w:tabs>
        <w:tab w:val="right" w:pos="1213"/>
      </w:tabs>
      <w:spacing w:before="40" w:line="240" w:lineRule="atLeast"/>
      <w:ind w:left="1452" w:hanging="1452"/>
    </w:pPr>
    <w:rPr>
      <w:sz w:val="20"/>
    </w:rPr>
  </w:style>
  <w:style w:type="paragraph" w:customStyle="1" w:styleId="CTACAPS">
    <w:name w:val="CTA CAPS"/>
    <w:basedOn w:val="OPCParaBase"/>
    <w:rsid w:val="00D0548F"/>
    <w:pPr>
      <w:spacing w:before="60" w:line="240" w:lineRule="atLeast"/>
    </w:pPr>
    <w:rPr>
      <w:sz w:val="20"/>
    </w:rPr>
  </w:style>
  <w:style w:type="paragraph" w:customStyle="1" w:styleId="CTAright">
    <w:name w:val="CTA right"/>
    <w:basedOn w:val="OPCParaBase"/>
    <w:rsid w:val="00D0548F"/>
    <w:pPr>
      <w:spacing w:before="60" w:line="240" w:lineRule="auto"/>
      <w:jc w:val="right"/>
    </w:pPr>
    <w:rPr>
      <w:sz w:val="20"/>
    </w:rPr>
  </w:style>
  <w:style w:type="paragraph" w:customStyle="1" w:styleId="subsection">
    <w:name w:val="subsection"/>
    <w:aliases w:val="ss"/>
    <w:basedOn w:val="OPCParaBase"/>
    <w:rsid w:val="00D0548F"/>
    <w:pPr>
      <w:tabs>
        <w:tab w:val="right" w:pos="1021"/>
      </w:tabs>
      <w:spacing w:before="180" w:line="240" w:lineRule="auto"/>
      <w:ind w:left="1134" w:hanging="1134"/>
    </w:pPr>
  </w:style>
  <w:style w:type="paragraph" w:customStyle="1" w:styleId="Definition">
    <w:name w:val="Definition"/>
    <w:aliases w:val="dd"/>
    <w:basedOn w:val="OPCParaBase"/>
    <w:rsid w:val="00D0548F"/>
    <w:pPr>
      <w:spacing w:before="180" w:line="240" w:lineRule="auto"/>
      <w:ind w:left="1134"/>
    </w:pPr>
  </w:style>
  <w:style w:type="paragraph" w:customStyle="1" w:styleId="ETAsubitem">
    <w:name w:val="ETA(subitem)"/>
    <w:basedOn w:val="OPCParaBase"/>
    <w:rsid w:val="00D0548F"/>
    <w:pPr>
      <w:tabs>
        <w:tab w:val="right" w:pos="340"/>
      </w:tabs>
      <w:spacing w:before="60" w:line="240" w:lineRule="auto"/>
      <w:ind w:left="454" w:hanging="454"/>
    </w:pPr>
    <w:rPr>
      <w:sz w:val="20"/>
    </w:rPr>
  </w:style>
  <w:style w:type="paragraph" w:customStyle="1" w:styleId="ETApara">
    <w:name w:val="ETA(para)"/>
    <w:basedOn w:val="OPCParaBase"/>
    <w:rsid w:val="00D0548F"/>
    <w:pPr>
      <w:tabs>
        <w:tab w:val="right" w:pos="754"/>
      </w:tabs>
      <w:spacing w:before="60" w:line="240" w:lineRule="auto"/>
      <w:ind w:left="828" w:hanging="828"/>
    </w:pPr>
    <w:rPr>
      <w:sz w:val="20"/>
    </w:rPr>
  </w:style>
  <w:style w:type="paragraph" w:customStyle="1" w:styleId="ETAsubpara">
    <w:name w:val="ETA(subpara)"/>
    <w:basedOn w:val="OPCParaBase"/>
    <w:rsid w:val="00D0548F"/>
    <w:pPr>
      <w:tabs>
        <w:tab w:val="right" w:pos="1083"/>
      </w:tabs>
      <w:spacing w:before="60" w:line="240" w:lineRule="auto"/>
      <w:ind w:left="1191" w:hanging="1191"/>
    </w:pPr>
    <w:rPr>
      <w:sz w:val="20"/>
    </w:rPr>
  </w:style>
  <w:style w:type="paragraph" w:customStyle="1" w:styleId="ETAsub-subpara">
    <w:name w:val="ETA(sub-subpara)"/>
    <w:basedOn w:val="OPCParaBase"/>
    <w:rsid w:val="00D0548F"/>
    <w:pPr>
      <w:tabs>
        <w:tab w:val="right" w:pos="1412"/>
      </w:tabs>
      <w:spacing w:before="60" w:line="240" w:lineRule="auto"/>
      <w:ind w:left="1525" w:hanging="1525"/>
    </w:pPr>
    <w:rPr>
      <w:sz w:val="20"/>
    </w:rPr>
  </w:style>
  <w:style w:type="paragraph" w:customStyle="1" w:styleId="Formula">
    <w:name w:val="Formula"/>
    <w:basedOn w:val="OPCParaBase"/>
    <w:rsid w:val="00D0548F"/>
    <w:pPr>
      <w:spacing w:line="240" w:lineRule="auto"/>
      <w:ind w:left="1134"/>
    </w:pPr>
    <w:rPr>
      <w:sz w:val="20"/>
    </w:rPr>
  </w:style>
  <w:style w:type="paragraph" w:styleId="Header">
    <w:name w:val="header"/>
    <w:basedOn w:val="OPCParaBase"/>
    <w:link w:val="HeaderChar"/>
    <w:unhideWhenUsed/>
    <w:rsid w:val="00D0548F"/>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D0548F"/>
    <w:rPr>
      <w:rFonts w:eastAsia="Times New Roman" w:cs="Times New Roman"/>
      <w:sz w:val="16"/>
      <w:lang w:eastAsia="en-AU"/>
    </w:rPr>
  </w:style>
  <w:style w:type="paragraph" w:customStyle="1" w:styleId="House">
    <w:name w:val="House"/>
    <w:basedOn w:val="OPCParaBase"/>
    <w:rsid w:val="00D0548F"/>
    <w:pPr>
      <w:spacing w:line="240" w:lineRule="auto"/>
    </w:pPr>
    <w:rPr>
      <w:sz w:val="28"/>
    </w:rPr>
  </w:style>
  <w:style w:type="paragraph" w:customStyle="1" w:styleId="Item">
    <w:name w:val="Item"/>
    <w:aliases w:val="i"/>
    <w:basedOn w:val="OPCParaBase"/>
    <w:next w:val="ItemHead"/>
    <w:rsid w:val="00D0548F"/>
    <w:pPr>
      <w:keepLines/>
      <w:spacing w:before="80" w:line="240" w:lineRule="auto"/>
      <w:ind w:left="709"/>
    </w:pPr>
  </w:style>
  <w:style w:type="paragraph" w:customStyle="1" w:styleId="ItemHead">
    <w:name w:val="ItemHead"/>
    <w:aliases w:val="ih"/>
    <w:basedOn w:val="OPCParaBase"/>
    <w:next w:val="Item"/>
    <w:rsid w:val="00D0548F"/>
    <w:pPr>
      <w:keepLines/>
      <w:spacing w:before="220" w:line="240" w:lineRule="auto"/>
      <w:ind w:left="709" w:hanging="709"/>
    </w:pPr>
    <w:rPr>
      <w:rFonts w:ascii="Arial" w:hAnsi="Arial"/>
      <w:b/>
      <w:kern w:val="28"/>
      <w:sz w:val="24"/>
    </w:rPr>
  </w:style>
  <w:style w:type="paragraph" w:customStyle="1" w:styleId="LongT">
    <w:name w:val="LongT"/>
    <w:basedOn w:val="OPCParaBase"/>
    <w:rsid w:val="00D0548F"/>
    <w:pPr>
      <w:spacing w:line="240" w:lineRule="auto"/>
    </w:pPr>
    <w:rPr>
      <w:b/>
      <w:sz w:val="32"/>
    </w:rPr>
  </w:style>
  <w:style w:type="paragraph" w:customStyle="1" w:styleId="notedraft">
    <w:name w:val="note(draft)"/>
    <w:aliases w:val="nd"/>
    <w:basedOn w:val="OPCParaBase"/>
    <w:rsid w:val="00D0548F"/>
    <w:pPr>
      <w:spacing w:before="240" w:line="240" w:lineRule="auto"/>
      <w:ind w:left="284" w:hanging="284"/>
    </w:pPr>
    <w:rPr>
      <w:i/>
      <w:sz w:val="24"/>
    </w:rPr>
  </w:style>
  <w:style w:type="paragraph" w:customStyle="1" w:styleId="notemargin">
    <w:name w:val="note(margin)"/>
    <w:aliases w:val="nm"/>
    <w:basedOn w:val="OPCParaBase"/>
    <w:rsid w:val="00D0548F"/>
    <w:pPr>
      <w:tabs>
        <w:tab w:val="left" w:pos="709"/>
      </w:tabs>
      <w:spacing w:before="122" w:line="198" w:lineRule="exact"/>
      <w:ind w:left="709" w:hanging="709"/>
    </w:pPr>
    <w:rPr>
      <w:sz w:val="18"/>
    </w:rPr>
  </w:style>
  <w:style w:type="paragraph" w:customStyle="1" w:styleId="notepara">
    <w:name w:val="note(para)"/>
    <w:aliases w:val="na"/>
    <w:basedOn w:val="OPCParaBase"/>
    <w:rsid w:val="00D0548F"/>
    <w:pPr>
      <w:spacing w:before="40" w:line="198" w:lineRule="exact"/>
      <w:ind w:left="2354" w:hanging="369"/>
    </w:pPr>
    <w:rPr>
      <w:sz w:val="18"/>
    </w:rPr>
  </w:style>
  <w:style w:type="paragraph" w:customStyle="1" w:styleId="noteParlAmend">
    <w:name w:val="note(ParlAmend)"/>
    <w:aliases w:val="npp"/>
    <w:basedOn w:val="OPCParaBase"/>
    <w:next w:val="ParlAmend"/>
    <w:rsid w:val="00D0548F"/>
    <w:pPr>
      <w:spacing w:line="240" w:lineRule="auto"/>
      <w:jc w:val="right"/>
    </w:pPr>
    <w:rPr>
      <w:rFonts w:ascii="Arial" w:hAnsi="Arial"/>
      <w:b/>
      <w:i/>
    </w:rPr>
  </w:style>
  <w:style w:type="paragraph" w:customStyle="1" w:styleId="notetext">
    <w:name w:val="note(text)"/>
    <w:aliases w:val="n"/>
    <w:basedOn w:val="OPCParaBase"/>
    <w:rsid w:val="00D0548F"/>
    <w:pPr>
      <w:spacing w:before="122" w:line="240" w:lineRule="auto"/>
      <w:ind w:left="1985" w:hanging="851"/>
    </w:pPr>
    <w:rPr>
      <w:sz w:val="18"/>
    </w:rPr>
  </w:style>
  <w:style w:type="paragraph" w:customStyle="1" w:styleId="Page1">
    <w:name w:val="Page1"/>
    <w:basedOn w:val="OPCParaBase"/>
    <w:rsid w:val="00D0548F"/>
    <w:pPr>
      <w:spacing w:before="5600" w:line="240" w:lineRule="auto"/>
    </w:pPr>
    <w:rPr>
      <w:b/>
      <w:sz w:val="32"/>
    </w:rPr>
  </w:style>
  <w:style w:type="paragraph" w:customStyle="1" w:styleId="PageBreak">
    <w:name w:val="PageBreak"/>
    <w:aliases w:val="pb"/>
    <w:basedOn w:val="OPCParaBase"/>
    <w:rsid w:val="00D0548F"/>
    <w:pPr>
      <w:spacing w:line="240" w:lineRule="auto"/>
    </w:pPr>
    <w:rPr>
      <w:sz w:val="10"/>
    </w:rPr>
  </w:style>
  <w:style w:type="paragraph" w:customStyle="1" w:styleId="paragraphsub">
    <w:name w:val="paragraph(sub)"/>
    <w:aliases w:val="aa"/>
    <w:basedOn w:val="OPCParaBase"/>
    <w:rsid w:val="00D0548F"/>
    <w:pPr>
      <w:tabs>
        <w:tab w:val="right" w:pos="1985"/>
      </w:tabs>
      <w:spacing w:before="40" w:line="240" w:lineRule="auto"/>
      <w:ind w:left="2098" w:hanging="2098"/>
    </w:pPr>
  </w:style>
  <w:style w:type="paragraph" w:customStyle="1" w:styleId="paragraphsub-sub">
    <w:name w:val="paragraph(sub-sub)"/>
    <w:aliases w:val="aaa"/>
    <w:basedOn w:val="OPCParaBase"/>
    <w:rsid w:val="00D0548F"/>
    <w:pPr>
      <w:tabs>
        <w:tab w:val="right" w:pos="2722"/>
      </w:tabs>
      <w:spacing w:before="40" w:line="240" w:lineRule="auto"/>
      <w:ind w:left="2835" w:hanging="2835"/>
    </w:pPr>
  </w:style>
  <w:style w:type="paragraph" w:customStyle="1" w:styleId="paragraph">
    <w:name w:val="paragraph"/>
    <w:aliases w:val="a"/>
    <w:basedOn w:val="OPCParaBase"/>
    <w:rsid w:val="00D0548F"/>
    <w:pPr>
      <w:tabs>
        <w:tab w:val="right" w:pos="1531"/>
      </w:tabs>
      <w:spacing w:before="40" w:line="240" w:lineRule="auto"/>
      <w:ind w:left="1644" w:hanging="1644"/>
    </w:pPr>
  </w:style>
  <w:style w:type="paragraph" w:customStyle="1" w:styleId="ParlAmend">
    <w:name w:val="ParlAmend"/>
    <w:aliases w:val="pp"/>
    <w:basedOn w:val="OPCParaBase"/>
    <w:rsid w:val="00D0548F"/>
    <w:pPr>
      <w:spacing w:before="240" w:line="240" w:lineRule="atLeast"/>
      <w:ind w:hanging="567"/>
    </w:pPr>
    <w:rPr>
      <w:sz w:val="24"/>
    </w:rPr>
  </w:style>
  <w:style w:type="paragraph" w:customStyle="1" w:styleId="Penalty">
    <w:name w:val="Penalty"/>
    <w:basedOn w:val="OPCParaBase"/>
    <w:rsid w:val="00D0548F"/>
    <w:pPr>
      <w:tabs>
        <w:tab w:val="left" w:pos="2977"/>
      </w:tabs>
      <w:spacing w:before="180" w:line="240" w:lineRule="auto"/>
      <w:ind w:left="1985" w:hanging="851"/>
    </w:pPr>
  </w:style>
  <w:style w:type="paragraph" w:customStyle="1" w:styleId="Portfolio">
    <w:name w:val="Portfolio"/>
    <w:basedOn w:val="OPCParaBase"/>
    <w:rsid w:val="00D0548F"/>
    <w:pPr>
      <w:spacing w:line="240" w:lineRule="auto"/>
    </w:pPr>
    <w:rPr>
      <w:i/>
      <w:sz w:val="20"/>
    </w:rPr>
  </w:style>
  <w:style w:type="paragraph" w:customStyle="1" w:styleId="Preamble">
    <w:name w:val="Preamble"/>
    <w:basedOn w:val="OPCParaBase"/>
    <w:next w:val="Normal"/>
    <w:rsid w:val="00D0548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0548F"/>
    <w:pPr>
      <w:spacing w:line="240" w:lineRule="auto"/>
    </w:pPr>
    <w:rPr>
      <w:i/>
      <w:sz w:val="20"/>
    </w:rPr>
  </w:style>
  <w:style w:type="paragraph" w:customStyle="1" w:styleId="Session">
    <w:name w:val="Session"/>
    <w:basedOn w:val="OPCParaBase"/>
    <w:rsid w:val="00D0548F"/>
    <w:pPr>
      <w:spacing w:line="240" w:lineRule="auto"/>
    </w:pPr>
    <w:rPr>
      <w:sz w:val="28"/>
    </w:rPr>
  </w:style>
  <w:style w:type="paragraph" w:customStyle="1" w:styleId="Sponsor">
    <w:name w:val="Sponsor"/>
    <w:basedOn w:val="OPCParaBase"/>
    <w:rsid w:val="00D0548F"/>
    <w:pPr>
      <w:spacing w:line="240" w:lineRule="auto"/>
    </w:pPr>
    <w:rPr>
      <w:i/>
    </w:rPr>
  </w:style>
  <w:style w:type="paragraph" w:customStyle="1" w:styleId="Subitem">
    <w:name w:val="Subitem"/>
    <w:aliases w:val="iss"/>
    <w:basedOn w:val="OPCParaBase"/>
    <w:rsid w:val="00D0548F"/>
    <w:pPr>
      <w:spacing w:before="180" w:line="240" w:lineRule="auto"/>
      <w:ind w:left="709" w:hanging="709"/>
    </w:pPr>
  </w:style>
  <w:style w:type="paragraph" w:customStyle="1" w:styleId="SubitemHead">
    <w:name w:val="SubitemHead"/>
    <w:aliases w:val="issh"/>
    <w:basedOn w:val="OPCParaBase"/>
    <w:rsid w:val="00D0548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0548F"/>
    <w:pPr>
      <w:spacing w:before="40" w:line="240" w:lineRule="auto"/>
      <w:ind w:left="1134"/>
    </w:pPr>
  </w:style>
  <w:style w:type="paragraph" w:customStyle="1" w:styleId="SubsectionHead">
    <w:name w:val="SubsectionHead"/>
    <w:aliases w:val="ssh"/>
    <w:basedOn w:val="OPCParaBase"/>
    <w:next w:val="subsection"/>
    <w:rsid w:val="00D0548F"/>
    <w:pPr>
      <w:keepNext/>
      <w:keepLines/>
      <w:spacing w:before="240" w:line="240" w:lineRule="auto"/>
      <w:ind w:left="1134"/>
    </w:pPr>
    <w:rPr>
      <w:i/>
    </w:rPr>
  </w:style>
  <w:style w:type="paragraph" w:customStyle="1" w:styleId="Tablea">
    <w:name w:val="Table(a)"/>
    <w:aliases w:val="ta"/>
    <w:basedOn w:val="OPCParaBase"/>
    <w:rsid w:val="00D0548F"/>
    <w:pPr>
      <w:spacing w:before="60" w:line="240" w:lineRule="auto"/>
      <w:ind w:left="284" w:hanging="284"/>
    </w:pPr>
    <w:rPr>
      <w:sz w:val="20"/>
    </w:rPr>
  </w:style>
  <w:style w:type="paragraph" w:customStyle="1" w:styleId="TableAA">
    <w:name w:val="Table(AA)"/>
    <w:aliases w:val="taaa"/>
    <w:basedOn w:val="OPCParaBase"/>
    <w:rsid w:val="00D0548F"/>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0548F"/>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D0548F"/>
    <w:pPr>
      <w:spacing w:before="60" w:line="240" w:lineRule="atLeast"/>
    </w:pPr>
    <w:rPr>
      <w:sz w:val="20"/>
    </w:rPr>
  </w:style>
  <w:style w:type="paragraph" w:customStyle="1" w:styleId="TLPBoxTextnote">
    <w:name w:val="TLPBoxText(note"/>
    <w:aliases w:val="right)"/>
    <w:basedOn w:val="OPCParaBase"/>
    <w:rsid w:val="00D0548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0548F"/>
    <w:pPr>
      <w:numPr>
        <w:numId w:val="1"/>
      </w:numPr>
      <w:tabs>
        <w:tab w:val="clear" w:pos="2517"/>
      </w:tabs>
      <w:spacing w:before="60" w:line="198" w:lineRule="exact"/>
      <w:ind w:left="2625"/>
    </w:pPr>
    <w:rPr>
      <w:sz w:val="18"/>
    </w:rPr>
  </w:style>
  <w:style w:type="paragraph" w:customStyle="1" w:styleId="TLPnoteright">
    <w:name w:val="TLPnote(right)"/>
    <w:aliases w:val="nr"/>
    <w:basedOn w:val="OPCParaBase"/>
    <w:rsid w:val="00D0548F"/>
    <w:pPr>
      <w:spacing w:before="122" w:line="198" w:lineRule="exact"/>
      <w:ind w:left="1985" w:hanging="851"/>
      <w:jc w:val="right"/>
    </w:pPr>
    <w:rPr>
      <w:sz w:val="18"/>
    </w:rPr>
  </w:style>
  <w:style w:type="paragraph" w:customStyle="1" w:styleId="TLPTableBullet">
    <w:name w:val="TLPTableBullet"/>
    <w:aliases w:val="ttb"/>
    <w:basedOn w:val="OPCParaBase"/>
    <w:rsid w:val="00D0548F"/>
    <w:pPr>
      <w:spacing w:line="240" w:lineRule="exact"/>
      <w:ind w:left="284" w:hanging="284"/>
    </w:pPr>
    <w:rPr>
      <w:sz w:val="20"/>
    </w:rPr>
  </w:style>
  <w:style w:type="paragraph" w:styleId="TOC1">
    <w:name w:val="toc 1"/>
    <w:basedOn w:val="OPCParaBase"/>
    <w:next w:val="Normal"/>
    <w:uiPriority w:val="39"/>
    <w:unhideWhenUsed/>
    <w:rsid w:val="00D0548F"/>
    <w:pPr>
      <w:spacing w:line="240" w:lineRule="auto"/>
    </w:pPr>
    <w:rPr>
      <w:sz w:val="24"/>
    </w:rPr>
  </w:style>
  <w:style w:type="paragraph" w:styleId="TOC2">
    <w:name w:val="toc 2"/>
    <w:basedOn w:val="OPCParaBase"/>
    <w:next w:val="Normal"/>
    <w:uiPriority w:val="39"/>
    <w:unhideWhenUsed/>
    <w:rsid w:val="00D0548F"/>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D0548F"/>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D0548F"/>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D0548F"/>
    <w:pPr>
      <w:spacing w:line="240" w:lineRule="auto"/>
      <w:ind w:left="958"/>
    </w:pPr>
    <w:rPr>
      <w:sz w:val="24"/>
    </w:rPr>
  </w:style>
  <w:style w:type="paragraph" w:styleId="TOC6">
    <w:name w:val="toc 6"/>
    <w:basedOn w:val="OPCParaBase"/>
    <w:next w:val="Normal"/>
    <w:uiPriority w:val="39"/>
    <w:semiHidden/>
    <w:unhideWhenUsed/>
    <w:rsid w:val="00D0548F"/>
    <w:pPr>
      <w:spacing w:line="240" w:lineRule="auto"/>
      <w:ind w:left="1202"/>
    </w:pPr>
    <w:rPr>
      <w:sz w:val="24"/>
    </w:rPr>
  </w:style>
  <w:style w:type="paragraph" w:styleId="TOC7">
    <w:name w:val="toc 7"/>
    <w:basedOn w:val="OPCParaBase"/>
    <w:next w:val="Normal"/>
    <w:uiPriority w:val="39"/>
    <w:semiHidden/>
    <w:unhideWhenUsed/>
    <w:rsid w:val="00D0548F"/>
    <w:pPr>
      <w:spacing w:line="240" w:lineRule="auto"/>
      <w:ind w:left="1440"/>
    </w:pPr>
    <w:rPr>
      <w:sz w:val="24"/>
    </w:rPr>
  </w:style>
  <w:style w:type="paragraph" w:styleId="TOC8">
    <w:name w:val="toc 8"/>
    <w:basedOn w:val="OPCParaBase"/>
    <w:next w:val="Normal"/>
    <w:uiPriority w:val="39"/>
    <w:semiHidden/>
    <w:unhideWhenUsed/>
    <w:rsid w:val="00D0548F"/>
    <w:pPr>
      <w:spacing w:line="240" w:lineRule="auto"/>
      <w:ind w:left="1678"/>
    </w:pPr>
    <w:rPr>
      <w:sz w:val="24"/>
    </w:rPr>
  </w:style>
  <w:style w:type="paragraph" w:styleId="TOC9">
    <w:name w:val="toc 9"/>
    <w:basedOn w:val="OPCParaBase"/>
    <w:next w:val="Normal"/>
    <w:uiPriority w:val="39"/>
    <w:unhideWhenUsed/>
    <w:rsid w:val="00D0548F"/>
    <w:pPr>
      <w:spacing w:line="240" w:lineRule="auto"/>
      <w:ind w:left="1922"/>
    </w:pPr>
    <w:rPr>
      <w:sz w:val="24"/>
    </w:rPr>
  </w:style>
  <w:style w:type="paragraph" w:customStyle="1" w:styleId="TofSectsGroupHeading">
    <w:name w:val="TofSects(GroupHeading)"/>
    <w:basedOn w:val="OPCParaBase"/>
    <w:next w:val="TofSectsSection"/>
    <w:rsid w:val="00D0548F"/>
    <w:pPr>
      <w:keepLines/>
      <w:spacing w:before="240" w:after="120" w:line="240" w:lineRule="auto"/>
      <w:ind w:left="794"/>
    </w:pPr>
    <w:rPr>
      <w:b/>
      <w:kern w:val="28"/>
      <w:sz w:val="20"/>
    </w:rPr>
  </w:style>
  <w:style w:type="paragraph" w:customStyle="1" w:styleId="TofSectsHeading">
    <w:name w:val="TofSects(Heading)"/>
    <w:basedOn w:val="OPCParaBase"/>
    <w:rsid w:val="00D0548F"/>
    <w:pPr>
      <w:spacing w:before="240" w:after="120" w:line="240" w:lineRule="auto"/>
    </w:pPr>
    <w:rPr>
      <w:b/>
      <w:sz w:val="24"/>
    </w:rPr>
  </w:style>
  <w:style w:type="paragraph" w:customStyle="1" w:styleId="TofSectsSection">
    <w:name w:val="TofSects(Section)"/>
    <w:basedOn w:val="OPCParaBase"/>
    <w:rsid w:val="00D0548F"/>
    <w:pPr>
      <w:keepLines/>
      <w:spacing w:before="40" w:line="240" w:lineRule="auto"/>
      <w:ind w:left="1588" w:hanging="794"/>
    </w:pPr>
    <w:rPr>
      <w:kern w:val="28"/>
      <w:sz w:val="18"/>
    </w:rPr>
  </w:style>
  <w:style w:type="paragraph" w:customStyle="1" w:styleId="TofSectsSubdiv">
    <w:name w:val="TofSects(Subdiv)"/>
    <w:basedOn w:val="OPCParaBase"/>
    <w:rsid w:val="00D0548F"/>
    <w:pPr>
      <w:keepLines/>
      <w:spacing w:before="80" w:line="240" w:lineRule="auto"/>
      <w:ind w:left="1588" w:hanging="794"/>
    </w:pPr>
    <w:rPr>
      <w:kern w:val="28"/>
    </w:rPr>
  </w:style>
  <w:style w:type="paragraph" w:customStyle="1" w:styleId="WRStyle">
    <w:name w:val="WR Style"/>
    <w:aliases w:val="WR"/>
    <w:basedOn w:val="OPCParaBase"/>
    <w:rsid w:val="00D0548F"/>
    <w:pPr>
      <w:spacing w:before="240" w:line="240" w:lineRule="auto"/>
      <w:ind w:left="284" w:hanging="284"/>
    </w:pPr>
    <w:rPr>
      <w:b/>
      <w:i/>
      <w:kern w:val="28"/>
      <w:sz w:val="24"/>
    </w:rPr>
  </w:style>
  <w:style w:type="paragraph" w:customStyle="1" w:styleId="Body">
    <w:name w:val="Body"/>
    <w:aliases w:val="b"/>
    <w:basedOn w:val="OPCParaBase"/>
    <w:uiPriority w:val="99"/>
    <w:rsid w:val="00D0548F"/>
    <w:pPr>
      <w:spacing w:before="240" w:line="240" w:lineRule="auto"/>
    </w:pPr>
    <w:rPr>
      <w:sz w:val="24"/>
    </w:rPr>
  </w:style>
  <w:style w:type="paragraph" w:customStyle="1" w:styleId="BodyNum">
    <w:name w:val="BodyNum"/>
    <w:aliases w:val="b1"/>
    <w:basedOn w:val="OPCParaBase"/>
    <w:rsid w:val="00D0548F"/>
    <w:pPr>
      <w:numPr>
        <w:numId w:val="2"/>
      </w:numPr>
      <w:spacing w:before="240" w:line="240" w:lineRule="auto"/>
    </w:pPr>
    <w:rPr>
      <w:sz w:val="24"/>
    </w:rPr>
  </w:style>
  <w:style w:type="paragraph" w:customStyle="1" w:styleId="BodyPara">
    <w:name w:val="BodyPara"/>
    <w:aliases w:val="ba"/>
    <w:basedOn w:val="OPCParaBase"/>
    <w:rsid w:val="00D0548F"/>
    <w:pPr>
      <w:numPr>
        <w:ilvl w:val="1"/>
        <w:numId w:val="2"/>
      </w:numPr>
      <w:spacing w:before="240" w:line="240" w:lineRule="auto"/>
    </w:pPr>
    <w:rPr>
      <w:sz w:val="24"/>
    </w:rPr>
  </w:style>
  <w:style w:type="paragraph" w:customStyle="1" w:styleId="BodyParaBullet">
    <w:name w:val="BodyParaBullet"/>
    <w:aliases w:val="bpb"/>
    <w:basedOn w:val="OPCParaBase"/>
    <w:rsid w:val="00D0548F"/>
    <w:pPr>
      <w:numPr>
        <w:ilvl w:val="2"/>
        <w:numId w:val="2"/>
      </w:numPr>
      <w:tabs>
        <w:tab w:val="left" w:pos="2160"/>
      </w:tabs>
      <w:spacing w:before="240" w:line="240" w:lineRule="auto"/>
    </w:pPr>
    <w:rPr>
      <w:sz w:val="24"/>
    </w:rPr>
  </w:style>
  <w:style w:type="paragraph" w:customStyle="1" w:styleId="BodySubPara">
    <w:name w:val="BodySubPara"/>
    <w:aliases w:val="bi"/>
    <w:basedOn w:val="OPCParaBase"/>
    <w:rsid w:val="00D0548F"/>
    <w:pPr>
      <w:numPr>
        <w:ilvl w:val="3"/>
        <w:numId w:val="2"/>
      </w:numPr>
      <w:spacing w:before="240" w:line="240" w:lineRule="auto"/>
    </w:pPr>
    <w:rPr>
      <w:sz w:val="24"/>
    </w:rPr>
  </w:style>
  <w:style w:type="numbering" w:customStyle="1" w:styleId="OPCBodyList">
    <w:name w:val="OPCBodyList"/>
    <w:uiPriority w:val="99"/>
    <w:rsid w:val="00D0548F"/>
    <w:pPr>
      <w:numPr>
        <w:numId w:val="2"/>
      </w:numPr>
    </w:pPr>
  </w:style>
  <w:style w:type="paragraph" w:customStyle="1" w:styleId="Head1">
    <w:name w:val="Head 1"/>
    <w:aliases w:val="1"/>
    <w:basedOn w:val="OPCParaBase"/>
    <w:next w:val="BodyNum"/>
    <w:rsid w:val="00D0548F"/>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D0548F"/>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D0548F"/>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D0548F"/>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D0548F"/>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D0548F"/>
    <w:pPr>
      <w:spacing w:before="122" w:line="198" w:lineRule="exact"/>
      <w:ind w:left="2353" w:hanging="709"/>
    </w:pPr>
    <w:rPr>
      <w:sz w:val="18"/>
    </w:rPr>
  </w:style>
  <w:style w:type="paragraph" w:styleId="Footer">
    <w:name w:val="footer"/>
    <w:link w:val="FooterChar"/>
    <w:rsid w:val="00D0548F"/>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D0548F"/>
    <w:rPr>
      <w:rFonts w:eastAsia="Times New Roman" w:cs="Times New Roman"/>
      <w:sz w:val="22"/>
      <w:szCs w:val="24"/>
      <w:lang w:eastAsia="en-AU"/>
    </w:rPr>
  </w:style>
  <w:style w:type="character" w:styleId="PageNumber">
    <w:name w:val="page number"/>
    <w:basedOn w:val="DefaultParagraphFont"/>
    <w:rsid w:val="00D0548F"/>
  </w:style>
  <w:style w:type="paragraph" w:styleId="BalloonText">
    <w:name w:val="Balloon Text"/>
    <w:basedOn w:val="Normal"/>
    <w:link w:val="BalloonTextChar"/>
    <w:uiPriority w:val="99"/>
    <w:semiHidden/>
    <w:unhideWhenUsed/>
    <w:rsid w:val="00D0548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48F"/>
    <w:rPr>
      <w:rFonts w:ascii="Tahoma" w:hAnsi="Tahoma" w:cs="Tahoma"/>
      <w:sz w:val="16"/>
      <w:szCs w:val="16"/>
    </w:rPr>
  </w:style>
  <w:style w:type="paragraph" w:customStyle="1" w:styleId="MessShortTitle">
    <w:name w:val="MessShortTitle"/>
    <w:basedOn w:val="Head2"/>
    <w:rsid w:val="00D0548F"/>
  </w:style>
  <w:style w:type="paragraph" w:customStyle="1" w:styleId="TableHeading">
    <w:name w:val="TableHeading"/>
    <w:aliases w:val="th"/>
    <w:basedOn w:val="OPCParaBase"/>
    <w:next w:val="Tabletext"/>
    <w:rsid w:val="00D0548F"/>
    <w:pPr>
      <w:keepNext/>
      <w:spacing w:before="60" w:line="240" w:lineRule="atLeast"/>
    </w:pPr>
    <w:rPr>
      <w:b/>
      <w:sz w:val="20"/>
    </w:rPr>
  </w:style>
  <w:style w:type="character" w:styleId="Hyperlink">
    <w:name w:val="Hyperlink"/>
    <w:basedOn w:val="DefaultParagraphFont"/>
    <w:uiPriority w:val="99"/>
    <w:unhideWhenUsed/>
    <w:rsid w:val="00D00414"/>
    <w:rPr>
      <w:color w:val="003399"/>
      <w:u w:val="single"/>
    </w:rPr>
  </w:style>
  <w:style w:type="paragraph" w:styleId="NormalWeb">
    <w:name w:val="Normal (Web)"/>
    <w:basedOn w:val="Normal"/>
    <w:uiPriority w:val="99"/>
    <w:unhideWhenUsed/>
    <w:rsid w:val="00D00414"/>
    <w:pPr>
      <w:spacing w:before="100" w:beforeAutospacing="1" w:after="100" w:afterAutospacing="1" w:line="240" w:lineRule="auto"/>
    </w:pPr>
    <w:rPr>
      <w:rFonts w:ascii="Arial" w:eastAsia="Times New Roman" w:hAnsi="Arial" w:cs="Arial"/>
      <w:sz w:val="18"/>
      <w:szCs w:val="18"/>
      <w:lang w:eastAsia="en-AU"/>
    </w:rPr>
  </w:style>
  <w:style w:type="character" w:customStyle="1" w:styleId="Heading2Char">
    <w:name w:val="Heading 2 Char"/>
    <w:basedOn w:val="DefaultParagraphFont"/>
    <w:link w:val="Heading2"/>
    <w:uiPriority w:val="9"/>
    <w:rsid w:val="006E5039"/>
    <w:rPr>
      <w:rFonts w:ascii="Verdana" w:eastAsia="Times New Roman" w:hAnsi="Verdana" w:cs="Times New Roman"/>
      <w:b/>
      <w:bCs/>
      <w:color w:val="003399"/>
      <w:sz w:val="21"/>
      <w:szCs w:val="21"/>
      <w:lang w:eastAsia="en-AU"/>
    </w:rPr>
  </w:style>
  <w:style w:type="character" w:styleId="Strong">
    <w:name w:val="Strong"/>
    <w:basedOn w:val="DefaultParagraphFont"/>
    <w:uiPriority w:val="22"/>
    <w:qFormat/>
    <w:rsid w:val="006E5039"/>
    <w:rPr>
      <w:b/>
      <w:bCs/>
    </w:rPr>
  </w:style>
  <w:style w:type="paragraph" w:styleId="FootnoteText">
    <w:name w:val="footnote text"/>
    <w:basedOn w:val="Normal"/>
    <w:link w:val="FootnoteTextChar"/>
    <w:uiPriority w:val="99"/>
    <w:semiHidden/>
    <w:unhideWhenUsed/>
    <w:rsid w:val="00C1780D"/>
    <w:pPr>
      <w:spacing w:line="240" w:lineRule="auto"/>
    </w:pPr>
    <w:rPr>
      <w:sz w:val="20"/>
    </w:rPr>
  </w:style>
  <w:style w:type="character" w:customStyle="1" w:styleId="FootnoteTextChar">
    <w:name w:val="Footnote Text Char"/>
    <w:basedOn w:val="DefaultParagraphFont"/>
    <w:link w:val="FootnoteText"/>
    <w:uiPriority w:val="99"/>
    <w:semiHidden/>
    <w:rsid w:val="00C1780D"/>
  </w:style>
  <w:style w:type="character" w:styleId="FootnoteReference">
    <w:name w:val="footnote reference"/>
    <w:basedOn w:val="DefaultParagraphFont"/>
    <w:uiPriority w:val="99"/>
    <w:semiHidden/>
    <w:unhideWhenUsed/>
    <w:rsid w:val="00C1780D"/>
    <w:rPr>
      <w:vertAlign w:val="superscript"/>
    </w:rPr>
  </w:style>
  <w:style w:type="paragraph" w:styleId="ListParagraph">
    <w:name w:val="List Paragraph"/>
    <w:basedOn w:val="Normal"/>
    <w:uiPriority w:val="34"/>
    <w:qFormat/>
    <w:rsid w:val="007B2ED8"/>
    <w:pPr>
      <w:numPr>
        <w:numId w:val="4"/>
      </w:numPr>
      <w:spacing w:after="200" w:line="276" w:lineRule="auto"/>
    </w:pPr>
    <w:rPr>
      <w:rFonts w:ascii="Arial Narrow" w:eastAsia="Calibri" w:hAnsi="Arial Narrow" w:cs="Times New Roman"/>
      <w:sz w:val="24"/>
      <w:szCs w:val="22"/>
    </w:rPr>
  </w:style>
  <w:style w:type="character" w:styleId="FollowedHyperlink">
    <w:name w:val="FollowedHyperlink"/>
    <w:basedOn w:val="DefaultParagraphFont"/>
    <w:uiPriority w:val="99"/>
    <w:semiHidden/>
    <w:unhideWhenUsed/>
    <w:rsid w:val="00780705"/>
    <w:rPr>
      <w:color w:val="800080" w:themeColor="followedHyperlink"/>
      <w:u w:val="single"/>
    </w:rPr>
  </w:style>
  <w:style w:type="paragraph" w:customStyle="1" w:styleId="Issued">
    <w:name w:val="Issued"/>
    <w:basedOn w:val="Body"/>
    <w:rsid w:val="00797FC2"/>
    <w:pPr>
      <w:spacing w:before="120"/>
    </w:pPr>
    <w:rPr>
      <w:b/>
      <w:sz w:val="28"/>
    </w:rPr>
  </w:style>
  <w:style w:type="paragraph" w:customStyle="1" w:styleId="Release">
    <w:name w:val="Release"/>
    <w:basedOn w:val="Body"/>
    <w:rsid w:val="00797FC2"/>
    <w:rPr>
      <w:b/>
    </w:rPr>
  </w:style>
  <w:style w:type="paragraph" w:customStyle="1" w:styleId="SOTextNote">
    <w:name w:val="SO TextNote"/>
    <w:aliases w:val="sont"/>
    <w:basedOn w:val="Normal"/>
    <w:qFormat/>
    <w:rsid w:val="00D0548F"/>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D0548F"/>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D0548F"/>
    <w:rPr>
      <w:sz w:val="22"/>
    </w:rPr>
  </w:style>
  <w:style w:type="paragraph" w:customStyle="1" w:styleId="SOHeadItalic">
    <w:name w:val="SO HeadItalic"/>
    <w:aliases w:val="sohi"/>
    <w:basedOn w:val="Normal"/>
    <w:next w:val="Normal"/>
    <w:link w:val="SOHeadItalicChar"/>
    <w:qFormat/>
    <w:rsid w:val="00D0548F"/>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0548F"/>
    <w:rPr>
      <w:i/>
      <w:sz w:val="22"/>
    </w:rPr>
  </w:style>
  <w:style w:type="paragraph" w:customStyle="1" w:styleId="SOHeadBold">
    <w:name w:val="SO HeadBold"/>
    <w:aliases w:val="sohb"/>
    <w:basedOn w:val="Normal"/>
    <w:next w:val="Normal"/>
    <w:link w:val="SOHeadBoldChar"/>
    <w:qFormat/>
    <w:rsid w:val="00D0548F"/>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D0548F"/>
    <w:rPr>
      <w:b/>
      <w:sz w:val="22"/>
    </w:rPr>
  </w:style>
  <w:style w:type="paragraph" w:customStyle="1" w:styleId="SOBulletNote">
    <w:name w:val="SO BulletNote"/>
    <w:aliases w:val="sonb"/>
    <w:basedOn w:val="SOTextNote"/>
    <w:link w:val="SOBulletNoteChar"/>
    <w:qFormat/>
    <w:rsid w:val="00D0548F"/>
    <w:pPr>
      <w:tabs>
        <w:tab w:val="left" w:pos="1560"/>
      </w:tabs>
      <w:ind w:left="2268" w:hanging="1134"/>
    </w:pPr>
  </w:style>
  <w:style w:type="character" w:customStyle="1" w:styleId="SOBulletNoteChar">
    <w:name w:val="SO BulletNote Char"/>
    <w:aliases w:val="sonb Char"/>
    <w:basedOn w:val="DefaultParagraphFont"/>
    <w:link w:val="SOBulletNote"/>
    <w:rsid w:val="00D0548F"/>
    <w:rPr>
      <w:sz w:val="18"/>
    </w:rPr>
  </w:style>
  <w:style w:type="paragraph" w:customStyle="1" w:styleId="SOBullet">
    <w:name w:val="SO Bullet"/>
    <w:aliases w:val="sotb"/>
    <w:basedOn w:val="Normal"/>
    <w:link w:val="SOBulletChar"/>
    <w:qFormat/>
    <w:rsid w:val="00D0548F"/>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D0548F"/>
    <w:rPr>
      <w:sz w:val="22"/>
    </w:rPr>
  </w:style>
  <w:style w:type="character" w:customStyle="1" w:styleId="Heading3Char">
    <w:name w:val="Heading 3 Char"/>
    <w:basedOn w:val="DefaultParagraphFont"/>
    <w:link w:val="Heading3"/>
    <w:uiPriority w:val="9"/>
    <w:rsid w:val="00711C6A"/>
    <w:rPr>
      <w:rFonts w:asciiTheme="majorHAnsi" w:eastAsiaTheme="majorEastAsia" w:hAnsiTheme="majorHAnsi" w:cstheme="majorBidi"/>
      <w:b/>
      <w:bCs/>
      <w:color w:val="4F81BD" w:themeColor="accen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374583">
      <w:bodyDiv w:val="1"/>
      <w:marLeft w:val="0"/>
      <w:marRight w:val="0"/>
      <w:marTop w:val="0"/>
      <w:marBottom w:val="0"/>
      <w:divBdr>
        <w:top w:val="none" w:sz="0" w:space="0" w:color="auto"/>
        <w:left w:val="none" w:sz="0" w:space="0" w:color="auto"/>
        <w:bottom w:val="none" w:sz="0" w:space="0" w:color="auto"/>
        <w:right w:val="none" w:sz="0" w:space="0" w:color="auto"/>
      </w:divBdr>
    </w:div>
    <w:div w:id="323435430">
      <w:bodyDiv w:val="1"/>
      <w:marLeft w:val="0"/>
      <w:marRight w:val="0"/>
      <w:marTop w:val="0"/>
      <w:marBottom w:val="0"/>
      <w:divBdr>
        <w:top w:val="none" w:sz="0" w:space="0" w:color="auto"/>
        <w:left w:val="none" w:sz="0" w:space="0" w:color="auto"/>
        <w:bottom w:val="none" w:sz="0" w:space="0" w:color="auto"/>
        <w:right w:val="none" w:sz="0" w:space="0" w:color="auto"/>
      </w:divBdr>
    </w:div>
    <w:div w:id="635987435">
      <w:bodyDiv w:val="1"/>
      <w:marLeft w:val="0"/>
      <w:marRight w:val="0"/>
      <w:marTop w:val="0"/>
      <w:marBottom w:val="0"/>
      <w:divBdr>
        <w:top w:val="none" w:sz="0" w:space="0" w:color="auto"/>
        <w:left w:val="none" w:sz="0" w:space="0" w:color="auto"/>
        <w:bottom w:val="none" w:sz="0" w:space="0" w:color="auto"/>
        <w:right w:val="none" w:sz="0" w:space="0" w:color="auto"/>
      </w:divBdr>
    </w:div>
    <w:div w:id="914976318">
      <w:bodyDiv w:val="1"/>
      <w:marLeft w:val="0"/>
      <w:marRight w:val="0"/>
      <w:marTop w:val="0"/>
      <w:marBottom w:val="0"/>
      <w:divBdr>
        <w:top w:val="none" w:sz="0" w:space="0" w:color="auto"/>
        <w:left w:val="none" w:sz="0" w:space="0" w:color="auto"/>
        <w:bottom w:val="none" w:sz="0" w:space="0" w:color="auto"/>
        <w:right w:val="none" w:sz="0" w:space="0" w:color="auto"/>
      </w:divBdr>
    </w:div>
    <w:div w:id="1687250509">
      <w:bodyDiv w:val="1"/>
      <w:marLeft w:val="0"/>
      <w:marRight w:val="0"/>
      <w:marTop w:val="0"/>
      <w:marBottom w:val="0"/>
      <w:divBdr>
        <w:top w:val="none" w:sz="0" w:space="0" w:color="auto"/>
        <w:left w:val="none" w:sz="0" w:space="0" w:color="auto"/>
        <w:bottom w:val="none" w:sz="0" w:space="0" w:color="auto"/>
        <w:right w:val="none" w:sz="0" w:space="0" w:color="auto"/>
      </w:divBdr>
    </w:div>
    <w:div w:id="1873808296">
      <w:bodyDiv w:val="1"/>
      <w:marLeft w:val="0"/>
      <w:marRight w:val="0"/>
      <w:marTop w:val="0"/>
      <w:marBottom w:val="0"/>
      <w:divBdr>
        <w:top w:val="none" w:sz="0" w:space="0" w:color="auto"/>
        <w:left w:val="none" w:sz="0" w:space="0" w:color="auto"/>
        <w:bottom w:val="none" w:sz="0" w:space="0" w:color="auto"/>
        <w:right w:val="none" w:sz="0" w:space="0" w:color="auto"/>
      </w:divBdr>
    </w:div>
    <w:div w:id="2042439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legislation.gov.au/" TargetMode="External"/><Relationship Id="rId26" Type="http://schemas.openxmlformats.org/officeDocument/2006/relationships/hyperlink" Target="http://www.dpmc.gov.au/resource-centre/government/legislation-handbook" TargetMode="External"/><Relationship Id="rId39" Type="http://schemas.openxmlformats.org/officeDocument/2006/relationships/hyperlink" Target="https://www.ag.gov.au/LegalSystem/Pages/Scrutiny.aspx" TargetMode="External"/><Relationship Id="rId21" Type="http://schemas.openxmlformats.org/officeDocument/2006/relationships/hyperlink" Target="http://www.dpmc.gov.au/resource-centre/government/legislation-handbook" TargetMode="External"/><Relationship Id="rId34" Type="http://schemas.openxmlformats.org/officeDocument/2006/relationships/hyperlink" Target="https://www.opc.gov.au/drafting-resources/drafting-directions" TargetMode="External"/><Relationship Id="rId42" Type="http://schemas.openxmlformats.org/officeDocument/2006/relationships/hyperlink" Target="https://www.opc.gov.au/drafting-resources/drafting-directions" TargetMode="External"/><Relationship Id="rId47" Type="http://schemas.openxmlformats.org/officeDocument/2006/relationships/hyperlink" Target="https://www.opc.gov.au/drafting-resources/drafting-manuals" TargetMode="External"/><Relationship Id="rId50" Type="http://schemas.openxmlformats.org/officeDocument/2006/relationships/hyperlink" Target="https://www.opc.gov.au/drafting-resources/client-advisers" TargetMode="External"/><Relationship Id="rId55" Type="http://schemas.openxmlformats.org/officeDocument/2006/relationships/hyperlink" Target="https://www.pmc.gov.au/resource-centre/government/federal-executive-council-handbook-2019" TargetMode="External"/><Relationship Id="rId63" Type="http://schemas.openxmlformats.org/officeDocument/2006/relationships/hyperlink" Target="mailto:legislation@opc.gov.au" TargetMode="External"/><Relationship Id="rId68" Type="http://schemas.openxmlformats.org/officeDocument/2006/relationships/hyperlink" Target="http://www.aph.gov.au/About_Parliament/Senate/Powers_practice_n_procedures/aso" TargetMode="External"/><Relationship Id="rId76" Type="http://schemas.openxmlformats.org/officeDocument/2006/relationships/hyperlink" Target="https://www.opc.gov.au/drafting-resources/client-advisers" TargetMode="External"/><Relationship Id="rId84" Type="http://schemas.openxmlformats.org/officeDocument/2006/relationships/hyperlink" Target="http://www.opc.gov.au/" TargetMode="External"/><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www.opc.gov.au/about/documents.htm" TargetMode="Externa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www.dpmc.gov.au/resource-centre/government/legislation-handbook" TargetMode="External"/><Relationship Id="rId11" Type="http://schemas.openxmlformats.org/officeDocument/2006/relationships/footer" Target="footer1.xml"/><Relationship Id="rId24" Type="http://schemas.openxmlformats.org/officeDocument/2006/relationships/hyperlink" Target="https://www.opc.gov.au/drafting-resources/client-advisers" TargetMode="External"/><Relationship Id="rId32" Type="http://schemas.openxmlformats.org/officeDocument/2006/relationships/hyperlink" Target="mailto:instrument.instructions@opc.gov.au" TargetMode="External"/><Relationship Id="rId37" Type="http://schemas.openxmlformats.org/officeDocument/2006/relationships/hyperlink" Target="https://www.opc.gov.au/drafting-resources/drafting-directions" TargetMode="External"/><Relationship Id="rId40" Type="http://schemas.openxmlformats.org/officeDocument/2006/relationships/hyperlink" Target="http://www.ag.gov.au/LegalSystem/AdministrativeLaw/Pages/default.aspx" TargetMode="External"/><Relationship Id="rId45" Type="http://schemas.openxmlformats.org/officeDocument/2006/relationships/hyperlink" Target="https://www.opc.gov.au/drafting-resources/drafting-directions" TargetMode="External"/><Relationship Id="rId53" Type="http://schemas.openxmlformats.org/officeDocument/2006/relationships/hyperlink" Target="http://www.aph.gov.au/Parliamentary_Business/Committees/Senate/Scrutiny_of_Bills/Completed_inquiries/2004/b03" TargetMode="External"/><Relationship Id="rId58" Type="http://schemas.openxmlformats.org/officeDocument/2006/relationships/hyperlink" Target="https://www.aph.gov.au/Parliamentary_Business/Committees/Joint/Human_Rights/Guidance_Notes_and_Resources" TargetMode="External"/><Relationship Id="rId66" Type="http://schemas.openxmlformats.org/officeDocument/2006/relationships/hyperlink" Target="https://www.legislation.gov.au/" TargetMode="External"/><Relationship Id="rId74" Type="http://schemas.openxmlformats.org/officeDocument/2006/relationships/hyperlink" Target="http://www.opc.gov.au/about/documents.htm" TargetMode="External"/><Relationship Id="rId79" Type="http://schemas.openxmlformats.org/officeDocument/2006/relationships/hyperlink" Target="http://www.dpmc.gov.au/resource-centre/government/guidance-caretaker-conventions" TargetMode="External"/><Relationship Id="rId87"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hyperlink" Target="https://www.pmc.gov.au/resource-centre/government/federal-executive-council-handbook-2019" TargetMode="External"/><Relationship Id="rId82" Type="http://schemas.openxmlformats.org/officeDocument/2006/relationships/hyperlink" Target="http://www.dpmc.gov.au/resource-centre/government/guidance-caretaker-conventions" TargetMode="External"/><Relationship Id="rId19" Type="http://schemas.openxmlformats.org/officeDocument/2006/relationships/hyperlink" Target="http://www.opc.gov.a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opc.gov.au/drafting-resources/plain-language" TargetMode="External"/><Relationship Id="rId27" Type="http://schemas.openxmlformats.org/officeDocument/2006/relationships/hyperlink" Target="https://www.opc.gov.au/exco-instruments" TargetMode="External"/><Relationship Id="rId30" Type="http://schemas.openxmlformats.org/officeDocument/2006/relationships/hyperlink" Target="https://www.ag.gov.au/LegalSystem/Pages/Scrutiny.aspx" TargetMode="External"/><Relationship Id="rId35" Type="http://schemas.openxmlformats.org/officeDocument/2006/relationships/hyperlink" Target="http://www.dpmc.gov.au/resource-centre/government/legislation-handbook" TargetMode="External"/><Relationship Id="rId43" Type="http://schemas.openxmlformats.org/officeDocument/2006/relationships/hyperlink" Target="https://www.legislation.gov.au/" TargetMode="External"/><Relationship Id="rId48" Type="http://schemas.openxmlformats.org/officeDocument/2006/relationships/hyperlink" Target="https://www.opc.gov.au/drafting-resources/drafting-directions" TargetMode="External"/><Relationship Id="rId56" Type="http://schemas.openxmlformats.org/officeDocument/2006/relationships/hyperlink" Target="http://www.opc.gov.au/about/documents.htm" TargetMode="External"/><Relationship Id="rId64" Type="http://schemas.openxmlformats.org/officeDocument/2006/relationships/hyperlink" Target="mailto:legislation@opc.gov.au" TargetMode="External"/><Relationship Id="rId69" Type="http://schemas.openxmlformats.org/officeDocument/2006/relationships/hyperlink" Target="http://www.aph.gov.au/About_Parliament/House_of_Representatives/Powers_practice_and_procedure/House_of_Representatives_Standing_Orders" TargetMode="External"/><Relationship Id="rId77" Type="http://schemas.openxmlformats.org/officeDocument/2006/relationships/hyperlink" Target="https://www.legislation.gov.au/" TargetMode="External"/><Relationship Id="rId8" Type="http://schemas.openxmlformats.org/officeDocument/2006/relationships/image" Target="media/image1.jpeg"/><Relationship Id="rId51" Type="http://schemas.openxmlformats.org/officeDocument/2006/relationships/hyperlink" Target="mailto:feedback@opc.gov.au" TargetMode="External"/><Relationship Id="rId72" Type="http://schemas.openxmlformats.org/officeDocument/2006/relationships/hyperlink" Target="http://www.opc.gov.au/about/documents.htm" TargetMode="External"/><Relationship Id="rId80" Type="http://schemas.openxmlformats.org/officeDocument/2006/relationships/hyperlink" Target="http://www.dpmc.gov.au/resource-centre/government/guidance-caretaker-conventions" TargetMode="External"/><Relationship Id="rId85"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s://www.opc.gov.au/drafting-resources/client-advisers" TargetMode="External"/><Relationship Id="rId33" Type="http://schemas.openxmlformats.org/officeDocument/2006/relationships/hyperlink" Target="https://www.opc.gov.au/drafting-resources/client-advisers" TargetMode="External"/><Relationship Id="rId38" Type="http://schemas.openxmlformats.org/officeDocument/2006/relationships/hyperlink" Target="https://www.opc.gov.au/drafting-resources/drafting-directions" TargetMode="External"/><Relationship Id="rId46" Type="http://schemas.openxmlformats.org/officeDocument/2006/relationships/hyperlink" Target="https://www.opc.gov.au/drafting-resources/drafting-directions" TargetMode="External"/><Relationship Id="rId59" Type="http://schemas.openxmlformats.org/officeDocument/2006/relationships/hyperlink" Target="https://www.ag.gov.au/RightsAndProtections/HumanRights/Human-rights-scrutiny/Pages/Statements-of-Compatibility.aspx" TargetMode="External"/><Relationship Id="rId67" Type="http://schemas.openxmlformats.org/officeDocument/2006/relationships/hyperlink" Target="https://www.legislation.gov.au/" TargetMode="External"/><Relationship Id="rId20" Type="http://schemas.openxmlformats.org/officeDocument/2006/relationships/hyperlink" Target="https://www.legislation.gov.au/" TargetMode="External"/><Relationship Id="rId41" Type="http://schemas.openxmlformats.org/officeDocument/2006/relationships/hyperlink" Target="http://www.dpmc.gov.au/resource-centre/government/legislation-handbook" TargetMode="External"/><Relationship Id="rId54" Type="http://schemas.openxmlformats.org/officeDocument/2006/relationships/hyperlink" Target="https://www.legislation.gov.au/" TargetMode="External"/><Relationship Id="rId62" Type="http://schemas.openxmlformats.org/officeDocument/2006/relationships/hyperlink" Target="http://www.dpmc.gov.au/resource-centre/government/legislation-handbook" TargetMode="External"/><Relationship Id="rId70" Type="http://schemas.openxmlformats.org/officeDocument/2006/relationships/hyperlink" Target="https://www.pmc.gov.au/resource-centre/government/federal-executive-council-handbook-2019" TargetMode="External"/><Relationship Id="rId75" Type="http://schemas.openxmlformats.org/officeDocument/2006/relationships/hyperlink" Target="https://www.ag.gov.au/LegalSystem/AdministrativeLaw/Pages/LegislationAct2003.aspx" TargetMode="External"/><Relationship Id="rId83" Type="http://schemas.openxmlformats.org/officeDocument/2006/relationships/hyperlink" Target="https://www.opc.gov.au/contact-us"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opc.gov.au/about/documents.htm" TargetMode="External"/><Relationship Id="rId23" Type="http://schemas.openxmlformats.org/officeDocument/2006/relationships/hyperlink" Target="https://www.opc.gov.au/drafting-resources/client-advisers" TargetMode="External"/><Relationship Id="rId28" Type="http://schemas.openxmlformats.org/officeDocument/2006/relationships/hyperlink" Target="https://www.opc.gov.au/drafting-resources/client-advisers" TargetMode="External"/><Relationship Id="rId36" Type="http://schemas.openxmlformats.org/officeDocument/2006/relationships/hyperlink" Target="https://www.opc.gov.au/drafting-resources/plain-language" TargetMode="External"/><Relationship Id="rId49" Type="http://schemas.openxmlformats.org/officeDocument/2006/relationships/hyperlink" Target="http://www.aph.gov.au/" TargetMode="External"/><Relationship Id="rId57" Type="http://schemas.openxmlformats.org/officeDocument/2006/relationships/hyperlink" Target="https://www.aph.gov.au/Parliamentary_Business/Committees/Senate/Regulations_and_Ordinances/Guidelines" TargetMode="External"/><Relationship Id="rId10" Type="http://schemas.openxmlformats.org/officeDocument/2006/relationships/header" Target="header2.xml"/><Relationship Id="rId31" Type="http://schemas.openxmlformats.org/officeDocument/2006/relationships/hyperlink" Target="mailto:bill.instructions@opc.gov.au" TargetMode="External"/><Relationship Id="rId44" Type="http://schemas.openxmlformats.org/officeDocument/2006/relationships/hyperlink" Target="https://www.opc.gov.au/drafting-resources/drafting-manuals" TargetMode="External"/><Relationship Id="rId52" Type="http://schemas.openxmlformats.org/officeDocument/2006/relationships/hyperlink" Target="http://www.dpmc.gov.au/resource-centre/government/legislation-handbook" TargetMode="External"/><Relationship Id="rId60" Type="http://schemas.openxmlformats.org/officeDocument/2006/relationships/hyperlink" Target="http://www.dpmc.gov.au/resource-centre/government/legislation-handbook" TargetMode="External"/><Relationship Id="rId65" Type="http://schemas.openxmlformats.org/officeDocument/2006/relationships/hyperlink" Target="http://www.aph.gov.au/Parliamentary_Business/Bills_Legislation" TargetMode="External"/><Relationship Id="rId73" Type="http://schemas.openxmlformats.org/officeDocument/2006/relationships/hyperlink" Target="http://www.opc.gov.au/about/documents.htm" TargetMode="External"/><Relationship Id="rId78" Type="http://schemas.openxmlformats.org/officeDocument/2006/relationships/hyperlink" Target="https://www.opc.gov.au/drafting-resources/client-advisers" TargetMode="External"/><Relationship Id="rId81" Type="http://schemas.openxmlformats.org/officeDocument/2006/relationships/hyperlink" Target="http://www.dpmc.gov.au/resource-centre/government/guidance-caretaker-conventions" TargetMode="External"/><Relationship Id="rId86"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0CC6F-831A-492B-B20E-6D9412F3B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21325</Words>
  <Characters>112811</Characters>
  <Application>Microsoft Office Word</Application>
  <DocSecurity>0</DocSecurity>
  <Lines>2089</Lines>
  <Paragraphs>1016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2022-06-14T23:25:00Z</dcterms:created>
  <dcterms:modified xsi:type="dcterms:W3CDTF">2022-06-14T23:34:00Z</dcterms:modified>
  <cp:category/>
</cp:coreProperties>
</file>