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75B5F" w14:textId="77777777" w:rsidR="00B04B33" w:rsidRPr="00B04B33" w:rsidRDefault="00B04B33" w:rsidP="00B04B33">
      <w:pPr>
        <w:keepNext/>
        <w:spacing w:before="240" w:after="60" w:line="240" w:lineRule="auto"/>
        <w:outlineLvl w:val="0"/>
        <w:rPr>
          <w:rFonts w:ascii="Arial" w:eastAsia="Times New Roman" w:hAnsi="Arial" w:cs="Times New Roman"/>
          <w:b/>
          <w:kern w:val="28"/>
          <w:sz w:val="36"/>
          <w:lang w:eastAsia="en-AU"/>
        </w:rPr>
      </w:pPr>
      <w:bookmarkStart w:id="0" w:name="_Hlk110593326"/>
      <w:r w:rsidRPr="00B04B33">
        <w:rPr>
          <w:rFonts w:ascii="Arial" w:eastAsia="Times New Roman" w:hAnsi="Arial" w:cs="Times New Roman"/>
          <w:b/>
          <w:noProof/>
          <w:kern w:val="28"/>
          <w:sz w:val="20"/>
          <w:lang w:eastAsia="en-AU"/>
        </w:rPr>
        <w:drawing>
          <wp:inline distT="0" distB="0" distL="0" distR="0" wp14:anchorId="32CFC428" wp14:editId="67A4F6DD">
            <wp:extent cx="3393152" cy="1009498"/>
            <wp:effectExtent l="0" t="0" r="0" b="635"/>
            <wp:docPr id="3" name="Picture 3" descr="OPC/Commonwealth lo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677" cy="10209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A93755" w14:textId="77777777" w:rsidR="00B04B33" w:rsidRPr="00B04B33" w:rsidRDefault="00B04B33" w:rsidP="00037921">
      <w:pPr>
        <w:keepNext/>
        <w:spacing w:before="240" w:after="60" w:line="240" w:lineRule="auto"/>
        <w:outlineLvl w:val="0"/>
        <w:rPr>
          <w:rFonts w:ascii="Arial" w:eastAsia="Times New Roman" w:hAnsi="Arial" w:cs="Times New Roman"/>
          <w:b/>
          <w:kern w:val="28"/>
          <w:sz w:val="36"/>
          <w:lang w:eastAsia="en-AU"/>
        </w:rPr>
      </w:pPr>
      <w:r w:rsidRPr="00B04B33">
        <w:rPr>
          <w:rFonts w:ascii="Arial" w:eastAsia="Times New Roman" w:hAnsi="Arial" w:cs="Times New Roman"/>
          <w:b/>
          <w:kern w:val="28"/>
          <w:sz w:val="36"/>
          <w:lang w:eastAsia="en-AU"/>
        </w:rPr>
        <w:t>Instrument Drafting Guidance Note No. 1.</w:t>
      </w:r>
      <w:r>
        <w:rPr>
          <w:rFonts w:ascii="Arial" w:eastAsia="Times New Roman" w:hAnsi="Arial" w:cs="Times New Roman"/>
          <w:b/>
          <w:kern w:val="28"/>
          <w:sz w:val="36"/>
          <w:lang w:eastAsia="en-AU"/>
        </w:rPr>
        <w:t>4</w:t>
      </w:r>
    </w:p>
    <w:p w14:paraId="48BCA054" w14:textId="77777777" w:rsidR="00B04B33" w:rsidRPr="00B04B33" w:rsidRDefault="007C2EDD" w:rsidP="00037921">
      <w:pPr>
        <w:keepNext/>
        <w:spacing w:before="240" w:after="60" w:line="240" w:lineRule="auto"/>
        <w:outlineLvl w:val="0"/>
        <w:rPr>
          <w:rFonts w:ascii="Arial" w:eastAsia="Times New Roman" w:hAnsi="Arial" w:cs="Times New Roman"/>
          <w:b/>
          <w:kern w:val="28"/>
          <w:sz w:val="36"/>
          <w:lang w:eastAsia="en-AU"/>
        </w:rPr>
      </w:pPr>
      <w:r w:rsidRPr="007C2EDD">
        <w:rPr>
          <w:rFonts w:ascii="Arial" w:eastAsia="Times New Roman" w:hAnsi="Arial" w:cs="Times New Roman"/>
          <w:b/>
          <w:kern w:val="28"/>
          <w:sz w:val="36"/>
          <w:lang w:eastAsia="en-AU"/>
        </w:rPr>
        <w:t>Timeframes for the development of instruments</w:t>
      </w:r>
    </w:p>
    <w:p w14:paraId="075F9873" w14:textId="77777777" w:rsidR="00B04B33" w:rsidRPr="00B04B33" w:rsidRDefault="00B04B33" w:rsidP="00B04B33">
      <w:pPr>
        <w:spacing w:before="240" w:line="240" w:lineRule="auto"/>
        <w:rPr>
          <w:rFonts w:eastAsia="Times New Roman" w:cs="Times New Roman"/>
          <w:b/>
          <w:sz w:val="24"/>
          <w:lang w:eastAsia="en-AU"/>
        </w:rPr>
      </w:pPr>
    </w:p>
    <w:p w14:paraId="796836C3" w14:textId="2BB7681A" w:rsidR="00B04B33" w:rsidRPr="00B04B33" w:rsidRDefault="00B04B33" w:rsidP="00037921">
      <w:pPr>
        <w:spacing w:before="240" w:line="240" w:lineRule="auto"/>
        <w:rPr>
          <w:rFonts w:eastAsia="Times New Roman" w:cs="Times New Roman"/>
          <w:b/>
          <w:sz w:val="24"/>
          <w:lang w:eastAsia="en-AU"/>
        </w:rPr>
      </w:pPr>
      <w:r w:rsidRPr="00B04B33">
        <w:rPr>
          <w:rFonts w:eastAsia="Times New Roman" w:cs="Times New Roman"/>
          <w:b/>
          <w:sz w:val="24"/>
          <w:lang w:eastAsia="en-AU"/>
        </w:rPr>
        <w:t xml:space="preserve">Document release </w:t>
      </w:r>
      <w:r w:rsidR="00531C7D">
        <w:rPr>
          <w:rFonts w:eastAsia="Times New Roman" w:cs="Times New Roman"/>
          <w:b/>
          <w:sz w:val="24"/>
          <w:lang w:eastAsia="en-AU"/>
        </w:rPr>
        <w:t>2</w:t>
      </w:r>
      <w:r w:rsidRPr="00B04B33">
        <w:rPr>
          <w:rFonts w:eastAsia="Times New Roman" w:cs="Times New Roman"/>
          <w:b/>
          <w:sz w:val="24"/>
          <w:lang w:eastAsia="en-AU"/>
        </w:rPr>
        <w:t>.0</w:t>
      </w:r>
    </w:p>
    <w:p w14:paraId="2E09BF84" w14:textId="4544B6F5" w:rsidR="00B04B33" w:rsidRPr="00B04B33" w:rsidRDefault="00B04B33" w:rsidP="00B04B33">
      <w:pPr>
        <w:spacing w:line="240" w:lineRule="auto"/>
        <w:rPr>
          <w:rFonts w:eastAsia="Times New Roman" w:cs="Times New Roman"/>
          <w:b/>
          <w:sz w:val="24"/>
          <w:lang w:eastAsia="en-AU"/>
        </w:rPr>
      </w:pPr>
      <w:r w:rsidRPr="00B04B33">
        <w:rPr>
          <w:rFonts w:eastAsia="Times New Roman" w:cs="Times New Roman"/>
          <w:b/>
          <w:sz w:val="24"/>
          <w:lang w:eastAsia="en-AU"/>
        </w:rPr>
        <w:t>Issued</w:t>
      </w:r>
      <w:r w:rsidR="007C2EDD">
        <w:rPr>
          <w:rFonts w:eastAsia="Times New Roman" w:cs="Times New Roman"/>
          <w:b/>
          <w:sz w:val="24"/>
          <w:lang w:eastAsia="en-AU"/>
        </w:rPr>
        <w:t xml:space="preserve"> J</w:t>
      </w:r>
      <w:r w:rsidR="00531C7D">
        <w:rPr>
          <w:rFonts w:eastAsia="Times New Roman" w:cs="Times New Roman"/>
          <w:b/>
          <w:sz w:val="24"/>
          <w:lang w:eastAsia="en-AU"/>
        </w:rPr>
        <w:t>une</w:t>
      </w:r>
      <w:r w:rsidRPr="00B04B33">
        <w:rPr>
          <w:rFonts w:eastAsia="Times New Roman" w:cs="Times New Roman"/>
          <w:b/>
          <w:sz w:val="24"/>
          <w:lang w:eastAsia="en-AU"/>
        </w:rPr>
        <w:t xml:space="preserve"> 202</w:t>
      </w:r>
      <w:r w:rsidR="00531C7D">
        <w:rPr>
          <w:rFonts w:eastAsia="Times New Roman" w:cs="Times New Roman"/>
          <w:b/>
          <w:sz w:val="24"/>
          <w:lang w:eastAsia="en-AU"/>
        </w:rPr>
        <w:t>5</w:t>
      </w:r>
    </w:p>
    <w:bookmarkEnd w:id="0"/>
    <w:p w14:paraId="4704FB5A" w14:textId="77777777" w:rsidR="00B04B33" w:rsidRPr="00037921" w:rsidRDefault="00037921" w:rsidP="00037921">
      <w:pPr>
        <w:pStyle w:val="Head2"/>
      </w:pPr>
      <w:r w:rsidRPr="004064F3">
        <w:t>Purpose of this document</w:t>
      </w:r>
    </w:p>
    <w:p w14:paraId="252B81B7" w14:textId="77777777" w:rsidR="005A53BC" w:rsidRPr="005A53BC" w:rsidRDefault="005A53BC" w:rsidP="005A53BC">
      <w:pPr>
        <w:numPr>
          <w:ilvl w:val="0"/>
          <w:numId w:val="13"/>
        </w:numPr>
        <w:spacing w:before="240" w:line="240" w:lineRule="auto"/>
        <w:rPr>
          <w:rFonts w:eastAsia="Times New Roman" w:cs="Times New Roman"/>
          <w:sz w:val="24"/>
          <w:lang w:eastAsia="en-AU"/>
        </w:rPr>
      </w:pPr>
      <w:r w:rsidRPr="005A53BC">
        <w:rPr>
          <w:rFonts w:eastAsia="Times New Roman" w:cs="Times New Roman"/>
          <w:sz w:val="24"/>
          <w:lang w:eastAsia="en-AU"/>
        </w:rPr>
        <w:t xml:space="preserve">The purpose of this document is to assist agencies to plan for the development of instruments. </w:t>
      </w:r>
    </w:p>
    <w:p w14:paraId="111C110A" w14:textId="77777777" w:rsidR="005A53BC" w:rsidRPr="005A53BC" w:rsidRDefault="005A53BC" w:rsidP="005A53BC">
      <w:pPr>
        <w:numPr>
          <w:ilvl w:val="0"/>
          <w:numId w:val="13"/>
        </w:numPr>
        <w:spacing w:before="240" w:line="240" w:lineRule="auto"/>
        <w:rPr>
          <w:rFonts w:eastAsia="Times New Roman" w:cs="Times New Roman"/>
          <w:sz w:val="24"/>
          <w:lang w:eastAsia="en-AU"/>
        </w:rPr>
      </w:pPr>
      <w:r w:rsidRPr="005A53BC">
        <w:rPr>
          <w:rFonts w:eastAsia="Times New Roman" w:cs="Times New Roman"/>
          <w:sz w:val="24"/>
          <w:lang w:eastAsia="en-AU"/>
        </w:rPr>
        <w:t>Attachment A sets out OPC’s advice about the estimated timeframes for the development of instruments based on their characteristics. It also sets out the factors that will result in a longer timeframe being needed and the risks of developing instruments within a compressed timeframe.</w:t>
      </w:r>
    </w:p>
    <w:p w14:paraId="7CC67203" w14:textId="77777777" w:rsidR="005A53BC" w:rsidRPr="005A53BC" w:rsidRDefault="005A53BC" w:rsidP="005A53BC">
      <w:pPr>
        <w:numPr>
          <w:ilvl w:val="0"/>
          <w:numId w:val="13"/>
        </w:numPr>
        <w:spacing w:before="240" w:line="240" w:lineRule="auto"/>
        <w:rPr>
          <w:rFonts w:eastAsia="Times New Roman" w:cs="Times New Roman"/>
          <w:sz w:val="24"/>
          <w:lang w:eastAsia="en-AU"/>
        </w:rPr>
      </w:pPr>
      <w:r w:rsidRPr="005A53BC">
        <w:rPr>
          <w:rFonts w:eastAsia="Times New Roman" w:cs="Times New Roman"/>
          <w:sz w:val="24"/>
          <w:lang w:eastAsia="en-AU"/>
        </w:rPr>
        <w:t>Agencies should contact the OPC instrument client adviser on (02) 6120 1390 if they would like to discuss the timeframe for the development of a particular instrument.</w:t>
      </w:r>
    </w:p>
    <w:p w14:paraId="6410E4EF" w14:textId="77777777" w:rsidR="005A53BC" w:rsidRDefault="005A53BC" w:rsidP="00174846">
      <w:pPr>
        <w:pStyle w:val="Head1"/>
      </w:pPr>
    </w:p>
    <w:p w14:paraId="772B8ACC" w14:textId="77777777" w:rsidR="005A53BC" w:rsidRDefault="005A53BC">
      <w:pPr>
        <w:spacing w:line="240" w:lineRule="auto"/>
        <w:rPr>
          <w:rFonts w:ascii="Arial" w:eastAsia="Times New Roman" w:hAnsi="Arial" w:cs="Times New Roman"/>
          <w:b/>
          <w:kern w:val="28"/>
          <w:sz w:val="36"/>
          <w:lang w:eastAsia="en-AU"/>
        </w:rPr>
      </w:pPr>
      <w:r>
        <w:br w:type="page"/>
      </w:r>
    </w:p>
    <w:p w14:paraId="5C78BC7A" w14:textId="77777777" w:rsidR="00C850C0" w:rsidRDefault="00C850C0" w:rsidP="0031148E">
      <w:pPr>
        <w:pStyle w:val="Head2"/>
        <w:pageBreakBefore/>
        <w:spacing w:before="0" w:after="0"/>
        <w:jc w:val="right"/>
        <w:rPr>
          <w:sz w:val="24"/>
          <w:szCs w:val="24"/>
        </w:rPr>
        <w:sectPr w:rsidR="00C850C0" w:rsidSect="003D087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425" w:right="1440" w:bottom="1440" w:left="1440" w:header="720" w:footer="720" w:gutter="0"/>
          <w:cols w:space="708"/>
          <w:docGrid w:linePitch="360"/>
        </w:sectPr>
      </w:pPr>
    </w:p>
    <w:p w14:paraId="1EE384A4" w14:textId="77777777" w:rsidR="0031148E" w:rsidRPr="00647BB2" w:rsidRDefault="0031148E" w:rsidP="0031148E">
      <w:pPr>
        <w:pStyle w:val="Head2"/>
        <w:pageBreakBefore/>
        <w:spacing w:before="0" w:after="0"/>
        <w:jc w:val="right"/>
        <w:rPr>
          <w:sz w:val="24"/>
          <w:szCs w:val="24"/>
        </w:rPr>
      </w:pPr>
      <w:r w:rsidRPr="00647BB2">
        <w:rPr>
          <w:sz w:val="24"/>
          <w:szCs w:val="24"/>
        </w:rPr>
        <w:lastRenderedPageBreak/>
        <w:t>ATTACHMENT A</w:t>
      </w:r>
    </w:p>
    <w:p w14:paraId="35C9AB53" w14:textId="77777777" w:rsidR="00CB03DE" w:rsidRPr="00871153" w:rsidRDefault="00CB03DE" w:rsidP="00CB03DE">
      <w:pPr>
        <w:spacing w:after="200" w:line="276" w:lineRule="auto"/>
        <w:rPr>
          <w:rFonts w:ascii="Open Sans" w:eastAsia="Calibri" w:hAnsi="Open Sans" w:cs="Open Sans"/>
          <w:b/>
          <w:sz w:val="32"/>
          <w:szCs w:val="32"/>
        </w:rPr>
      </w:pPr>
      <w:r w:rsidRPr="00871153">
        <w:rPr>
          <w:rFonts w:ascii="Open Sans" w:eastAsia="Calibri" w:hAnsi="Open Sans" w:cs="Open Sans"/>
          <w:b/>
          <w:sz w:val="32"/>
          <w:szCs w:val="32"/>
        </w:rPr>
        <w:t>Timeframes for the development of instruments</w:t>
      </w:r>
    </w:p>
    <w:tbl>
      <w:tblPr>
        <w:tblStyle w:val="GridTable5Dark1"/>
        <w:tblW w:w="4979" w:type="pct"/>
        <w:tblLook w:val="04A0" w:firstRow="1" w:lastRow="0" w:firstColumn="1" w:lastColumn="0" w:noHBand="0" w:noVBand="1"/>
      </w:tblPr>
      <w:tblGrid>
        <w:gridCol w:w="1328"/>
        <w:gridCol w:w="6001"/>
        <w:gridCol w:w="4328"/>
        <w:gridCol w:w="4734"/>
        <w:gridCol w:w="5165"/>
      </w:tblGrid>
      <w:tr w:rsidR="00CB03DE" w:rsidRPr="00871153" w14:paraId="1837530D" w14:textId="77777777" w:rsidTr="00B54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  <w:shd w:val="clear" w:color="auto" w:fill="084D5E"/>
            <w:vAlign w:val="center"/>
          </w:tcPr>
          <w:p w14:paraId="14BE65C6" w14:textId="77777777" w:rsidR="00CB03DE" w:rsidRPr="00871153" w:rsidRDefault="00CB03DE" w:rsidP="00B546A6">
            <w:pPr>
              <w:spacing w:line="240" w:lineRule="auto"/>
              <w:rPr>
                <w:rFonts w:ascii="Open Sans" w:eastAsia="Calibri" w:hAnsi="Open Sans" w:cs="Open Sans"/>
                <w:sz w:val="20"/>
                <w:szCs w:val="20"/>
              </w:rPr>
            </w:pPr>
            <w:r w:rsidRPr="00871153">
              <w:rPr>
                <w:rFonts w:ascii="Open Sans" w:eastAsia="Calibri" w:hAnsi="Open Sans" w:cs="Open Sans"/>
                <w:sz w:val="20"/>
                <w:szCs w:val="20"/>
              </w:rPr>
              <w:t xml:space="preserve">Estimated timeframe </w:t>
            </w:r>
          </w:p>
        </w:tc>
        <w:tc>
          <w:tcPr>
            <w:tcW w:w="1392" w:type="pct"/>
            <w:shd w:val="clear" w:color="auto" w:fill="084D5E"/>
            <w:vAlign w:val="center"/>
          </w:tcPr>
          <w:p w14:paraId="67530F81" w14:textId="77777777" w:rsidR="00CB03DE" w:rsidRPr="00871153" w:rsidRDefault="00CB03DE" w:rsidP="00B546A6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Calibri" w:hAnsi="Open Sans" w:cs="Open Sans"/>
                <w:sz w:val="20"/>
                <w:szCs w:val="20"/>
              </w:rPr>
            </w:pPr>
            <w:r w:rsidRPr="00871153">
              <w:rPr>
                <w:rFonts w:ascii="Open Sans" w:eastAsia="Calibri" w:hAnsi="Open Sans" w:cs="Open Sans"/>
                <w:sz w:val="20"/>
                <w:szCs w:val="20"/>
              </w:rPr>
              <w:t>Characteristics</w:t>
            </w:r>
          </w:p>
        </w:tc>
        <w:tc>
          <w:tcPr>
            <w:tcW w:w="1004" w:type="pct"/>
            <w:shd w:val="clear" w:color="auto" w:fill="084D5E"/>
            <w:vAlign w:val="center"/>
          </w:tcPr>
          <w:p w14:paraId="7886B900" w14:textId="77777777" w:rsidR="00CB03DE" w:rsidRPr="00871153" w:rsidRDefault="00CB03DE" w:rsidP="00B546A6">
            <w:pPr>
              <w:spacing w:before="60" w:after="60" w:line="240" w:lineRule="auto"/>
              <w:ind w:left="4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Calibri" w:hAnsi="Open Sans" w:cs="Open Sans"/>
                <w:sz w:val="20"/>
                <w:szCs w:val="20"/>
              </w:rPr>
            </w:pPr>
            <w:r w:rsidRPr="00871153">
              <w:rPr>
                <w:rFonts w:ascii="Open Sans" w:eastAsia="Calibri" w:hAnsi="Open Sans" w:cs="Open Sans"/>
                <w:sz w:val="20"/>
                <w:szCs w:val="20"/>
              </w:rPr>
              <w:t>What the estimated timeframe does and does not allow for</w:t>
            </w:r>
          </w:p>
        </w:tc>
        <w:tc>
          <w:tcPr>
            <w:tcW w:w="1098" w:type="pct"/>
            <w:shd w:val="clear" w:color="auto" w:fill="084D5E"/>
            <w:vAlign w:val="center"/>
          </w:tcPr>
          <w:p w14:paraId="63743FD7" w14:textId="77777777" w:rsidR="00CB03DE" w:rsidRPr="00871153" w:rsidRDefault="00CB03DE" w:rsidP="00B546A6">
            <w:pPr>
              <w:spacing w:before="60" w:after="60" w:line="240" w:lineRule="auto"/>
              <w:ind w:left="4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Calibri" w:hAnsi="Open Sans" w:cs="Open Sans"/>
                <w:sz w:val="20"/>
                <w:szCs w:val="20"/>
              </w:rPr>
            </w:pPr>
            <w:r w:rsidRPr="00871153">
              <w:rPr>
                <w:rFonts w:ascii="Open Sans" w:eastAsia="Calibri" w:hAnsi="Open Sans" w:cs="Open Sans"/>
                <w:sz w:val="20"/>
                <w:szCs w:val="20"/>
              </w:rPr>
              <w:t>Other factors that will result in a longer timeframe being needed</w:t>
            </w:r>
          </w:p>
        </w:tc>
        <w:tc>
          <w:tcPr>
            <w:tcW w:w="1198" w:type="pct"/>
            <w:shd w:val="clear" w:color="auto" w:fill="084D5E"/>
            <w:vAlign w:val="center"/>
          </w:tcPr>
          <w:p w14:paraId="7DC20B45" w14:textId="77777777" w:rsidR="00CB03DE" w:rsidRPr="00871153" w:rsidRDefault="00CB03DE" w:rsidP="00B546A6">
            <w:pPr>
              <w:spacing w:before="60" w:after="60" w:line="240" w:lineRule="auto"/>
              <w:ind w:left="4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Calibri" w:hAnsi="Open Sans" w:cs="Open Sans"/>
                <w:sz w:val="20"/>
                <w:szCs w:val="20"/>
              </w:rPr>
            </w:pPr>
            <w:r w:rsidRPr="00871153">
              <w:rPr>
                <w:rFonts w:ascii="Open Sans" w:eastAsia="Calibri" w:hAnsi="Open Sans" w:cs="Open Sans"/>
                <w:sz w:val="20"/>
                <w:szCs w:val="20"/>
              </w:rPr>
              <w:t>Urgent instruments</w:t>
            </w:r>
          </w:p>
        </w:tc>
      </w:tr>
      <w:tr w:rsidR="00CB03DE" w:rsidRPr="00871153" w14:paraId="5A10D2E3" w14:textId="77777777" w:rsidTr="00B54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  <w:tcBorders>
              <w:bottom w:val="single" w:sz="4" w:space="0" w:color="FFFFFF"/>
            </w:tcBorders>
            <w:shd w:val="clear" w:color="auto" w:fill="67AB9A"/>
            <w:vAlign w:val="center"/>
          </w:tcPr>
          <w:p w14:paraId="1D79CC4D" w14:textId="77777777" w:rsidR="00CB03DE" w:rsidRPr="00871153" w:rsidRDefault="00CB03DE" w:rsidP="00B546A6">
            <w:pPr>
              <w:spacing w:line="240" w:lineRule="auto"/>
              <w:rPr>
                <w:rFonts w:ascii="Open Sans" w:eastAsia="Calibri" w:hAnsi="Open Sans" w:cs="Open Sans"/>
                <w:sz w:val="18"/>
                <w:szCs w:val="18"/>
              </w:rPr>
            </w:pPr>
            <w:r w:rsidRPr="00871153">
              <w:rPr>
                <w:rFonts w:ascii="Open Sans" w:eastAsia="Calibri" w:hAnsi="Open Sans" w:cs="Open Sans"/>
                <w:sz w:val="18"/>
                <w:szCs w:val="18"/>
              </w:rPr>
              <w:t>3 to 8 weeks</w:t>
            </w:r>
          </w:p>
        </w:tc>
        <w:tc>
          <w:tcPr>
            <w:tcW w:w="1392" w:type="pct"/>
            <w:tcBorders>
              <w:bottom w:val="single" w:sz="4" w:space="0" w:color="FFFFFF"/>
            </w:tcBorders>
            <w:shd w:val="clear" w:color="auto" w:fill="67AB9A"/>
          </w:tcPr>
          <w:p w14:paraId="649F70C0" w14:textId="77777777" w:rsidR="00CB03DE" w:rsidRPr="00871153" w:rsidRDefault="00CB03DE" w:rsidP="00B546A6">
            <w:pPr>
              <w:numPr>
                <w:ilvl w:val="0"/>
                <w:numId w:val="15"/>
              </w:numPr>
              <w:spacing w:before="120" w:after="120" w:line="240" w:lineRule="auto"/>
              <w:ind w:left="402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Calibri" w:hAnsi="Open Sans" w:cs="Open Sans"/>
                <w:sz w:val="18"/>
                <w:szCs w:val="18"/>
              </w:rPr>
            </w:pPr>
            <w:r w:rsidRPr="00871153">
              <w:rPr>
                <w:rFonts w:ascii="Open Sans" w:eastAsia="Calibri" w:hAnsi="Open Sans" w:cs="Open Sans"/>
                <w:sz w:val="18"/>
                <w:szCs w:val="18"/>
              </w:rPr>
              <w:t>small size (up to 5 pages)</w:t>
            </w:r>
          </w:p>
          <w:p w14:paraId="53B55A3A" w14:textId="77777777" w:rsidR="00CB03DE" w:rsidRPr="00871153" w:rsidRDefault="00CB03DE" w:rsidP="00B546A6">
            <w:pPr>
              <w:numPr>
                <w:ilvl w:val="0"/>
                <w:numId w:val="15"/>
              </w:numPr>
              <w:spacing w:before="120" w:after="120" w:line="240" w:lineRule="auto"/>
              <w:ind w:left="402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Calibri" w:hAnsi="Open Sans" w:cs="Open Sans"/>
                <w:sz w:val="18"/>
                <w:szCs w:val="18"/>
              </w:rPr>
            </w:pPr>
            <w:r w:rsidRPr="00871153">
              <w:rPr>
                <w:rFonts w:ascii="Open Sans" w:eastAsia="Calibri" w:hAnsi="Open Sans" w:cs="Open Sans"/>
                <w:sz w:val="18"/>
                <w:szCs w:val="18"/>
              </w:rPr>
              <w:t xml:space="preserve">low complexity </w:t>
            </w:r>
            <w:r>
              <w:rPr>
                <w:rFonts w:ascii="Open Sans" w:eastAsia="Calibri" w:hAnsi="Open Sans" w:cs="Open Sans"/>
                <w:sz w:val="18"/>
                <w:szCs w:val="18"/>
              </w:rPr>
              <w:noBreakHyphen/>
            </w:r>
            <w:r w:rsidRPr="00871153">
              <w:rPr>
                <w:rFonts w:ascii="Open Sans" w:eastAsia="Calibri" w:hAnsi="Open Sans" w:cs="Open Sans"/>
                <w:sz w:val="18"/>
                <w:szCs w:val="18"/>
              </w:rPr>
              <w:t xml:space="preserve"> for example:</w:t>
            </w:r>
          </w:p>
          <w:p w14:paraId="6F535329" w14:textId="77777777" w:rsidR="00CB03DE" w:rsidRPr="00871153" w:rsidRDefault="00CB03DE" w:rsidP="00B546A6">
            <w:pPr>
              <w:numPr>
                <w:ilvl w:val="0"/>
                <w:numId w:val="20"/>
              </w:numPr>
              <w:spacing w:before="120" w:after="12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Calibri" w:hAnsi="Open Sans" w:cs="Open Sans"/>
                <w:sz w:val="18"/>
                <w:szCs w:val="18"/>
              </w:rPr>
            </w:pPr>
            <w:r w:rsidRPr="00871153">
              <w:rPr>
                <w:rFonts w:ascii="Open Sans" w:eastAsia="Calibri" w:hAnsi="Open Sans" w:cs="Open Sans"/>
                <w:sz w:val="18"/>
                <w:szCs w:val="18"/>
              </w:rPr>
              <w:t>requires a small number of provisions to be drafted/amended</w:t>
            </w:r>
          </w:p>
          <w:p w14:paraId="6AAA41E8" w14:textId="77777777" w:rsidR="00CB03DE" w:rsidRPr="00871153" w:rsidRDefault="00CB03DE" w:rsidP="00B546A6">
            <w:pPr>
              <w:numPr>
                <w:ilvl w:val="0"/>
                <w:numId w:val="20"/>
              </w:numPr>
              <w:spacing w:before="120" w:after="12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Calibri" w:hAnsi="Open Sans" w:cs="Open Sans"/>
                <w:sz w:val="18"/>
                <w:szCs w:val="18"/>
              </w:rPr>
            </w:pPr>
            <w:r w:rsidRPr="00871153">
              <w:rPr>
                <w:rFonts w:ascii="Open Sans" w:eastAsia="Calibri" w:hAnsi="Open Sans" w:cs="Open Sans"/>
                <w:sz w:val="18"/>
                <w:szCs w:val="18"/>
              </w:rPr>
              <w:t>easy to identify what provisions/amendments are needed (some analysis or research may be required)</w:t>
            </w:r>
          </w:p>
          <w:p w14:paraId="20AF3E6B" w14:textId="77777777" w:rsidR="00CB03DE" w:rsidRPr="00871153" w:rsidRDefault="00CB03DE" w:rsidP="00B546A6">
            <w:pPr>
              <w:numPr>
                <w:ilvl w:val="0"/>
                <w:numId w:val="20"/>
              </w:numPr>
              <w:spacing w:before="120" w:after="12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Calibri" w:hAnsi="Open Sans" w:cs="Open Sans"/>
                <w:sz w:val="18"/>
                <w:szCs w:val="18"/>
              </w:rPr>
            </w:pPr>
            <w:r w:rsidRPr="00871153">
              <w:rPr>
                <w:rFonts w:ascii="Open Sans" w:eastAsia="Calibri" w:hAnsi="Open Sans" w:cs="Open Sans"/>
                <w:sz w:val="18"/>
                <w:szCs w:val="18"/>
              </w:rPr>
              <w:t>involves applying well</w:t>
            </w:r>
            <w:r>
              <w:rPr>
                <w:rFonts w:ascii="Open Sans" w:eastAsia="Calibri" w:hAnsi="Open Sans" w:cs="Open Sans"/>
                <w:sz w:val="18"/>
                <w:szCs w:val="18"/>
              </w:rPr>
              <w:noBreakHyphen/>
            </w:r>
            <w:r w:rsidRPr="00871153">
              <w:rPr>
                <w:rFonts w:ascii="Open Sans" w:eastAsia="Calibri" w:hAnsi="Open Sans" w:cs="Open Sans"/>
                <w:sz w:val="18"/>
                <w:szCs w:val="18"/>
              </w:rPr>
              <w:t>established or often used drafting precedents or practices</w:t>
            </w:r>
          </w:p>
          <w:p w14:paraId="7DFA603D" w14:textId="77777777" w:rsidR="00CB03DE" w:rsidRPr="00871153" w:rsidRDefault="00CB03DE" w:rsidP="00B546A6">
            <w:pPr>
              <w:numPr>
                <w:ilvl w:val="0"/>
                <w:numId w:val="15"/>
              </w:numPr>
              <w:spacing w:before="120" w:after="120" w:line="240" w:lineRule="auto"/>
              <w:ind w:left="402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Calibri" w:hAnsi="Open Sans" w:cs="Open Sans"/>
                <w:sz w:val="18"/>
                <w:szCs w:val="18"/>
              </w:rPr>
            </w:pPr>
            <w:r w:rsidRPr="00871153">
              <w:rPr>
                <w:rFonts w:ascii="Open Sans" w:eastAsia="Calibri" w:hAnsi="Open Sans" w:cs="Open Sans"/>
                <w:sz w:val="18"/>
                <w:szCs w:val="18"/>
              </w:rPr>
              <w:t>only 1 to 3 drafts required to finalise the instrument</w:t>
            </w:r>
          </w:p>
        </w:tc>
        <w:tc>
          <w:tcPr>
            <w:tcW w:w="1004" w:type="pct"/>
            <w:vMerge w:val="restart"/>
            <w:shd w:val="clear" w:color="auto" w:fill="D9D9D9"/>
          </w:tcPr>
          <w:p w14:paraId="094B0E68" w14:textId="77777777" w:rsidR="00CB03DE" w:rsidRPr="00871153" w:rsidRDefault="00CB03DE" w:rsidP="00B546A6">
            <w:pPr>
              <w:spacing w:before="120" w:after="120" w:line="240" w:lineRule="auto"/>
              <w:ind w:left="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Calibri" w:hAnsi="Open Sans" w:cs="Open Sans"/>
                <w:b/>
                <w:bCs/>
                <w:sz w:val="18"/>
                <w:szCs w:val="18"/>
              </w:rPr>
            </w:pPr>
            <w:r w:rsidRPr="00871153">
              <w:rPr>
                <w:rFonts w:ascii="Open Sans" w:eastAsia="Calibri" w:hAnsi="Open Sans" w:cs="Open Sans"/>
                <w:b/>
                <w:bCs/>
                <w:sz w:val="18"/>
                <w:szCs w:val="18"/>
              </w:rPr>
              <w:t xml:space="preserve">The estimated timeframe for the development of an instrument starts when drafting instructions are received by OPC. </w:t>
            </w:r>
          </w:p>
          <w:p w14:paraId="1F746434" w14:textId="77777777" w:rsidR="00CB03DE" w:rsidRPr="00871153" w:rsidRDefault="00CB03DE" w:rsidP="00B546A6">
            <w:pPr>
              <w:spacing w:before="120" w:after="120" w:line="240" w:lineRule="auto"/>
              <w:ind w:left="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Calibri" w:hAnsi="Open Sans" w:cs="Open Sans"/>
                <w:bCs/>
                <w:sz w:val="18"/>
                <w:szCs w:val="18"/>
              </w:rPr>
            </w:pPr>
            <w:r w:rsidRPr="00871153">
              <w:rPr>
                <w:rFonts w:ascii="Open Sans" w:eastAsia="Calibri" w:hAnsi="Open Sans" w:cs="Open Sans"/>
                <w:bCs/>
                <w:sz w:val="18"/>
                <w:szCs w:val="18"/>
              </w:rPr>
              <w:t>It allows for:</w:t>
            </w:r>
          </w:p>
          <w:p w14:paraId="4F34F01D" w14:textId="77777777" w:rsidR="00CB03DE" w:rsidRPr="00871153" w:rsidRDefault="00CB03DE" w:rsidP="00B546A6">
            <w:pPr>
              <w:numPr>
                <w:ilvl w:val="0"/>
                <w:numId w:val="15"/>
              </w:numPr>
              <w:spacing w:before="120" w:after="120" w:line="240" w:lineRule="auto"/>
              <w:ind w:left="402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Calibri" w:hAnsi="Open Sans" w:cs="Open Sans"/>
                <w:sz w:val="18"/>
                <w:szCs w:val="18"/>
              </w:rPr>
            </w:pPr>
            <w:r w:rsidRPr="00871153">
              <w:rPr>
                <w:rFonts w:ascii="Open Sans" w:eastAsia="Calibri" w:hAnsi="Open Sans" w:cs="Open Sans"/>
                <w:sz w:val="18"/>
                <w:szCs w:val="18"/>
              </w:rPr>
              <w:t xml:space="preserve">drafting of the instrument (for more information, see </w:t>
            </w:r>
            <w:hyperlink r:id="rId14" w:history="1">
              <w:r w:rsidRPr="00871153">
                <w:rPr>
                  <w:rFonts w:ascii="Open Sans" w:eastAsia="Calibri" w:hAnsi="Open Sans" w:cs="Open Sans"/>
                  <w:color w:val="0000FF"/>
                  <w:sz w:val="18"/>
                  <w:szCs w:val="18"/>
                  <w:u w:val="single"/>
                </w:rPr>
                <w:t>OPC’s drafting services: a guide for clients</w:t>
              </w:r>
            </w:hyperlink>
            <w:r w:rsidRPr="00871153">
              <w:rPr>
                <w:rFonts w:ascii="Open Sans" w:eastAsia="Calibri" w:hAnsi="Open Sans" w:cs="Open Sans"/>
                <w:sz w:val="18"/>
                <w:szCs w:val="18"/>
              </w:rPr>
              <w:t xml:space="preserve">) </w:t>
            </w:r>
          </w:p>
          <w:p w14:paraId="3CEC5E7A" w14:textId="77777777" w:rsidR="00CB03DE" w:rsidRPr="00871153" w:rsidRDefault="00CB03DE" w:rsidP="00B546A6">
            <w:pPr>
              <w:numPr>
                <w:ilvl w:val="0"/>
                <w:numId w:val="15"/>
              </w:numPr>
              <w:spacing w:before="120" w:after="120" w:line="240" w:lineRule="auto"/>
              <w:ind w:left="402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Calibri" w:hAnsi="Open Sans" w:cs="Open Sans"/>
                <w:sz w:val="18"/>
                <w:szCs w:val="18"/>
              </w:rPr>
            </w:pPr>
            <w:r w:rsidRPr="00871153">
              <w:rPr>
                <w:rFonts w:ascii="Open Sans" w:eastAsia="Calibri" w:hAnsi="Open Sans" w:cs="Open Sans"/>
                <w:sz w:val="18"/>
                <w:szCs w:val="18"/>
              </w:rPr>
              <w:t>clarification and refinement of the policy objectives by the instructing agency</w:t>
            </w:r>
          </w:p>
          <w:p w14:paraId="52F15545" w14:textId="77777777" w:rsidR="00CB03DE" w:rsidRPr="00871153" w:rsidRDefault="00CB03DE" w:rsidP="00B546A6">
            <w:pPr>
              <w:numPr>
                <w:ilvl w:val="0"/>
                <w:numId w:val="15"/>
              </w:numPr>
              <w:spacing w:before="120" w:after="120" w:line="240" w:lineRule="auto"/>
              <w:ind w:left="402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Calibri" w:hAnsi="Open Sans" w:cs="Open Sans"/>
                <w:sz w:val="18"/>
                <w:szCs w:val="18"/>
              </w:rPr>
            </w:pPr>
            <w:r w:rsidRPr="00871153">
              <w:rPr>
                <w:rFonts w:ascii="Open Sans" w:eastAsia="Calibri" w:hAnsi="Open Sans" w:cs="Open Sans"/>
                <w:sz w:val="18"/>
                <w:szCs w:val="18"/>
              </w:rPr>
              <w:t xml:space="preserve">the instructing agency’s capacity to respond to drafts and to issue additional instructions as required </w:t>
            </w:r>
          </w:p>
          <w:p w14:paraId="0F6127F0" w14:textId="77777777" w:rsidR="00CB03DE" w:rsidRPr="00871153" w:rsidRDefault="00CB03DE" w:rsidP="00B546A6">
            <w:pPr>
              <w:numPr>
                <w:ilvl w:val="0"/>
                <w:numId w:val="15"/>
              </w:numPr>
              <w:spacing w:before="120" w:after="120" w:line="240" w:lineRule="auto"/>
              <w:ind w:left="402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Calibri" w:hAnsi="Open Sans" w:cs="Open Sans"/>
                <w:sz w:val="18"/>
                <w:szCs w:val="18"/>
              </w:rPr>
            </w:pPr>
            <w:r w:rsidRPr="00871153">
              <w:rPr>
                <w:rFonts w:ascii="Open Sans" w:eastAsia="Calibri" w:hAnsi="Open Sans" w:cs="Open Sans"/>
                <w:sz w:val="18"/>
                <w:szCs w:val="18"/>
              </w:rPr>
              <w:t xml:space="preserve">referral of provisions to other agencies for consideration (allow at least 7 business days) (for more information about the referral requirements, see </w:t>
            </w:r>
            <w:hyperlink r:id="rId15" w:history="1">
              <w:r w:rsidRPr="00871153">
                <w:rPr>
                  <w:rFonts w:ascii="Open Sans" w:eastAsia="Calibri" w:hAnsi="Open Sans" w:cs="Open Sans"/>
                  <w:color w:val="0000FF"/>
                  <w:sz w:val="18"/>
                  <w:szCs w:val="18"/>
                  <w:u w:val="single"/>
                </w:rPr>
                <w:t>Drafting Direction 4.2</w:t>
              </w:r>
            </w:hyperlink>
            <w:r w:rsidRPr="00871153">
              <w:rPr>
                <w:rFonts w:ascii="Open Sans" w:eastAsia="Calibri" w:hAnsi="Open Sans" w:cs="Open Sans"/>
                <w:sz w:val="18"/>
                <w:szCs w:val="18"/>
              </w:rPr>
              <w:t>)</w:t>
            </w:r>
          </w:p>
          <w:p w14:paraId="1D45DCEF" w14:textId="77777777" w:rsidR="00CB03DE" w:rsidRPr="00871153" w:rsidRDefault="00CB03DE" w:rsidP="00B546A6">
            <w:pPr>
              <w:numPr>
                <w:ilvl w:val="0"/>
                <w:numId w:val="15"/>
              </w:numPr>
              <w:spacing w:before="120" w:after="120" w:line="240" w:lineRule="auto"/>
              <w:ind w:left="402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Calibri" w:hAnsi="Open Sans" w:cs="Open Sans"/>
                <w:sz w:val="18"/>
                <w:szCs w:val="18"/>
              </w:rPr>
            </w:pPr>
            <w:r w:rsidRPr="00871153">
              <w:rPr>
                <w:rFonts w:ascii="Open Sans" w:eastAsia="Calibri" w:hAnsi="Open Sans" w:cs="Open Sans"/>
                <w:sz w:val="18"/>
                <w:szCs w:val="18"/>
              </w:rPr>
              <w:t>editorial checking (allow 1 business day for small instruments, 3</w:t>
            </w:r>
            <w:r>
              <w:rPr>
                <w:rFonts w:ascii="Open Sans" w:eastAsia="Calibri" w:hAnsi="Open Sans" w:cs="Open Sans"/>
                <w:sz w:val="18"/>
                <w:szCs w:val="18"/>
              </w:rPr>
              <w:noBreakHyphen/>
            </w:r>
            <w:r w:rsidRPr="00871153">
              <w:rPr>
                <w:rFonts w:ascii="Open Sans" w:eastAsia="Calibri" w:hAnsi="Open Sans" w:cs="Open Sans"/>
                <w:sz w:val="18"/>
                <w:szCs w:val="18"/>
              </w:rPr>
              <w:t>5 business days for medium instruments and 5</w:t>
            </w:r>
            <w:r>
              <w:rPr>
                <w:rFonts w:ascii="Open Sans" w:eastAsia="Calibri" w:hAnsi="Open Sans" w:cs="Open Sans"/>
                <w:sz w:val="18"/>
                <w:szCs w:val="18"/>
              </w:rPr>
              <w:noBreakHyphen/>
            </w:r>
            <w:r w:rsidRPr="00871153">
              <w:rPr>
                <w:rFonts w:ascii="Open Sans" w:eastAsia="Calibri" w:hAnsi="Open Sans" w:cs="Open Sans"/>
                <w:sz w:val="18"/>
                <w:szCs w:val="18"/>
              </w:rPr>
              <w:t xml:space="preserve">10 business days for large) </w:t>
            </w:r>
          </w:p>
          <w:p w14:paraId="1C397FE3" w14:textId="77777777" w:rsidR="00CB03DE" w:rsidRPr="00871153" w:rsidRDefault="00CB03DE" w:rsidP="00B546A6">
            <w:pPr>
              <w:numPr>
                <w:ilvl w:val="0"/>
                <w:numId w:val="15"/>
              </w:numPr>
              <w:spacing w:before="120" w:after="120" w:line="240" w:lineRule="auto"/>
              <w:ind w:left="402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Calibri" w:hAnsi="Open Sans" w:cs="Open Sans"/>
                <w:sz w:val="18"/>
                <w:szCs w:val="18"/>
              </w:rPr>
            </w:pPr>
            <w:r w:rsidRPr="00871153">
              <w:rPr>
                <w:rFonts w:ascii="Open Sans" w:eastAsia="Calibri" w:hAnsi="Open Sans" w:cs="Open Sans"/>
                <w:sz w:val="18"/>
                <w:szCs w:val="18"/>
              </w:rPr>
              <w:t>preparation of instrument for signature by maker (allow 2 business days)</w:t>
            </w:r>
          </w:p>
          <w:p w14:paraId="64EBF0BE" w14:textId="77777777" w:rsidR="00CB03DE" w:rsidRPr="00871153" w:rsidRDefault="00CB03DE" w:rsidP="00B546A6">
            <w:pPr>
              <w:spacing w:before="120" w:after="120" w:line="240" w:lineRule="auto"/>
              <w:ind w:left="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Calibri" w:hAnsi="Open Sans" w:cs="Open Sans"/>
                <w:b/>
                <w:bCs/>
                <w:sz w:val="18"/>
                <w:szCs w:val="18"/>
              </w:rPr>
            </w:pPr>
          </w:p>
          <w:p w14:paraId="4A7F9B97" w14:textId="77777777" w:rsidR="00CB03DE" w:rsidRPr="00871153" w:rsidRDefault="00CB03DE" w:rsidP="00B546A6">
            <w:pPr>
              <w:spacing w:before="120" w:after="120" w:line="240" w:lineRule="auto"/>
              <w:ind w:left="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Calibri" w:hAnsi="Open Sans" w:cs="Open Sans"/>
                <w:color w:val="FF0000"/>
                <w:sz w:val="18"/>
                <w:szCs w:val="18"/>
              </w:rPr>
            </w:pPr>
            <w:r w:rsidRPr="00871153">
              <w:rPr>
                <w:rFonts w:ascii="Open Sans" w:eastAsia="Calibri" w:hAnsi="Open Sans" w:cs="Open Sans"/>
                <w:bCs/>
                <w:color w:val="FF0000"/>
                <w:sz w:val="18"/>
                <w:szCs w:val="18"/>
              </w:rPr>
              <w:t>The estimated timeframe do</w:t>
            </w:r>
            <w:r w:rsidRPr="00871153">
              <w:rPr>
                <w:rFonts w:ascii="Open Sans" w:eastAsia="Calibri" w:hAnsi="Open Sans" w:cs="Open Sans"/>
                <w:color w:val="FF0000"/>
                <w:sz w:val="18"/>
                <w:szCs w:val="18"/>
              </w:rPr>
              <w:t xml:space="preserve">es </w:t>
            </w:r>
            <w:r w:rsidRPr="00871153">
              <w:rPr>
                <w:rFonts w:ascii="Open Sans" w:eastAsia="Calibri" w:hAnsi="Open Sans" w:cs="Open Sans"/>
                <w:b/>
                <w:color w:val="FF0000"/>
                <w:sz w:val="18"/>
                <w:szCs w:val="18"/>
                <w:u w:val="single"/>
              </w:rPr>
              <w:t>not</w:t>
            </w:r>
            <w:r w:rsidRPr="00871153">
              <w:rPr>
                <w:rFonts w:ascii="Open Sans" w:eastAsia="Calibri" w:hAnsi="Open Sans" w:cs="Open Sans"/>
                <w:color w:val="FF0000"/>
                <w:sz w:val="18"/>
                <w:szCs w:val="18"/>
              </w:rPr>
              <w:t xml:space="preserve"> allow for:</w:t>
            </w:r>
          </w:p>
          <w:p w14:paraId="1C80BF48" w14:textId="77777777" w:rsidR="00CB03DE" w:rsidRPr="00871153" w:rsidRDefault="00CB03DE" w:rsidP="00B546A6">
            <w:pPr>
              <w:numPr>
                <w:ilvl w:val="0"/>
                <w:numId w:val="17"/>
              </w:numPr>
              <w:spacing w:before="120" w:after="120" w:line="240" w:lineRule="auto"/>
              <w:ind w:left="405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Calibri" w:hAnsi="Open Sans" w:cs="Open Sans"/>
                <w:color w:val="FF0000"/>
                <w:sz w:val="18"/>
                <w:szCs w:val="18"/>
              </w:rPr>
            </w:pPr>
            <w:r w:rsidRPr="00871153">
              <w:rPr>
                <w:rFonts w:ascii="Open Sans" w:eastAsia="Calibri" w:hAnsi="Open Sans" w:cs="Open Sans"/>
                <w:color w:val="FF0000"/>
                <w:sz w:val="18"/>
                <w:szCs w:val="18"/>
              </w:rPr>
              <w:t>the time needed for an exposure draft process or other consultation requirements (whether internal or external)</w:t>
            </w:r>
          </w:p>
          <w:p w14:paraId="1236F551" w14:textId="77777777" w:rsidR="00CB03DE" w:rsidRPr="00871153" w:rsidRDefault="00CB03DE" w:rsidP="00B546A6">
            <w:pPr>
              <w:numPr>
                <w:ilvl w:val="0"/>
                <w:numId w:val="17"/>
              </w:numPr>
              <w:spacing w:before="120" w:after="120" w:line="240" w:lineRule="auto"/>
              <w:ind w:left="405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Calibri" w:hAnsi="Open Sans" w:cs="Open Sans"/>
                <w:color w:val="FF0000"/>
                <w:sz w:val="18"/>
                <w:szCs w:val="18"/>
              </w:rPr>
            </w:pPr>
            <w:r w:rsidRPr="00871153">
              <w:rPr>
                <w:rFonts w:ascii="Open Sans" w:eastAsia="Calibri" w:hAnsi="Open Sans" w:cs="Open Sans"/>
                <w:color w:val="FF0000"/>
                <w:sz w:val="18"/>
                <w:szCs w:val="18"/>
              </w:rPr>
              <w:t>the time needed to obtain agency or Ministerial clearances</w:t>
            </w:r>
          </w:p>
          <w:p w14:paraId="616DD4D4" w14:textId="77777777" w:rsidR="00CB03DE" w:rsidRPr="00871153" w:rsidRDefault="00CB03DE" w:rsidP="00B546A6">
            <w:pPr>
              <w:numPr>
                <w:ilvl w:val="0"/>
                <w:numId w:val="17"/>
              </w:numPr>
              <w:spacing w:before="120" w:after="120" w:line="240" w:lineRule="auto"/>
              <w:ind w:left="405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Calibri" w:hAnsi="Open Sans" w:cs="Open Sans"/>
                <w:color w:val="FF0000"/>
                <w:sz w:val="18"/>
                <w:szCs w:val="18"/>
              </w:rPr>
            </w:pPr>
            <w:r w:rsidRPr="00871153">
              <w:rPr>
                <w:rFonts w:ascii="Open Sans" w:eastAsia="Calibri" w:hAnsi="Open Sans" w:cs="Open Sans"/>
                <w:color w:val="FF0000"/>
                <w:sz w:val="18"/>
                <w:szCs w:val="18"/>
              </w:rPr>
              <w:t>the time needed for any other factors mentioned in the next column</w:t>
            </w:r>
          </w:p>
          <w:p w14:paraId="4D8AAFE4" w14:textId="77777777" w:rsidR="00CB03DE" w:rsidRPr="00871153" w:rsidRDefault="00CB03DE" w:rsidP="00B546A6">
            <w:pPr>
              <w:spacing w:before="120" w:after="120" w:line="240" w:lineRule="auto"/>
              <w:ind w:left="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Calibri" w:hAnsi="Open Sans" w:cs="Open Sans"/>
                <w:bCs/>
                <w:sz w:val="18"/>
                <w:szCs w:val="18"/>
              </w:rPr>
            </w:pPr>
          </w:p>
          <w:p w14:paraId="5C8AA6BA" w14:textId="77777777" w:rsidR="00CB03DE" w:rsidRPr="00871153" w:rsidRDefault="00CB03DE" w:rsidP="00B546A6">
            <w:pPr>
              <w:spacing w:before="120" w:after="120" w:line="240" w:lineRule="auto"/>
              <w:ind w:left="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Calibri" w:hAnsi="Open Sans" w:cs="Open Sans"/>
                <w:sz w:val="18"/>
                <w:szCs w:val="18"/>
              </w:rPr>
            </w:pPr>
            <w:r w:rsidRPr="00871153">
              <w:rPr>
                <w:rFonts w:ascii="Open Sans" w:eastAsia="Calibri" w:hAnsi="Open Sans" w:cs="Open Sans"/>
                <w:bCs/>
                <w:sz w:val="18"/>
                <w:szCs w:val="18"/>
              </w:rPr>
              <w:t xml:space="preserve">For more information about judging the size and complexity of an instrument, see </w:t>
            </w:r>
            <w:hyperlink r:id="rId16" w:history="1">
              <w:r w:rsidRPr="00871153">
                <w:rPr>
                  <w:rFonts w:ascii="Open Sans" w:eastAsia="Calibri" w:hAnsi="Open Sans" w:cs="Open Sans"/>
                  <w:bCs/>
                  <w:color w:val="0000FF"/>
                  <w:sz w:val="18"/>
                  <w:szCs w:val="18"/>
                  <w:u w:val="single"/>
                </w:rPr>
                <w:t>Instrument Drafting Guidance Note 1.3</w:t>
              </w:r>
            </w:hyperlink>
            <w:r w:rsidRPr="00871153">
              <w:rPr>
                <w:rFonts w:ascii="Open Sans" w:eastAsia="Calibri" w:hAnsi="Open Sans" w:cs="Open Sans"/>
                <w:bCs/>
                <w:sz w:val="18"/>
                <w:szCs w:val="18"/>
              </w:rPr>
              <w:t>.</w:t>
            </w:r>
          </w:p>
          <w:p w14:paraId="4E2B12CC" w14:textId="77777777" w:rsidR="00CB03DE" w:rsidRPr="00871153" w:rsidRDefault="00CB03DE" w:rsidP="00B546A6">
            <w:pPr>
              <w:spacing w:before="120" w:after="12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Calibri" w:hAnsi="Open Sans" w:cs="Open Sans"/>
                <w:sz w:val="18"/>
                <w:szCs w:val="18"/>
              </w:rPr>
            </w:pPr>
          </w:p>
          <w:p w14:paraId="657D0528" w14:textId="77777777" w:rsidR="00CB03DE" w:rsidRPr="00871153" w:rsidRDefault="00CB03DE" w:rsidP="00B546A6">
            <w:pPr>
              <w:spacing w:before="120" w:after="12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Calibri" w:hAnsi="Open Sans" w:cs="Open Sans"/>
                <w:b/>
                <w:sz w:val="18"/>
                <w:szCs w:val="18"/>
              </w:rPr>
            </w:pPr>
          </w:p>
        </w:tc>
        <w:tc>
          <w:tcPr>
            <w:tcW w:w="1098" w:type="pct"/>
            <w:vMerge w:val="restart"/>
            <w:shd w:val="clear" w:color="auto" w:fill="D9D9D9"/>
          </w:tcPr>
          <w:p w14:paraId="083BC2B3" w14:textId="77777777" w:rsidR="00CB03DE" w:rsidRPr="00871153" w:rsidRDefault="00CB03DE" w:rsidP="00B546A6">
            <w:pPr>
              <w:spacing w:before="120" w:after="12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Calibri" w:hAnsi="Open Sans" w:cs="Open Sans"/>
                <w:b/>
                <w:bCs/>
                <w:sz w:val="18"/>
                <w:szCs w:val="18"/>
              </w:rPr>
            </w:pPr>
            <w:r w:rsidRPr="00871153">
              <w:rPr>
                <w:rFonts w:ascii="Open Sans" w:eastAsia="Calibri" w:hAnsi="Open Sans" w:cs="Open Sans"/>
                <w:b/>
                <w:bCs/>
                <w:sz w:val="18"/>
                <w:szCs w:val="18"/>
              </w:rPr>
              <w:t>There are many other factors that can affect the estimated timeframe for the development of an instrument. In many cases, these factors will result in a longer timeframe being needed.</w:t>
            </w:r>
          </w:p>
          <w:p w14:paraId="77A90778" w14:textId="77777777" w:rsidR="00CB03DE" w:rsidRPr="00871153" w:rsidRDefault="00CB03DE" w:rsidP="00B546A6">
            <w:pPr>
              <w:spacing w:before="120" w:after="120" w:line="240" w:lineRule="auto"/>
              <w:ind w:left="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Calibri" w:hAnsi="Open Sans" w:cs="Open Sans"/>
                <w:sz w:val="18"/>
                <w:szCs w:val="18"/>
              </w:rPr>
            </w:pPr>
            <w:r w:rsidRPr="00871153">
              <w:rPr>
                <w:rFonts w:ascii="Open Sans" w:eastAsia="Calibri" w:hAnsi="Open Sans" w:cs="Open Sans"/>
                <w:sz w:val="18"/>
                <w:szCs w:val="18"/>
              </w:rPr>
              <w:t>These factors include:</w:t>
            </w:r>
          </w:p>
          <w:p w14:paraId="2A907A82" w14:textId="77777777" w:rsidR="00CB03DE" w:rsidRPr="00871153" w:rsidRDefault="00CB03DE" w:rsidP="00B546A6">
            <w:pPr>
              <w:numPr>
                <w:ilvl w:val="0"/>
                <w:numId w:val="15"/>
              </w:numPr>
              <w:spacing w:before="120" w:after="120" w:line="240" w:lineRule="auto"/>
              <w:ind w:left="402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Calibri" w:hAnsi="Open Sans" w:cs="Open Sans"/>
                <w:b/>
                <w:bCs/>
                <w:sz w:val="18"/>
                <w:szCs w:val="18"/>
              </w:rPr>
            </w:pPr>
            <w:r w:rsidRPr="00871153">
              <w:rPr>
                <w:rFonts w:ascii="Open Sans" w:eastAsia="Calibri" w:hAnsi="Open Sans" w:cs="Open Sans"/>
                <w:bCs/>
                <w:sz w:val="18"/>
                <w:szCs w:val="18"/>
              </w:rPr>
              <w:t>an exposure draft process</w:t>
            </w:r>
          </w:p>
          <w:p w14:paraId="03B8A712" w14:textId="77777777" w:rsidR="00CB03DE" w:rsidRPr="00871153" w:rsidRDefault="00CB03DE" w:rsidP="00B546A6">
            <w:pPr>
              <w:numPr>
                <w:ilvl w:val="0"/>
                <w:numId w:val="15"/>
              </w:numPr>
              <w:spacing w:before="120" w:after="120" w:line="240" w:lineRule="auto"/>
              <w:ind w:left="402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Calibri" w:hAnsi="Open Sans" w:cs="Open Sans"/>
                <w:b/>
                <w:bCs/>
                <w:sz w:val="18"/>
                <w:szCs w:val="18"/>
              </w:rPr>
            </w:pPr>
            <w:r w:rsidRPr="00871153">
              <w:rPr>
                <w:rFonts w:ascii="Open Sans" w:eastAsia="Calibri" w:hAnsi="Open Sans" w:cs="Open Sans"/>
                <w:sz w:val="18"/>
                <w:szCs w:val="18"/>
              </w:rPr>
              <w:t>consultation requirements for the instrument (whether internal or external)</w:t>
            </w:r>
          </w:p>
          <w:p w14:paraId="5DEE08D9" w14:textId="77777777" w:rsidR="00CB03DE" w:rsidRPr="00871153" w:rsidRDefault="00CB03DE" w:rsidP="00B546A6">
            <w:pPr>
              <w:numPr>
                <w:ilvl w:val="0"/>
                <w:numId w:val="15"/>
              </w:numPr>
              <w:spacing w:before="120" w:after="120" w:line="240" w:lineRule="auto"/>
              <w:ind w:left="402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Calibri" w:hAnsi="Open Sans" w:cs="Open Sans"/>
                <w:sz w:val="18"/>
                <w:szCs w:val="18"/>
              </w:rPr>
            </w:pPr>
            <w:r w:rsidRPr="00871153">
              <w:rPr>
                <w:rFonts w:ascii="Open Sans" w:eastAsia="Calibri" w:hAnsi="Open Sans" w:cs="Open Sans"/>
                <w:sz w:val="18"/>
                <w:szCs w:val="18"/>
              </w:rPr>
              <w:t>requiring legal advice</w:t>
            </w:r>
          </w:p>
          <w:p w14:paraId="0FD6463A" w14:textId="77777777" w:rsidR="00CB03DE" w:rsidRPr="00871153" w:rsidRDefault="00CB03DE" w:rsidP="00B546A6">
            <w:pPr>
              <w:numPr>
                <w:ilvl w:val="0"/>
                <w:numId w:val="15"/>
              </w:numPr>
              <w:spacing w:before="120" w:after="120" w:line="240" w:lineRule="auto"/>
              <w:ind w:left="402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Calibri" w:hAnsi="Open Sans" w:cs="Open Sans"/>
                <w:bCs/>
                <w:sz w:val="18"/>
                <w:szCs w:val="18"/>
              </w:rPr>
            </w:pPr>
            <w:r w:rsidRPr="00871153">
              <w:rPr>
                <w:rFonts w:ascii="Open Sans" w:eastAsia="Calibri" w:hAnsi="Open Sans" w:cs="Open Sans"/>
                <w:bCs/>
                <w:sz w:val="18"/>
                <w:szCs w:val="18"/>
              </w:rPr>
              <w:t>competing legislative priorities and workloads for OPC and the instructing agency</w:t>
            </w:r>
          </w:p>
          <w:p w14:paraId="2A50C6EF" w14:textId="77777777" w:rsidR="00CB03DE" w:rsidRPr="00871153" w:rsidRDefault="00CB03DE" w:rsidP="00B546A6">
            <w:pPr>
              <w:numPr>
                <w:ilvl w:val="0"/>
                <w:numId w:val="15"/>
              </w:numPr>
              <w:spacing w:before="120" w:after="120" w:line="240" w:lineRule="auto"/>
              <w:ind w:left="402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Calibri" w:hAnsi="Open Sans" w:cs="Open Sans"/>
                <w:sz w:val="18"/>
                <w:szCs w:val="18"/>
              </w:rPr>
            </w:pPr>
            <w:r w:rsidRPr="00871153">
              <w:rPr>
                <w:rFonts w:ascii="Open Sans" w:eastAsia="Calibri" w:hAnsi="Open Sans" w:cs="Open Sans"/>
                <w:sz w:val="18"/>
                <w:szCs w:val="18"/>
              </w:rPr>
              <w:t>how clear and well</w:t>
            </w:r>
            <w:r>
              <w:rPr>
                <w:rFonts w:ascii="Open Sans" w:eastAsia="Calibri" w:hAnsi="Open Sans" w:cs="Open Sans"/>
                <w:sz w:val="18"/>
                <w:szCs w:val="18"/>
              </w:rPr>
              <w:noBreakHyphen/>
            </w:r>
            <w:r w:rsidRPr="00871153">
              <w:rPr>
                <w:rFonts w:ascii="Open Sans" w:eastAsia="Calibri" w:hAnsi="Open Sans" w:cs="Open Sans"/>
                <w:sz w:val="18"/>
                <w:szCs w:val="18"/>
              </w:rPr>
              <w:t xml:space="preserve">developed the drafting instructions are (for more information about instructions, see </w:t>
            </w:r>
            <w:hyperlink r:id="rId17" w:history="1">
              <w:r w:rsidRPr="00871153">
                <w:rPr>
                  <w:rFonts w:ascii="Open Sans" w:eastAsia="Calibri" w:hAnsi="Open Sans" w:cs="Open Sans"/>
                  <w:color w:val="0000FF"/>
                  <w:sz w:val="18"/>
                  <w:szCs w:val="18"/>
                  <w:u w:val="single"/>
                </w:rPr>
                <w:t>OPC’s drafting services: a guide for clients</w:t>
              </w:r>
            </w:hyperlink>
            <w:r w:rsidRPr="00871153">
              <w:rPr>
                <w:rFonts w:ascii="Open Sans" w:eastAsia="Calibri" w:hAnsi="Open Sans" w:cs="Open Sans"/>
                <w:sz w:val="18"/>
                <w:szCs w:val="18"/>
              </w:rPr>
              <w:t xml:space="preserve">) </w:t>
            </w:r>
          </w:p>
          <w:p w14:paraId="77EC8A93" w14:textId="77777777" w:rsidR="00CB03DE" w:rsidRPr="00871153" w:rsidRDefault="00CB03DE" w:rsidP="00B546A6">
            <w:pPr>
              <w:numPr>
                <w:ilvl w:val="0"/>
                <w:numId w:val="15"/>
              </w:numPr>
              <w:spacing w:before="120" w:after="120" w:line="240" w:lineRule="auto"/>
              <w:ind w:left="402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Calibri" w:hAnsi="Open Sans" w:cs="Open Sans"/>
                <w:sz w:val="18"/>
                <w:szCs w:val="18"/>
              </w:rPr>
            </w:pPr>
            <w:r w:rsidRPr="00871153">
              <w:rPr>
                <w:rFonts w:ascii="Open Sans" w:eastAsia="Calibri" w:hAnsi="Open Sans" w:cs="Open Sans"/>
                <w:sz w:val="18"/>
                <w:szCs w:val="18"/>
              </w:rPr>
              <w:t>how clear and well developed the policy objectives are</w:t>
            </w:r>
          </w:p>
          <w:p w14:paraId="488D1BBE" w14:textId="77777777" w:rsidR="00CB03DE" w:rsidRPr="00871153" w:rsidRDefault="00CB03DE" w:rsidP="00B546A6">
            <w:pPr>
              <w:numPr>
                <w:ilvl w:val="0"/>
                <w:numId w:val="15"/>
              </w:numPr>
              <w:spacing w:before="120" w:after="120" w:line="240" w:lineRule="auto"/>
              <w:ind w:left="402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Calibri" w:hAnsi="Open Sans" w:cs="Open Sans"/>
                <w:sz w:val="18"/>
                <w:szCs w:val="18"/>
              </w:rPr>
            </w:pPr>
            <w:r w:rsidRPr="00871153">
              <w:rPr>
                <w:rFonts w:ascii="Open Sans" w:eastAsia="Calibri" w:hAnsi="Open Sans" w:cs="Open Sans"/>
                <w:sz w:val="18"/>
                <w:szCs w:val="18"/>
              </w:rPr>
              <w:t>changes in the policy objectives or approach once drafting has started</w:t>
            </w:r>
          </w:p>
          <w:p w14:paraId="686E290E" w14:textId="77777777" w:rsidR="00CB03DE" w:rsidRPr="00871153" w:rsidRDefault="00CB03DE" w:rsidP="00B546A6">
            <w:pPr>
              <w:numPr>
                <w:ilvl w:val="0"/>
                <w:numId w:val="15"/>
              </w:numPr>
              <w:spacing w:before="120" w:after="120" w:line="240" w:lineRule="auto"/>
              <w:ind w:left="402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Calibri" w:hAnsi="Open Sans" w:cs="Open Sans"/>
                <w:sz w:val="18"/>
                <w:szCs w:val="18"/>
              </w:rPr>
            </w:pPr>
            <w:r w:rsidRPr="00871153">
              <w:rPr>
                <w:rFonts w:ascii="Open Sans" w:eastAsia="Calibri" w:hAnsi="Open Sans" w:cs="Open Sans"/>
                <w:sz w:val="18"/>
                <w:szCs w:val="18"/>
              </w:rPr>
              <w:t>the instructing agency’s timeliness in responding to drafts and issuing additional instructions as required</w:t>
            </w:r>
          </w:p>
          <w:p w14:paraId="6529E08A" w14:textId="77777777" w:rsidR="00CB03DE" w:rsidRPr="00871153" w:rsidRDefault="00CB03DE" w:rsidP="00B546A6">
            <w:pPr>
              <w:numPr>
                <w:ilvl w:val="0"/>
                <w:numId w:val="15"/>
              </w:numPr>
              <w:spacing w:before="120" w:after="120" w:line="240" w:lineRule="auto"/>
              <w:ind w:left="402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Calibri" w:hAnsi="Open Sans" w:cs="Open Sans"/>
                <w:sz w:val="18"/>
                <w:szCs w:val="18"/>
              </w:rPr>
            </w:pPr>
            <w:r w:rsidRPr="00871153">
              <w:rPr>
                <w:rFonts w:ascii="Open Sans" w:eastAsia="Calibri" w:hAnsi="Open Sans" w:cs="Open Sans"/>
                <w:sz w:val="18"/>
                <w:szCs w:val="18"/>
              </w:rPr>
              <w:t>the need for substantial consequential amendments</w:t>
            </w:r>
          </w:p>
          <w:p w14:paraId="129801E6" w14:textId="77777777" w:rsidR="00CB03DE" w:rsidRPr="00871153" w:rsidRDefault="00CB03DE" w:rsidP="00B546A6">
            <w:pPr>
              <w:numPr>
                <w:ilvl w:val="0"/>
                <w:numId w:val="15"/>
              </w:numPr>
              <w:spacing w:before="120" w:after="120" w:line="240" w:lineRule="auto"/>
              <w:ind w:left="402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Calibri" w:hAnsi="Open Sans" w:cs="Open Sans"/>
                <w:sz w:val="18"/>
                <w:szCs w:val="18"/>
              </w:rPr>
            </w:pPr>
            <w:r w:rsidRPr="00871153">
              <w:rPr>
                <w:rFonts w:ascii="Open Sans" w:eastAsia="Calibri" w:hAnsi="Open Sans" w:cs="Open Sans"/>
                <w:sz w:val="18"/>
                <w:szCs w:val="18"/>
              </w:rPr>
              <w:t>the need for substantial transitional, application and saving provisions</w:t>
            </w:r>
          </w:p>
          <w:p w14:paraId="6C8DA061" w14:textId="77777777" w:rsidR="00CB03DE" w:rsidRPr="00871153" w:rsidRDefault="00CB03DE" w:rsidP="00B546A6">
            <w:pPr>
              <w:spacing w:before="120" w:after="12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Calibri" w:hAnsi="Open Sans" w:cs="Open Sans"/>
                <w:bCs/>
                <w:sz w:val="18"/>
                <w:szCs w:val="18"/>
              </w:rPr>
            </w:pPr>
          </w:p>
          <w:p w14:paraId="104EA28D" w14:textId="77777777" w:rsidR="00CB03DE" w:rsidRPr="00871153" w:rsidRDefault="00CB03DE" w:rsidP="00B546A6">
            <w:pPr>
              <w:spacing w:before="120" w:after="12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Calibri" w:hAnsi="Open Sans" w:cs="Open Sans"/>
                <w:bCs/>
                <w:sz w:val="18"/>
                <w:szCs w:val="18"/>
              </w:rPr>
            </w:pPr>
          </w:p>
        </w:tc>
        <w:tc>
          <w:tcPr>
            <w:tcW w:w="1198" w:type="pct"/>
            <w:vMerge w:val="restart"/>
            <w:shd w:val="clear" w:color="auto" w:fill="D9D9D9"/>
          </w:tcPr>
          <w:p w14:paraId="33BEB1B2" w14:textId="77777777" w:rsidR="00CB03DE" w:rsidRPr="00871153" w:rsidRDefault="00CB03DE" w:rsidP="00B546A6">
            <w:pPr>
              <w:spacing w:before="120" w:after="120" w:line="240" w:lineRule="auto"/>
              <w:ind w:left="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Calibri" w:hAnsi="Open Sans" w:cs="Open Sans"/>
                <w:b/>
                <w:bCs/>
                <w:sz w:val="18"/>
                <w:szCs w:val="18"/>
              </w:rPr>
            </w:pPr>
            <w:r w:rsidRPr="00871153">
              <w:rPr>
                <w:rFonts w:ascii="Open Sans" w:eastAsia="Calibri" w:hAnsi="Open Sans" w:cs="Open Sans"/>
                <w:b/>
                <w:bCs/>
                <w:sz w:val="18"/>
                <w:szCs w:val="18"/>
              </w:rPr>
              <w:t>If the instrument is urgent, OPC can work with you to ensure it is developed within the required timeframe.</w:t>
            </w:r>
          </w:p>
          <w:p w14:paraId="35B3D587" w14:textId="77777777" w:rsidR="00CB03DE" w:rsidRPr="00871153" w:rsidRDefault="00CB03DE" w:rsidP="00B546A6">
            <w:pPr>
              <w:spacing w:before="120" w:after="120" w:line="240" w:lineRule="auto"/>
              <w:ind w:left="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Calibri" w:hAnsi="Open Sans" w:cs="Open Sans"/>
                <w:sz w:val="18"/>
                <w:szCs w:val="18"/>
              </w:rPr>
            </w:pPr>
            <w:r w:rsidRPr="00871153">
              <w:rPr>
                <w:rFonts w:ascii="Open Sans" w:eastAsia="Calibri" w:hAnsi="Open Sans" w:cs="Open Sans"/>
                <w:sz w:val="18"/>
                <w:szCs w:val="18"/>
              </w:rPr>
              <w:t>However, the overall quality of the instrument may be impacted by a compressed timeframe because of the following:</w:t>
            </w:r>
          </w:p>
          <w:p w14:paraId="4F136A0B" w14:textId="77777777" w:rsidR="00CB03DE" w:rsidRPr="00871153" w:rsidRDefault="00CB03DE" w:rsidP="00B546A6">
            <w:pPr>
              <w:numPr>
                <w:ilvl w:val="0"/>
                <w:numId w:val="15"/>
              </w:numPr>
              <w:spacing w:before="120" w:after="120" w:line="240" w:lineRule="auto"/>
              <w:ind w:left="402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Calibri" w:hAnsi="Open Sans" w:cs="Open Sans"/>
                <w:sz w:val="18"/>
                <w:szCs w:val="18"/>
              </w:rPr>
            </w:pPr>
            <w:r w:rsidRPr="00871153">
              <w:rPr>
                <w:rFonts w:ascii="Open Sans" w:eastAsia="Calibri" w:hAnsi="Open Sans" w:cs="Open Sans"/>
                <w:sz w:val="18"/>
                <w:szCs w:val="18"/>
              </w:rPr>
              <w:t>reduced capacity to identify the best legislative solution and to identify and solve problems, gaps or other issues</w:t>
            </w:r>
          </w:p>
          <w:p w14:paraId="36D80535" w14:textId="77777777" w:rsidR="00CB03DE" w:rsidRPr="00871153" w:rsidRDefault="00CB03DE" w:rsidP="00B546A6">
            <w:pPr>
              <w:numPr>
                <w:ilvl w:val="0"/>
                <w:numId w:val="15"/>
              </w:numPr>
              <w:spacing w:before="120" w:after="120" w:line="240" w:lineRule="auto"/>
              <w:ind w:left="402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Calibri" w:hAnsi="Open Sans" w:cs="Open Sans"/>
                <w:sz w:val="18"/>
                <w:szCs w:val="18"/>
              </w:rPr>
            </w:pPr>
            <w:r w:rsidRPr="00871153">
              <w:rPr>
                <w:rFonts w:ascii="Open Sans" w:eastAsia="Calibri" w:hAnsi="Open Sans" w:cs="Open Sans"/>
                <w:sz w:val="18"/>
                <w:szCs w:val="18"/>
              </w:rPr>
              <w:t>reduced capacity to identify policy, legal or implementation issues, to seek legal advice and to consult others</w:t>
            </w:r>
          </w:p>
          <w:p w14:paraId="184C9A99" w14:textId="77777777" w:rsidR="00CB03DE" w:rsidRPr="00871153" w:rsidRDefault="00CB03DE" w:rsidP="00B546A6">
            <w:pPr>
              <w:numPr>
                <w:ilvl w:val="0"/>
                <w:numId w:val="15"/>
              </w:numPr>
              <w:spacing w:before="120" w:after="120" w:line="240" w:lineRule="auto"/>
              <w:ind w:left="402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Calibri" w:hAnsi="Open Sans" w:cs="Open Sans"/>
                <w:sz w:val="18"/>
                <w:szCs w:val="18"/>
              </w:rPr>
            </w:pPr>
            <w:r w:rsidRPr="00871153">
              <w:rPr>
                <w:rFonts w:ascii="Open Sans" w:eastAsia="Calibri" w:hAnsi="Open Sans" w:cs="Open Sans"/>
                <w:sz w:val="18"/>
                <w:szCs w:val="18"/>
              </w:rPr>
              <w:t>reduced capacity to complete drafting and editorial checks</w:t>
            </w:r>
          </w:p>
          <w:p w14:paraId="4DD398FA" w14:textId="77777777" w:rsidR="00CB03DE" w:rsidRPr="00871153" w:rsidRDefault="00CB03DE" w:rsidP="00B546A6">
            <w:pPr>
              <w:spacing w:before="120" w:after="12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Calibri" w:hAnsi="Open Sans" w:cs="Open Sans"/>
                <w:sz w:val="18"/>
                <w:szCs w:val="18"/>
              </w:rPr>
            </w:pPr>
            <w:r w:rsidRPr="00871153">
              <w:rPr>
                <w:rFonts w:ascii="Open Sans" w:eastAsia="Calibri" w:hAnsi="Open Sans" w:cs="Open Sans"/>
                <w:bCs/>
                <w:sz w:val="18"/>
                <w:szCs w:val="18"/>
              </w:rPr>
              <w:t>The following are some of the risks that come with developing an instrument in a compressed timeframe:</w:t>
            </w:r>
          </w:p>
          <w:p w14:paraId="49A08DE7" w14:textId="77777777" w:rsidR="00CB03DE" w:rsidRPr="00871153" w:rsidRDefault="00CB03DE" w:rsidP="00B546A6">
            <w:pPr>
              <w:numPr>
                <w:ilvl w:val="0"/>
                <w:numId w:val="16"/>
              </w:numPr>
              <w:spacing w:before="120" w:after="120" w:line="240" w:lineRule="auto"/>
              <w:ind w:left="39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Calibri" w:hAnsi="Open Sans" w:cs="Open Sans"/>
                <w:sz w:val="18"/>
                <w:szCs w:val="18"/>
              </w:rPr>
            </w:pPr>
            <w:r w:rsidRPr="00871153">
              <w:rPr>
                <w:rFonts w:ascii="Open Sans" w:eastAsia="Calibri" w:hAnsi="Open Sans" w:cs="Open Sans"/>
                <w:sz w:val="18"/>
                <w:szCs w:val="18"/>
              </w:rPr>
              <w:t>increased likelihood of unintended consequences or ineffective provisions</w:t>
            </w:r>
          </w:p>
          <w:p w14:paraId="2F70C404" w14:textId="77777777" w:rsidR="00CB03DE" w:rsidRPr="00871153" w:rsidRDefault="00CB03DE" w:rsidP="00B546A6">
            <w:pPr>
              <w:numPr>
                <w:ilvl w:val="0"/>
                <w:numId w:val="16"/>
              </w:numPr>
              <w:spacing w:before="120" w:after="120" w:line="240" w:lineRule="auto"/>
              <w:ind w:left="39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Calibri" w:hAnsi="Open Sans" w:cs="Open Sans"/>
                <w:sz w:val="18"/>
                <w:szCs w:val="18"/>
              </w:rPr>
            </w:pPr>
            <w:r w:rsidRPr="00871153">
              <w:rPr>
                <w:rFonts w:ascii="Open Sans" w:eastAsia="Calibri" w:hAnsi="Open Sans" w:cs="Open Sans"/>
                <w:sz w:val="18"/>
                <w:szCs w:val="18"/>
              </w:rPr>
              <w:t>increased likelihood of amendments being needed in the future</w:t>
            </w:r>
          </w:p>
          <w:p w14:paraId="141C92EA" w14:textId="77777777" w:rsidR="00CB03DE" w:rsidRPr="00871153" w:rsidRDefault="00CB03DE" w:rsidP="00B546A6">
            <w:pPr>
              <w:numPr>
                <w:ilvl w:val="0"/>
                <w:numId w:val="16"/>
              </w:numPr>
              <w:spacing w:before="120" w:after="120" w:line="240" w:lineRule="auto"/>
              <w:ind w:left="39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Calibri" w:hAnsi="Open Sans" w:cs="Open Sans"/>
                <w:sz w:val="18"/>
                <w:szCs w:val="18"/>
              </w:rPr>
            </w:pPr>
            <w:r w:rsidRPr="00871153">
              <w:rPr>
                <w:rFonts w:ascii="Open Sans" w:eastAsia="Calibri" w:hAnsi="Open Sans" w:cs="Open Sans"/>
                <w:sz w:val="18"/>
                <w:szCs w:val="18"/>
              </w:rPr>
              <w:t>increased likelihood of adverse comments from the Senate Standing Committee for the Scrutiny of Delegated Legislation, stakeholders and others</w:t>
            </w:r>
          </w:p>
          <w:p w14:paraId="273CDD19" w14:textId="77777777" w:rsidR="00CB03DE" w:rsidRPr="00871153" w:rsidRDefault="00CB03DE" w:rsidP="00B546A6">
            <w:pPr>
              <w:numPr>
                <w:ilvl w:val="0"/>
                <w:numId w:val="16"/>
              </w:numPr>
              <w:spacing w:before="120" w:after="120" w:line="240" w:lineRule="auto"/>
              <w:ind w:left="39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Calibri" w:hAnsi="Open Sans" w:cs="Open Sans"/>
                <w:sz w:val="18"/>
                <w:szCs w:val="18"/>
              </w:rPr>
            </w:pPr>
            <w:r w:rsidRPr="00871153">
              <w:rPr>
                <w:rFonts w:ascii="Open Sans" w:eastAsia="Calibri" w:hAnsi="Open Sans" w:cs="Open Sans"/>
                <w:sz w:val="18"/>
                <w:szCs w:val="18"/>
              </w:rPr>
              <w:t>increased risk of disallowance in some cases</w:t>
            </w:r>
          </w:p>
          <w:p w14:paraId="64FAC380" w14:textId="77777777" w:rsidR="00CB03DE" w:rsidRPr="00871153" w:rsidRDefault="00CB03DE" w:rsidP="00B546A6">
            <w:pPr>
              <w:spacing w:before="120" w:after="120" w:line="240" w:lineRule="auto"/>
              <w:ind w:left="39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Calibri" w:hAnsi="Open Sans" w:cs="Open Sans"/>
                <w:sz w:val="18"/>
                <w:szCs w:val="18"/>
              </w:rPr>
            </w:pPr>
          </w:p>
          <w:p w14:paraId="032AE0EB" w14:textId="77777777" w:rsidR="00CB03DE" w:rsidRPr="00871153" w:rsidRDefault="00CB03DE" w:rsidP="00B546A6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hAnsi="Open Sans" w:cs="Open Sans"/>
                <w:sz w:val="18"/>
              </w:rPr>
            </w:pPr>
            <w:r w:rsidRPr="00871153">
              <w:rPr>
                <w:rFonts w:ascii="Open Sans" w:hAnsi="Open Sans" w:cs="Open Sans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00D6E2B" wp14:editId="4E48480E">
                      <wp:simplePos x="0" y="0"/>
                      <wp:positionH relativeFrom="column">
                        <wp:posOffset>289511</wp:posOffset>
                      </wp:positionH>
                      <wp:positionV relativeFrom="paragraph">
                        <wp:posOffset>64869</wp:posOffset>
                      </wp:positionV>
                      <wp:extent cx="2406650" cy="2209800"/>
                      <wp:effectExtent l="0" t="0" r="12700" b="19050"/>
                      <wp:wrapNone/>
                      <wp:docPr id="896636061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06650" cy="2209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2060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D28435D" w14:textId="77777777" w:rsidR="00CB03DE" w:rsidRPr="005B5138" w:rsidRDefault="00CB03DE" w:rsidP="00CB03DE">
                                  <w:pPr>
                                    <w:spacing w:after="120"/>
                                    <w:jc w:val="center"/>
                                    <w:rPr>
                                      <w:rFonts w:ascii="Open Sans" w:hAnsi="Open Sans" w:cs="Open Sans"/>
                                      <w:b/>
                                      <w:color w:val="FFFFFF" w:themeColor="background1"/>
                                      <w:sz w:val="20"/>
                                    </w:rPr>
                                  </w:pPr>
                                  <w:r w:rsidRPr="005B5138">
                                    <w:rPr>
                                      <w:rFonts w:ascii="Open Sans" w:hAnsi="Open Sans" w:cs="Open Sans"/>
                                      <w:b/>
                                      <w:color w:val="FFFFFF" w:themeColor="background1"/>
                                      <w:sz w:val="20"/>
                                    </w:rPr>
                                    <w:t>NOTE</w:t>
                                  </w:r>
                                </w:p>
                                <w:p w14:paraId="2CAD0550" w14:textId="77777777" w:rsidR="00CB03DE" w:rsidRDefault="00CB03DE" w:rsidP="00CB03DE">
                                  <w:pPr>
                                    <w:rPr>
                                      <w:rFonts w:ascii="Open Sans" w:hAnsi="Open Sans" w:cs="Open Sans"/>
                                      <w:b/>
                                      <w:color w:val="FFFFFF" w:themeColor="background1"/>
                                      <w:sz w:val="18"/>
                                    </w:rPr>
                                  </w:pPr>
                                  <w:r w:rsidRPr="005B5138">
                                    <w:rPr>
                                      <w:rFonts w:ascii="Open Sans" w:hAnsi="Open Sans" w:cs="Open Sans"/>
                                      <w:b/>
                                      <w:color w:val="FFFFFF" w:themeColor="background1"/>
                                      <w:sz w:val="18"/>
                                    </w:rPr>
                                    <w:t>If</w:t>
                                  </w:r>
                                  <w:r>
                                    <w:rPr>
                                      <w:rFonts w:ascii="Open Sans" w:hAnsi="Open Sans" w:cs="Open Sans"/>
                                      <w:b/>
                                      <w:color w:val="FFFFFF" w:themeColor="background1"/>
                                      <w:sz w:val="18"/>
                                    </w:rPr>
                                    <w:t xml:space="preserve"> an instrument</w:t>
                                  </w:r>
                                  <w:r w:rsidRPr="005B5138">
                                    <w:rPr>
                                      <w:rFonts w:ascii="Open Sans" w:hAnsi="Open Sans" w:cs="Open Sans"/>
                                      <w:b/>
                                      <w:color w:val="FFFFFF" w:themeColor="background1"/>
                                      <w:sz w:val="18"/>
                                    </w:rPr>
                                    <w:t xml:space="preserve"> has characteristics from more than one of the estimated timeframe categories, the category with the longest timeframe will apply</w:t>
                                  </w:r>
                                  <w:r>
                                    <w:rPr>
                                      <w:rFonts w:ascii="Open Sans" w:hAnsi="Open Sans" w:cs="Open Sans"/>
                                      <w:b/>
                                      <w:color w:val="FFFFFF" w:themeColor="background1"/>
                                      <w:sz w:val="18"/>
                                    </w:rPr>
                                    <w:t>.</w:t>
                                  </w:r>
                                </w:p>
                                <w:p w14:paraId="04B1AAF1" w14:textId="77777777" w:rsidR="00CB03DE" w:rsidRPr="005B5138" w:rsidRDefault="00CB03DE" w:rsidP="00CB03DE">
                                  <w:pPr>
                                    <w:rPr>
                                      <w:rFonts w:ascii="Open Sans" w:hAnsi="Open Sans" w:cs="Open Sans"/>
                                      <w:b/>
                                      <w:color w:val="FFFFFF" w:themeColor="background1"/>
                                      <w:sz w:val="18"/>
                                    </w:rPr>
                                  </w:pPr>
                                </w:p>
                                <w:p w14:paraId="2EF7855A" w14:textId="77777777" w:rsidR="00CB03DE" w:rsidRPr="005B5138" w:rsidRDefault="00CB03DE" w:rsidP="00CB03DE">
                                  <w:pPr>
                                    <w:rPr>
                                      <w:b/>
                                      <w:color w:val="FFFFFF" w:themeColor="background1"/>
                                    </w:rPr>
                                  </w:pPr>
                                  <w:r w:rsidRPr="005B5138">
                                    <w:rPr>
                                      <w:rFonts w:ascii="Open Sans" w:hAnsi="Open Sans" w:cs="Open Sans"/>
                                      <w:b/>
                                      <w:color w:val="FFFFFF" w:themeColor="background1"/>
                                      <w:sz w:val="18"/>
                                    </w:rPr>
                                    <w:t xml:space="preserve">For example, if </w:t>
                                  </w:r>
                                  <w:r>
                                    <w:rPr>
                                      <w:rFonts w:ascii="Open Sans" w:hAnsi="Open Sans" w:cs="Open Sans"/>
                                      <w:b/>
                                      <w:color w:val="FFFFFF" w:themeColor="background1"/>
                                      <w:sz w:val="18"/>
                                    </w:rPr>
                                    <w:t>an instrument</w:t>
                                  </w:r>
                                  <w:r w:rsidRPr="005B5138">
                                    <w:rPr>
                                      <w:rFonts w:ascii="Open Sans" w:hAnsi="Open Sans" w:cs="Open Sans"/>
                                      <w:b/>
                                      <w:color w:val="FFFFFF" w:themeColor="background1"/>
                                      <w:sz w:val="18"/>
                                    </w:rPr>
                                    <w:t xml:space="preserve"> is </w:t>
                                  </w:r>
                                  <w:r>
                                    <w:rPr>
                                      <w:rFonts w:ascii="Open Sans" w:hAnsi="Open Sans" w:cs="Open Sans"/>
                                      <w:b/>
                                      <w:color w:val="FFFFFF" w:themeColor="background1"/>
                                      <w:sz w:val="18"/>
                                    </w:rPr>
                                    <w:t xml:space="preserve">6 </w:t>
                                  </w:r>
                                  <w:r w:rsidRPr="005B5138">
                                    <w:rPr>
                                      <w:rFonts w:ascii="Open Sans" w:hAnsi="Open Sans" w:cs="Open Sans"/>
                                      <w:b/>
                                      <w:color w:val="FFFFFF" w:themeColor="background1"/>
                                      <w:sz w:val="18"/>
                                    </w:rPr>
                                    <w:t xml:space="preserve">to </w:t>
                                  </w:r>
                                  <w:r>
                                    <w:rPr>
                                      <w:rFonts w:ascii="Open Sans" w:hAnsi="Open Sans" w:cs="Open Sans"/>
                                      <w:b/>
                                      <w:color w:val="FFFFFF" w:themeColor="background1"/>
                                      <w:sz w:val="18"/>
                                    </w:rPr>
                                    <w:t>50</w:t>
                                  </w:r>
                                  <w:r w:rsidRPr="005B5138">
                                    <w:rPr>
                                      <w:rFonts w:ascii="Open Sans" w:hAnsi="Open Sans" w:cs="Open Sans"/>
                                      <w:b/>
                                      <w:color w:val="FFFFFF" w:themeColor="background1"/>
                                      <w:sz w:val="18"/>
                                    </w:rPr>
                                    <w:t xml:space="preserve"> pages long (</w:t>
                                  </w:r>
                                  <w:r>
                                    <w:rPr>
                                      <w:rFonts w:ascii="Open Sans" w:hAnsi="Open Sans" w:cs="Open Sans"/>
                                      <w:b/>
                                      <w:color w:val="FFFFFF" w:themeColor="background1"/>
                                      <w:sz w:val="18"/>
                                    </w:rPr>
                                    <w:t>at least 3 to 6 months</w:t>
                                  </w:r>
                                  <w:r w:rsidRPr="005B5138">
                                    <w:rPr>
                                      <w:rFonts w:ascii="Open Sans" w:hAnsi="Open Sans" w:cs="Open Sans"/>
                                      <w:b/>
                                      <w:color w:val="FFFFFF" w:themeColor="background1"/>
                                      <w:sz w:val="18"/>
                                    </w:rPr>
                                    <w:t xml:space="preserve"> timeframe) but raises significant legal issues (6 to </w:t>
                                  </w:r>
                                  <w:r>
                                    <w:rPr>
                                      <w:rFonts w:ascii="Open Sans" w:hAnsi="Open Sans" w:cs="Open Sans"/>
                                      <w:b/>
                                      <w:color w:val="FFFFFF" w:themeColor="background1"/>
                                      <w:sz w:val="18"/>
                                    </w:rPr>
                                    <w:t>18</w:t>
                                  </w:r>
                                  <w:r w:rsidRPr="005B5138">
                                    <w:rPr>
                                      <w:rFonts w:ascii="Open Sans" w:hAnsi="Open Sans" w:cs="Open Sans"/>
                                      <w:b/>
                                      <w:color w:val="FFFFFF" w:themeColor="background1"/>
                                      <w:sz w:val="18"/>
                                    </w:rPr>
                                    <w:t xml:space="preserve"> months timeframe) the longer 6 to </w:t>
                                  </w:r>
                                  <w:r>
                                    <w:rPr>
                                      <w:rFonts w:ascii="Open Sans" w:hAnsi="Open Sans" w:cs="Open Sans"/>
                                      <w:b/>
                                      <w:color w:val="FFFFFF" w:themeColor="background1"/>
                                      <w:sz w:val="18"/>
                                    </w:rPr>
                                    <w:t>18</w:t>
                                  </w:r>
                                  <w:r w:rsidRPr="005B5138">
                                    <w:rPr>
                                      <w:rFonts w:ascii="Open Sans" w:hAnsi="Open Sans" w:cs="Open Sans"/>
                                      <w:b/>
                                      <w:color w:val="FFFFFF" w:themeColor="background1"/>
                                      <w:sz w:val="18"/>
                                    </w:rPr>
                                    <w:t xml:space="preserve"> months timeframe will apply</w:t>
                                  </w:r>
                                  <w:r>
                                    <w:rPr>
                                      <w:rFonts w:ascii="Open Sans" w:hAnsi="Open Sans" w:cs="Open Sans"/>
                                      <w:b/>
                                      <w:color w:val="FFFFFF" w:themeColor="background1"/>
                                      <w:sz w:val="18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0D6E2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2.8pt;margin-top:5.1pt;width:189.5pt;height:17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" fillcolor="#002060" strokeweight=".5pt">
                      <v:textbox>
                        <w:txbxContent>
                          <w:p w14:paraId="1D28435D" w14:textId="77777777" w:rsidR="00CB03DE" w:rsidRPr="005B5138" w:rsidRDefault="00CB03DE" w:rsidP="00CB03DE">
                            <w:pPr>
                              <w:spacing w:after="120"/>
                              <w:jc w:val="center"/>
                              <w:rPr>
                                <w:rFonts w:ascii="Open Sans" w:hAnsi="Open Sans" w:cs="Open Sans"/>
                                <w:b/>
                                <w:color w:val="FFFFFF" w:themeColor="background1"/>
                                <w:sz w:val="20"/>
                              </w:rPr>
                            </w:pPr>
                            <w:r w:rsidRPr="005B5138">
                              <w:rPr>
                                <w:rFonts w:ascii="Open Sans" w:hAnsi="Open Sans" w:cs="Open Sans"/>
                                <w:b/>
                                <w:color w:val="FFFFFF" w:themeColor="background1"/>
                                <w:sz w:val="20"/>
                              </w:rPr>
                              <w:t>NOTE</w:t>
                            </w:r>
                          </w:p>
                          <w:p w14:paraId="2CAD0550" w14:textId="77777777" w:rsidR="00CB03DE" w:rsidRDefault="00CB03DE" w:rsidP="00CB03DE">
                            <w:pPr>
                              <w:rPr>
                                <w:rFonts w:ascii="Open Sans" w:hAnsi="Open Sans" w:cs="Open Sans"/>
                                <w:b/>
                                <w:color w:val="FFFFFF" w:themeColor="background1"/>
                                <w:sz w:val="18"/>
                              </w:rPr>
                            </w:pPr>
                            <w:r w:rsidRPr="005B5138">
                              <w:rPr>
                                <w:rFonts w:ascii="Open Sans" w:hAnsi="Open Sans" w:cs="Open Sans"/>
                                <w:b/>
                                <w:color w:val="FFFFFF" w:themeColor="background1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Open Sans" w:hAnsi="Open Sans" w:cs="Open Sans"/>
                                <w:b/>
                                <w:color w:val="FFFFFF" w:themeColor="background1"/>
                                <w:sz w:val="18"/>
                              </w:rPr>
                              <w:t xml:space="preserve"> an instrument</w:t>
                            </w:r>
                            <w:r w:rsidRPr="005B5138">
                              <w:rPr>
                                <w:rFonts w:ascii="Open Sans" w:hAnsi="Open Sans" w:cs="Open Sans"/>
                                <w:b/>
                                <w:color w:val="FFFFFF" w:themeColor="background1"/>
                                <w:sz w:val="18"/>
                              </w:rPr>
                              <w:t xml:space="preserve"> has characteristics from more than one of the estimated timeframe categories, the category with the longest timeframe will apply</w:t>
                            </w:r>
                            <w:r>
                              <w:rPr>
                                <w:rFonts w:ascii="Open Sans" w:hAnsi="Open Sans" w:cs="Open Sans"/>
                                <w:b/>
                                <w:color w:val="FFFFFF" w:themeColor="background1"/>
                                <w:sz w:val="18"/>
                              </w:rPr>
                              <w:t>.</w:t>
                            </w:r>
                          </w:p>
                          <w:p w14:paraId="04B1AAF1" w14:textId="77777777" w:rsidR="00CB03DE" w:rsidRPr="005B5138" w:rsidRDefault="00CB03DE" w:rsidP="00CB03DE">
                            <w:pPr>
                              <w:rPr>
                                <w:rFonts w:ascii="Open Sans" w:hAnsi="Open Sans" w:cs="Open Sans"/>
                                <w:b/>
                                <w:color w:val="FFFFFF" w:themeColor="background1"/>
                                <w:sz w:val="18"/>
                              </w:rPr>
                            </w:pPr>
                          </w:p>
                          <w:p w14:paraId="2EF7855A" w14:textId="77777777" w:rsidR="00CB03DE" w:rsidRPr="005B5138" w:rsidRDefault="00CB03DE" w:rsidP="00CB03DE">
                            <w:pPr>
                              <w:rPr>
                                <w:b/>
                                <w:color w:val="FFFFFF" w:themeColor="background1"/>
                              </w:rPr>
                            </w:pPr>
                            <w:r w:rsidRPr="005B5138">
                              <w:rPr>
                                <w:rFonts w:ascii="Open Sans" w:hAnsi="Open Sans" w:cs="Open Sans"/>
                                <w:b/>
                                <w:color w:val="FFFFFF" w:themeColor="background1"/>
                                <w:sz w:val="18"/>
                              </w:rPr>
                              <w:t xml:space="preserve">For example, if </w:t>
                            </w:r>
                            <w:r>
                              <w:rPr>
                                <w:rFonts w:ascii="Open Sans" w:hAnsi="Open Sans" w:cs="Open Sans"/>
                                <w:b/>
                                <w:color w:val="FFFFFF" w:themeColor="background1"/>
                                <w:sz w:val="18"/>
                              </w:rPr>
                              <w:t>an instrument</w:t>
                            </w:r>
                            <w:r w:rsidRPr="005B5138">
                              <w:rPr>
                                <w:rFonts w:ascii="Open Sans" w:hAnsi="Open Sans" w:cs="Open Sans"/>
                                <w:b/>
                                <w:color w:val="FFFFFF" w:themeColor="background1"/>
                                <w:sz w:val="18"/>
                              </w:rPr>
                              <w:t xml:space="preserve"> is </w:t>
                            </w:r>
                            <w:r>
                              <w:rPr>
                                <w:rFonts w:ascii="Open Sans" w:hAnsi="Open Sans" w:cs="Open Sans"/>
                                <w:b/>
                                <w:color w:val="FFFFFF" w:themeColor="background1"/>
                                <w:sz w:val="18"/>
                              </w:rPr>
                              <w:t xml:space="preserve">6 </w:t>
                            </w:r>
                            <w:r w:rsidRPr="005B5138">
                              <w:rPr>
                                <w:rFonts w:ascii="Open Sans" w:hAnsi="Open Sans" w:cs="Open Sans"/>
                                <w:b/>
                                <w:color w:val="FFFFFF" w:themeColor="background1"/>
                                <w:sz w:val="18"/>
                              </w:rPr>
                              <w:t xml:space="preserve">to </w:t>
                            </w:r>
                            <w:r>
                              <w:rPr>
                                <w:rFonts w:ascii="Open Sans" w:hAnsi="Open Sans" w:cs="Open Sans"/>
                                <w:b/>
                                <w:color w:val="FFFFFF" w:themeColor="background1"/>
                                <w:sz w:val="18"/>
                              </w:rPr>
                              <w:t>50</w:t>
                            </w:r>
                            <w:r w:rsidRPr="005B5138">
                              <w:rPr>
                                <w:rFonts w:ascii="Open Sans" w:hAnsi="Open Sans" w:cs="Open Sans"/>
                                <w:b/>
                                <w:color w:val="FFFFFF" w:themeColor="background1"/>
                                <w:sz w:val="18"/>
                              </w:rPr>
                              <w:t xml:space="preserve"> pages long (</w:t>
                            </w:r>
                            <w:r>
                              <w:rPr>
                                <w:rFonts w:ascii="Open Sans" w:hAnsi="Open Sans" w:cs="Open Sans"/>
                                <w:b/>
                                <w:color w:val="FFFFFF" w:themeColor="background1"/>
                                <w:sz w:val="18"/>
                              </w:rPr>
                              <w:t>at least 3 to 6 months</w:t>
                            </w:r>
                            <w:r w:rsidRPr="005B5138">
                              <w:rPr>
                                <w:rFonts w:ascii="Open Sans" w:hAnsi="Open Sans" w:cs="Open Sans"/>
                                <w:b/>
                                <w:color w:val="FFFFFF" w:themeColor="background1"/>
                                <w:sz w:val="18"/>
                              </w:rPr>
                              <w:t xml:space="preserve"> timeframe) but raises significant legal issues (6 to </w:t>
                            </w:r>
                            <w:r>
                              <w:rPr>
                                <w:rFonts w:ascii="Open Sans" w:hAnsi="Open Sans" w:cs="Open Sans"/>
                                <w:b/>
                                <w:color w:val="FFFFFF" w:themeColor="background1"/>
                                <w:sz w:val="18"/>
                              </w:rPr>
                              <w:t>18</w:t>
                            </w:r>
                            <w:r w:rsidRPr="005B5138">
                              <w:rPr>
                                <w:rFonts w:ascii="Open Sans" w:hAnsi="Open Sans" w:cs="Open Sans"/>
                                <w:b/>
                                <w:color w:val="FFFFFF" w:themeColor="background1"/>
                                <w:sz w:val="18"/>
                              </w:rPr>
                              <w:t xml:space="preserve"> months timeframe) the longer 6 to </w:t>
                            </w:r>
                            <w:r>
                              <w:rPr>
                                <w:rFonts w:ascii="Open Sans" w:hAnsi="Open Sans" w:cs="Open Sans"/>
                                <w:b/>
                                <w:color w:val="FFFFFF" w:themeColor="background1"/>
                                <w:sz w:val="18"/>
                              </w:rPr>
                              <w:t>18</w:t>
                            </w:r>
                            <w:r w:rsidRPr="005B5138">
                              <w:rPr>
                                <w:rFonts w:ascii="Open Sans" w:hAnsi="Open Sans" w:cs="Open Sans"/>
                                <w:b/>
                                <w:color w:val="FFFFFF" w:themeColor="background1"/>
                                <w:sz w:val="18"/>
                              </w:rPr>
                              <w:t xml:space="preserve"> months timeframe will apply</w:t>
                            </w:r>
                            <w:r>
                              <w:rPr>
                                <w:rFonts w:ascii="Open Sans" w:hAnsi="Open Sans" w:cs="Open Sans"/>
                                <w:b/>
                                <w:color w:val="FFFFFF" w:themeColor="background1"/>
                                <w:sz w:val="18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F033B90" w14:textId="77777777" w:rsidR="00CB03DE" w:rsidRPr="00871153" w:rsidRDefault="00CB03DE" w:rsidP="00B546A6">
            <w:pPr>
              <w:spacing w:before="120" w:after="12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Calibri" w:hAnsi="Open Sans" w:cs="Open Sans"/>
                <w:b/>
                <w:bCs/>
                <w:sz w:val="18"/>
                <w:szCs w:val="18"/>
              </w:rPr>
            </w:pPr>
          </w:p>
        </w:tc>
      </w:tr>
      <w:tr w:rsidR="00CB03DE" w:rsidRPr="00871153" w14:paraId="7869D8B0" w14:textId="77777777" w:rsidTr="00B546A6">
        <w:trPr>
          <w:trHeight w:val="2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  <w:shd w:val="clear" w:color="auto" w:fill="A9D9DB"/>
            <w:vAlign w:val="center"/>
          </w:tcPr>
          <w:p w14:paraId="52773B8F" w14:textId="77777777" w:rsidR="00CB03DE" w:rsidRPr="00871153" w:rsidRDefault="00CB03DE" w:rsidP="00B546A6">
            <w:pPr>
              <w:spacing w:line="240" w:lineRule="auto"/>
              <w:rPr>
                <w:rFonts w:ascii="Open Sans" w:eastAsia="Calibri" w:hAnsi="Open Sans" w:cs="Open Sans"/>
                <w:sz w:val="18"/>
                <w:szCs w:val="18"/>
              </w:rPr>
            </w:pPr>
            <w:r w:rsidRPr="00871153">
              <w:rPr>
                <w:rFonts w:ascii="Open Sans" w:eastAsia="Calibri" w:hAnsi="Open Sans" w:cs="Open Sans"/>
                <w:sz w:val="18"/>
                <w:szCs w:val="18"/>
              </w:rPr>
              <w:t>3 to 6 months</w:t>
            </w:r>
          </w:p>
        </w:tc>
        <w:tc>
          <w:tcPr>
            <w:tcW w:w="1392" w:type="pct"/>
            <w:shd w:val="clear" w:color="auto" w:fill="A9D9DB"/>
          </w:tcPr>
          <w:p w14:paraId="4334C8C5" w14:textId="77777777" w:rsidR="00CB03DE" w:rsidRPr="00871153" w:rsidRDefault="00CB03DE" w:rsidP="00B546A6">
            <w:pPr>
              <w:numPr>
                <w:ilvl w:val="0"/>
                <w:numId w:val="15"/>
              </w:numPr>
              <w:spacing w:before="120" w:after="120" w:line="240" w:lineRule="auto"/>
              <w:ind w:left="402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Calibri" w:hAnsi="Open Sans" w:cs="Open Sans"/>
                <w:sz w:val="18"/>
                <w:szCs w:val="18"/>
              </w:rPr>
            </w:pPr>
            <w:r w:rsidRPr="00871153">
              <w:rPr>
                <w:rFonts w:ascii="Open Sans" w:eastAsia="Calibri" w:hAnsi="Open Sans" w:cs="Open Sans"/>
                <w:sz w:val="18"/>
                <w:szCs w:val="18"/>
              </w:rPr>
              <w:t>medium size (6 to 50 pages)</w:t>
            </w:r>
          </w:p>
          <w:p w14:paraId="5B071604" w14:textId="77777777" w:rsidR="00CB03DE" w:rsidRPr="00871153" w:rsidRDefault="00CB03DE" w:rsidP="00B546A6">
            <w:pPr>
              <w:numPr>
                <w:ilvl w:val="0"/>
                <w:numId w:val="15"/>
              </w:numPr>
              <w:spacing w:before="120" w:after="120" w:line="240" w:lineRule="auto"/>
              <w:ind w:left="402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Calibri" w:hAnsi="Open Sans" w:cs="Open Sans"/>
                <w:sz w:val="18"/>
                <w:szCs w:val="18"/>
              </w:rPr>
            </w:pPr>
            <w:r w:rsidRPr="00871153">
              <w:rPr>
                <w:rFonts w:ascii="Open Sans" w:eastAsia="Calibri" w:hAnsi="Open Sans" w:cs="Open Sans"/>
                <w:sz w:val="18"/>
                <w:szCs w:val="18"/>
              </w:rPr>
              <w:t xml:space="preserve">moderate complexity </w:t>
            </w:r>
            <w:r>
              <w:rPr>
                <w:rFonts w:ascii="Open Sans" w:eastAsia="Calibri" w:hAnsi="Open Sans" w:cs="Open Sans"/>
                <w:sz w:val="18"/>
                <w:szCs w:val="18"/>
              </w:rPr>
              <w:noBreakHyphen/>
            </w:r>
            <w:r w:rsidRPr="00871153">
              <w:rPr>
                <w:rFonts w:ascii="Open Sans" w:eastAsia="Calibri" w:hAnsi="Open Sans" w:cs="Open Sans"/>
                <w:sz w:val="18"/>
                <w:szCs w:val="18"/>
              </w:rPr>
              <w:t xml:space="preserve"> for example:</w:t>
            </w:r>
          </w:p>
          <w:p w14:paraId="39E4793C" w14:textId="77777777" w:rsidR="00CB03DE" w:rsidRPr="00871153" w:rsidRDefault="00CB03DE" w:rsidP="00B546A6">
            <w:pPr>
              <w:pStyle w:val="ListParagraph"/>
              <w:numPr>
                <w:ilvl w:val="0"/>
                <w:numId w:val="18"/>
              </w:numPr>
              <w:spacing w:before="60" w:after="60" w:line="240" w:lineRule="auto"/>
              <w:ind w:left="714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kern w:val="0"/>
                <w:sz w:val="18"/>
                <w14:ligatures w14:val="none"/>
              </w:rPr>
            </w:pPr>
            <w:r w:rsidRPr="00871153">
              <w:rPr>
                <w:rFonts w:ascii="Open Sans" w:hAnsi="Open Sans" w:cs="Open Sans"/>
                <w:sz w:val="18"/>
              </w:rPr>
              <w:t xml:space="preserve">requires a reasonable number of provisions to be drafted/amended </w:t>
            </w:r>
            <w:r w:rsidRPr="00871153">
              <w:rPr>
                <w:rFonts w:ascii="Open Sans" w:hAnsi="Open Sans" w:cs="Open Sans"/>
                <w:sz w:val="18"/>
                <w:u w:val="single"/>
              </w:rPr>
              <w:t>or</w:t>
            </w:r>
            <w:r w:rsidRPr="00871153">
              <w:rPr>
                <w:rFonts w:ascii="Open Sans" w:hAnsi="Open Sans" w:cs="Open Sans"/>
                <w:sz w:val="18"/>
              </w:rPr>
              <w:t xml:space="preserve"> a smaller number of complex provisions to be drafted/amended</w:t>
            </w:r>
          </w:p>
          <w:p w14:paraId="0D0BCE36" w14:textId="77777777" w:rsidR="00CB03DE" w:rsidRPr="00871153" w:rsidRDefault="00CB03DE" w:rsidP="00B546A6">
            <w:pPr>
              <w:numPr>
                <w:ilvl w:val="0"/>
                <w:numId w:val="21"/>
              </w:numPr>
              <w:spacing w:before="120" w:after="1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Calibri" w:hAnsi="Open Sans" w:cs="Open Sans"/>
                <w:sz w:val="18"/>
                <w:szCs w:val="18"/>
              </w:rPr>
            </w:pPr>
            <w:r w:rsidRPr="00871153">
              <w:rPr>
                <w:rFonts w:ascii="Open Sans" w:eastAsia="Calibri" w:hAnsi="Open Sans" w:cs="Open Sans"/>
                <w:sz w:val="18"/>
                <w:szCs w:val="18"/>
              </w:rPr>
              <w:t>requires a reasonable amount of analysis or research to identify what provisions/amendments are needed</w:t>
            </w:r>
          </w:p>
          <w:p w14:paraId="18F2B82C" w14:textId="77777777" w:rsidR="00CB03DE" w:rsidRPr="00871153" w:rsidRDefault="00CB03DE" w:rsidP="00B546A6">
            <w:pPr>
              <w:numPr>
                <w:ilvl w:val="0"/>
                <w:numId w:val="21"/>
              </w:numPr>
              <w:spacing w:before="120" w:after="1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Calibri" w:hAnsi="Open Sans" w:cs="Open Sans"/>
                <w:sz w:val="18"/>
                <w:szCs w:val="18"/>
              </w:rPr>
            </w:pPr>
            <w:r w:rsidRPr="00871153">
              <w:rPr>
                <w:rFonts w:ascii="Open Sans" w:eastAsia="Calibri" w:hAnsi="Open Sans" w:cs="Open Sans"/>
                <w:sz w:val="18"/>
                <w:szCs w:val="18"/>
              </w:rPr>
              <w:t>involves a degree of original or novel drafting or the careful application of drafting precedents and practices</w:t>
            </w:r>
          </w:p>
          <w:p w14:paraId="32903F8F" w14:textId="77777777" w:rsidR="00CB03DE" w:rsidRPr="00871153" w:rsidRDefault="00CB03DE" w:rsidP="00B546A6">
            <w:pPr>
              <w:numPr>
                <w:ilvl w:val="0"/>
                <w:numId w:val="21"/>
              </w:numPr>
              <w:spacing w:before="120" w:after="1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Calibri" w:hAnsi="Open Sans" w:cs="Open Sans"/>
                <w:sz w:val="18"/>
                <w:szCs w:val="18"/>
              </w:rPr>
            </w:pPr>
            <w:r w:rsidRPr="00871153">
              <w:rPr>
                <w:rFonts w:ascii="Open Sans" w:eastAsia="Calibri" w:hAnsi="Open Sans" w:cs="Open Sans"/>
                <w:sz w:val="18"/>
                <w:szCs w:val="18"/>
              </w:rPr>
              <w:t>raises some constitutional or legal issues and/or some political or other sensitivities</w:t>
            </w:r>
          </w:p>
          <w:p w14:paraId="62E3270A" w14:textId="77777777" w:rsidR="00CB03DE" w:rsidRPr="00871153" w:rsidRDefault="00CB03DE" w:rsidP="00B546A6">
            <w:pPr>
              <w:numPr>
                <w:ilvl w:val="0"/>
                <w:numId w:val="15"/>
              </w:numPr>
              <w:spacing w:before="120" w:after="120" w:line="240" w:lineRule="auto"/>
              <w:ind w:left="402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Calibri" w:hAnsi="Open Sans" w:cs="Open Sans"/>
                <w:sz w:val="18"/>
                <w:szCs w:val="18"/>
              </w:rPr>
            </w:pPr>
            <w:r w:rsidRPr="00871153">
              <w:rPr>
                <w:rFonts w:ascii="Open Sans" w:eastAsia="Calibri" w:hAnsi="Open Sans" w:cs="Open Sans"/>
                <w:sz w:val="18"/>
                <w:szCs w:val="18"/>
              </w:rPr>
              <w:t xml:space="preserve">a reasonable amount of work may be required to clarify the policy objectives </w:t>
            </w:r>
          </w:p>
          <w:p w14:paraId="3F5D9F85" w14:textId="77777777" w:rsidR="00CB03DE" w:rsidRPr="00871153" w:rsidRDefault="00CB03DE" w:rsidP="00B546A6">
            <w:pPr>
              <w:numPr>
                <w:ilvl w:val="0"/>
                <w:numId w:val="15"/>
              </w:numPr>
              <w:spacing w:before="120" w:after="120" w:line="240" w:lineRule="auto"/>
              <w:ind w:left="402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Calibri" w:hAnsi="Open Sans" w:cs="Open Sans"/>
                <w:sz w:val="18"/>
                <w:szCs w:val="18"/>
              </w:rPr>
            </w:pPr>
            <w:r w:rsidRPr="00871153">
              <w:rPr>
                <w:rFonts w:ascii="Open Sans" w:eastAsia="Calibri" w:hAnsi="Open Sans" w:cs="Open Sans"/>
                <w:sz w:val="18"/>
                <w:szCs w:val="18"/>
              </w:rPr>
              <w:t>may require 12 to 15 drafts to finalise the instrument</w:t>
            </w:r>
          </w:p>
        </w:tc>
        <w:tc>
          <w:tcPr>
            <w:tcW w:w="1004" w:type="pct"/>
            <w:vMerge/>
            <w:shd w:val="clear" w:color="auto" w:fill="D9D9D9"/>
          </w:tcPr>
          <w:p w14:paraId="05BD98F2" w14:textId="77777777" w:rsidR="00CB03DE" w:rsidRPr="00871153" w:rsidRDefault="00CB03DE" w:rsidP="00B546A6">
            <w:pPr>
              <w:spacing w:before="120" w:after="120" w:line="240" w:lineRule="auto"/>
              <w:ind w:left="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Calibri" w:hAnsi="Open Sans" w:cs="Open Sans"/>
                <w:b/>
                <w:bCs/>
                <w:sz w:val="18"/>
                <w:szCs w:val="18"/>
              </w:rPr>
            </w:pPr>
          </w:p>
        </w:tc>
        <w:tc>
          <w:tcPr>
            <w:tcW w:w="1098" w:type="pct"/>
            <w:vMerge/>
            <w:shd w:val="clear" w:color="auto" w:fill="D9D9D9"/>
          </w:tcPr>
          <w:p w14:paraId="55A13768" w14:textId="77777777" w:rsidR="00CB03DE" w:rsidRPr="00871153" w:rsidRDefault="00CB03DE" w:rsidP="00B546A6">
            <w:pPr>
              <w:spacing w:before="120" w:after="120" w:line="240" w:lineRule="auto"/>
              <w:ind w:left="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Calibri" w:hAnsi="Open Sans" w:cs="Open Sans"/>
                <w:b/>
                <w:bCs/>
                <w:sz w:val="18"/>
                <w:szCs w:val="18"/>
              </w:rPr>
            </w:pPr>
          </w:p>
        </w:tc>
        <w:tc>
          <w:tcPr>
            <w:tcW w:w="1198" w:type="pct"/>
            <w:vMerge/>
            <w:shd w:val="clear" w:color="auto" w:fill="D9D9D9"/>
          </w:tcPr>
          <w:p w14:paraId="24D7732A" w14:textId="77777777" w:rsidR="00CB03DE" w:rsidRPr="00871153" w:rsidRDefault="00CB03DE" w:rsidP="00B546A6">
            <w:pPr>
              <w:spacing w:before="120" w:after="120" w:line="240" w:lineRule="auto"/>
              <w:ind w:left="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Calibri" w:hAnsi="Open Sans" w:cs="Open Sans"/>
                <w:b/>
                <w:bCs/>
                <w:sz w:val="18"/>
                <w:szCs w:val="18"/>
              </w:rPr>
            </w:pPr>
          </w:p>
        </w:tc>
      </w:tr>
      <w:tr w:rsidR="00CB03DE" w:rsidRPr="00871153" w14:paraId="02B4E04C" w14:textId="77777777" w:rsidTr="00B54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  <w:shd w:val="clear" w:color="auto" w:fill="D1505F"/>
            <w:vAlign w:val="center"/>
          </w:tcPr>
          <w:p w14:paraId="0FAACE41" w14:textId="77777777" w:rsidR="00CB03DE" w:rsidRPr="00871153" w:rsidRDefault="00CB03DE" w:rsidP="00B546A6">
            <w:pPr>
              <w:spacing w:line="240" w:lineRule="auto"/>
              <w:rPr>
                <w:rFonts w:ascii="Open Sans" w:eastAsia="Calibri" w:hAnsi="Open Sans" w:cs="Open Sans"/>
                <w:sz w:val="18"/>
                <w:szCs w:val="18"/>
              </w:rPr>
            </w:pPr>
            <w:r w:rsidRPr="00871153">
              <w:rPr>
                <w:rFonts w:ascii="Open Sans" w:eastAsia="Calibri" w:hAnsi="Open Sans" w:cs="Open Sans"/>
                <w:sz w:val="18"/>
                <w:szCs w:val="18"/>
              </w:rPr>
              <w:t>6 to 18 months</w:t>
            </w:r>
          </w:p>
        </w:tc>
        <w:tc>
          <w:tcPr>
            <w:tcW w:w="1392" w:type="pct"/>
            <w:shd w:val="clear" w:color="auto" w:fill="D1505F"/>
          </w:tcPr>
          <w:p w14:paraId="26B73FE6" w14:textId="77777777" w:rsidR="00CB03DE" w:rsidRPr="00871153" w:rsidRDefault="00CB03DE" w:rsidP="00B546A6">
            <w:pPr>
              <w:numPr>
                <w:ilvl w:val="0"/>
                <w:numId w:val="15"/>
              </w:numPr>
              <w:spacing w:before="120" w:after="120" w:line="240" w:lineRule="auto"/>
              <w:ind w:left="402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Calibri" w:hAnsi="Open Sans" w:cs="Open Sans"/>
                <w:color w:val="000000" w:themeColor="text1"/>
                <w:sz w:val="18"/>
                <w:szCs w:val="18"/>
              </w:rPr>
            </w:pPr>
            <w:r w:rsidRPr="00871153">
              <w:rPr>
                <w:rFonts w:ascii="Open Sans" w:eastAsia="Calibri" w:hAnsi="Open Sans" w:cs="Open Sans"/>
                <w:color w:val="000000" w:themeColor="text1"/>
                <w:sz w:val="18"/>
                <w:szCs w:val="18"/>
              </w:rPr>
              <w:t>large size (more than 50 pages)</w:t>
            </w:r>
          </w:p>
          <w:p w14:paraId="5F1B1B71" w14:textId="77777777" w:rsidR="00CB03DE" w:rsidRPr="00871153" w:rsidRDefault="00CB03DE" w:rsidP="00B546A6">
            <w:pPr>
              <w:numPr>
                <w:ilvl w:val="0"/>
                <w:numId w:val="15"/>
              </w:numPr>
              <w:spacing w:before="120" w:after="120" w:line="240" w:lineRule="auto"/>
              <w:ind w:left="402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Calibri" w:hAnsi="Open Sans" w:cs="Open Sans"/>
                <w:color w:val="000000" w:themeColor="text1"/>
                <w:sz w:val="18"/>
                <w:szCs w:val="18"/>
              </w:rPr>
            </w:pPr>
            <w:r w:rsidRPr="00871153">
              <w:rPr>
                <w:rFonts w:ascii="Open Sans" w:eastAsia="Calibri" w:hAnsi="Open Sans" w:cs="Open Sans"/>
                <w:color w:val="000000" w:themeColor="text1"/>
                <w:sz w:val="18"/>
                <w:szCs w:val="18"/>
              </w:rPr>
              <w:t xml:space="preserve">high complexity </w:t>
            </w:r>
            <w:r>
              <w:rPr>
                <w:rFonts w:ascii="Open Sans" w:eastAsia="Calibri" w:hAnsi="Open Sans" w:cs="Open Sans"/>
                <w:color w:val="000000" w:themeColor="text1"/>
                <w:sz w:val="18"/>
                <w:szCs w:val="18"/>
              </w:rPr>
              <w:noBreakHyphen/>
            </w:r>
            <w:r w:rsidRPr="00871153">
              <w:rPr>
                <w:rFonts w:ascii="Open Sans" w:eastAsia="Calibri" w:hAnsi="Open Sans" w:cs="Open Sans"/>
                <w:color w:val="000000" w:themeColor="text1"/>
                <w:sz w:val="18"/>
                <w:szCs w:val="18"/>
              </w:rPr>
              <w:t xml:space="preserve"> for example: </w:t>
            </w:r>
          </w:p>
          <w:p w14:paraId="2DF8A36E" w14:textId="77777777" w:rsidR="00CB03DE" w:rsidRPr="00871153" w:rsidRDefault="00CB03DE" w:rsidP="00B546A6">
            <w:pPr>
              <w:pStyle w:val="ListParagraph"/>
              <w:numPr>
                <w:ilvl w:val="0"/>
                <w:numId w:val="19"/>
              </w:numPr>
              <w:spacing w:before="60" w:after="60" w:line="240" w:lineRule="auto"/>
              <w:ind w:left="714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hAnsi="Open Sans" w:cs="Open Sans"/>
                <w:color w:val="000000" w:themeColor="text1"/>
                <w:kern w:val="0"/>
                <w:sz w:val="18"/>
                <w14:ligatures w14:val="none"/>
              </w:rPr>
            </w:pPr>
            <w:r w:rsidRPr="00871153">
              <w:rPr>
                <w:rFonts w:ascii="Open Sans" w:hAnsi="Open Sans" w:cs="Open Sans"/>
                <w:color w:val="000000" w:themeColor="text1"/>
                <w:sz w:val="18"/>
              </w:rPr>
              <w:t xml:space="preserve">requires a large number of provisions to be drafted/amended </w:t>
            </w:r>
            <w:r w:rsidRPr="00871153">
              <w:rPr>
                <w:rFonts w:ascii="Open Sans" w:hAnsi="Open Sans" w:cs="Open Sans"/>
                <w:color w:val="000000" w:themeColor="text1"/>
                <w:sz w:val="18"/>
                <w:u w:val="single"/>
              </w:rPr>
              <w:t>or</w:t>
            </w:r>
            <w:r w:rsidRPr="00871153">
              <w:rPr>
                <w:rFonts w:ascii="Open Sans" w:hAnsi="Open Sans" w:cs="Open Sans"/>
                <w:color w:val="000000" w:themeColor="text1"/>
                <w:sz w:val="18"/>
              </w:rPr>
              <w:t xml:space="preserve"> a smaller number of highly complex provisions to be drafted/amended </w:t>
            </w:r>
          </w:p>
          <w:p w14:paraId="36A28396" w14:textId="77777777" w:rsidR="00CB03DE" w:rsidRPr="00871153" w:rsidRDefault="00CB03DE" w:rsidP="00B546A6">
            <w:pPr>
              <w:numPr>
                <w:ilvl w:val="0"/>
                <w:numId w:val="22"/>
              </w:numPr>
              <w:spacing w:before="120" w:after="12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Calibri" w:hAnsi="Open Sans" w:cs="Open Sans"/>
                <w:color w:val="000000" w:themeColor="text1"/>
                <w:sz w:val="18"/>
                <w:szCs w:val="18"/>
              </w:rPr>
            </w:pPr>
            <w:r w:rsidRPr="00871153">
              <w:rPr>
                <w:rFonts w:ascii="Open Sans" w:eastAsia="Calibri" w:hAnsi="Open Sans" w:cs="Open Sans"/>
                <w:color w:val="000000" w:themeColor="text1"/>
                <w:sz w:val="18"/>
                <w:szCs w:val="18"/>
              </w:rPr>
              <w:t xml:space="preserve">requires a significant amount of analysis or research to identify appropriate legislative solution </w:t>
            </w:r>
          </w:p>
          <w:p w14:paraId="139ED60E" w14:textId="77777777" w:rsidR="00CB03DE" w:rsidRPr="00871153" w:rsidRDefault="00CB03DE" w:rsidP="00B546A6">
            <w:pPr>
              <w:numPr>
                <w:ilvl w:val="0"/>
                <w:numId w:val="22"/>
              </w:numPr>
              <w:spacing w:before="120" w:after="12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Calibri" w:hAnsi="Open Sans" w:cs="Open Sans"/>
                <w:color w:val="000000" w:themeColor="text1"/>
                <w:sz w:val="18"/>
                <w:szCs w:val="18"/>
              </w:rPr>
            </w:pPr>
            <w:r w:rsidRPr="00871153">
              <w:rPr>
                <w:rFonts w:ascii="Open Sans" w:eastAsia="Calibri" w:hAnsi="Open Sans" w:cs="Open Sans"/>
                <w:color w:val="000000" w:themeColor="text1"/>
                <w:sz w:val="18"/>
                <w:szCs w:val="18"/>
              </w:rPr>
              <w:t>involves a high degree of original or novel drafting or the careful application of drafting precedents and practices</w:t>
            </w:r>
          </w:p>
          <w:p w14:paraId="4F869247" w14:textId="77777777" w:rsidR="00CB03DE" w:rsidRPr="00871153" w:rsidRDefault="00CB03DE" w:rsidP="00B546A6">
            <w:pPr>
              <w:numPr>
                <w:ilvl w:val="0"/>
                <w:numId w:val="22"/>
              </w:numPr>
              <w:spacing w:before="120" w:after="12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Calibri" w:hAnsi="Open Sans" w:cs="Open Sans"/>
                <w:color w:val="000000" w:themeColor="text1"/>
                <w:sz w:val="18"/>
                <w:szCs w:val="18"/>
              </w:rPr>
            </w:pPr>
            <w:r w:rsidRPr="00871153">
              <w:rPr>
                <w:rFonts w:ascii="Open Sans" w:eastAsia="Calibri" w:hAnsi="Open Sans" w:cs="Open Sans"/>
                <w:color w:val="000000" w:themeColor="text1"/>
                <w:sz w:val="18"/>
                <w:szCs w:val="18"/>
              </w:rPr>
              <w:t>raises significant constitutional or legal issues and/or significant political or other sensitivities</w:t>
            </w:r>
          </w:p>
          <w:p w14:paraId="78A69AA9" w14:textId="77777777" w:rsidR="00CB03DE" w:rsidRPr="00871153" w:rsidRDefault="00CB03DE" w:rsidP="00B546A6">
            <w:pPr>
              <w:numPr>
                <w:ilvl w:val="0"/>
                <w:numId w:val="15"/>
              </w:numPr>
              <w:spacing w:before="120" w:after="120" w:line="240" w:lineRule="auto"/>
              <w:ind w:left="402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Calibri" w:hAnsi="Open Sans" w:cs="Open Sans"/>
                <w:color w:val="000000" w:themeColor="text1"/>
                <w:sz w:val="18"/>
                <w:szCs w:val="18"/>
              </w:rPr>
            </w:pPr>
            <w:r w:rsidRPr="00871153">
              <w:rPr>
                <w:rFonts w:ascii="Open Sans" w:eastAsia="Calibri" w:hAnsi="Open Sans" w:cs="Open Sans"/>
                <w:color w:val="000000" w:themeColor="text1"/>
                <w:sz w:val="18"/>
                <w:szCs w:val="18"/>
              </w:rPr>
              <w:t>significant amount of work may be required to clarify the policy objectives</w:t>
            </w:r>
          </w:p>
          <w:p w14:paraId="2A8842AD" w14:textId="77777777" w:rsidR="00CB03DE" w:rsidRPr="00871153" w:rsidRDefault="00CB03DE" w:rsidP="00B546A6">
            <w:pPr>
              <w:numPr>
                <w:ilvl w:val="0"/>
                <w:numId w:val="15"/>
              </w:numPr>
              <w:spacing w:before="120" w:after="120" w:line="240" w:lineRule="auto"/>
              <w:ind w:left="402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Calibri" w:hAnsi="Open Sans" w:cs="Open Sans"/>
                <w:sz w:val="18"/>
                <w:szCs w:val="18"/>
              </w:rPr>
            </w:pPr>
            <w:r w:rsidRPr="00871153">
              <w:rPr>
                <w:rFonts w:ascii="Open Sans" w:eastAsia="Calibri" w:hAnsi="Open Sans" w:cs="Open Sans"/>
                <w:color w:val="000000" w:themeColor="text1"/>
                <w:sz w:val="18"/>
                <w:szCs w:val="18"/>
              </w:rPr>
              <w:t>may require 15 or more drafts to finalise the instrument</w:t>
            </w:r>
          </w:p>
        </w:tc>
        <w:tc>
          <w:tcPr>
            <w:tcW w:w="1004" w:type="pct"/>
            <w:vMerge/>
            <w:shd w:val="clear" w:color="auto" w:fill="D9D9D9"/>
          </w:tcPr>
          <w:p w14:paraId="4872B54C" w14:textId="77777777" w:rsidR="00CB03DE" w:rsidRPr="00871153" w:rsidRDefault="00CB03DE" w:rsidP="00B546A6">
            <w:pPr>
              <w:spacing w:before="120" w:after="120" w:line="240" w:lineRule="auto"/>
              <w:ind w:left="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Calibri" w:hAnsi="Open Sans" w:cs="Open Sans"/>
                <w:b/>
                <w:bCs/>
                <w:sz w:val="18"/>
                <w:szCs w:val="18"/>
              </w:rPr>
            </w:pPr>
          </w:p>
        </w:tc>
        <w:tc>
          <w:tcPr>
            <w:tcW w:w="1098" w:type="pct"/>
            <w:vMerge/>
            <w:shd w:val="clear" w:color="auto" w:fill="D9D9D9"/>
          </w:tcPr>
          <w:p w14:paraId="73A20544" w14:textId="77777777" w:rsidR="00CB03DE" w:rsidRPr="00871153" w:rsidRDefault="00CB03DE" w:rsidP="00B546A6">
            <w:pPr>
              <w:spacing w:before="120" w:after="120" w:line="240" w:lineRule="auto"/>
              <w:ind w:left="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Calibri" w:hAnsi="Open Sans" w:cs="Open Sans"/>
                <w:b/>
                <w:bCs/>
                <w:sz w:val="18"/>
                <w:szCs w:val="18"/>
              </w:rPr>
            </w:pPr>
          </w:p>
        </w:tc>
        <w:tc>
          <w:tcPr>
            <w:tcW w:w="1198" w:type="pct"/>
            <w:vMerge/>
            <w:shd w:val="clear" w:color="auto" w:fill="D9D9D9"/>
          </w:tcPr>
          <w:p w14:paraId="29B0E7AF" w14:textId="77777777" w:rsidR="00CB03DE" w:rsidRPr="00871153" w:rsidRDefault="00CB03DE" w:rsidP="00B546A6">
            <w:pPr>
              <w:spacing w:before="120" w:after="120" w:line="240" w:lineRule="auto"/>
              <w:ind w:left="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Calibri" w:hAnsi="Open Sans" w:cs="Open Sans"/>
                <w:b/>
                <w:bCs/>
                <w:sz w:val="18"/>
                <w:szCs w:val="18"/>
              </w:rPr>
            </w:pPr>
          </w:p>
        </w:tc>
      </w:tr>
    </w:tbl>
    <w:p w14:paraId="0BAE9011" w14:textId="77777777" w:rsidR="0031148E" w:rsidRPr="0031148E" w:rsidRDefault="0031148E" w:rsidP="0031148E">
      <w:pPr>
        <w:spacing w:after="200" w:line="276" w:lineRule="auto"/>
        <w:rPr>
          <w:rFonts w:ascii="Calibri" w:eastAsia="Calibri" w:hAnsi="Calibri" w:cs="Times New Roman"/>
          <w:szCs w:val="22"/>
        </w:rPr>
      </w:pPr>
    </w:p>
    <w:p w14:paraId="42D9A65B" w14:textId="77777777" w:rsidR="008E17F3" w:rsidRPr="00174846" w:rsidRDefault="008E17F3" w:rsidP="00174846">
      <w:pPr>
        <w:pStyle w:val="Head1"/>
      </w:pPr>
    </w:p>
    <w:sectPr w:rsidR="008E17F3" w:rsidRPr="00174846" w:rsidSect="000337F7">
      <w:pgSz w:w="23811" w:h="16838" w:orient="landscape" w:code="8"/>
      <w:pgMar w:top="567" w:right="1077" w:bottom="709" w:left="1077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8A546" w14:textId="77777777" w:rsidR="00B04B33" w:rsidRDefault="00B04B33" w:rsidP="008E17F3">
      <w:pPr>
        <w:spacing w:line="240" w:lineRule="auto"/>
      </w:pPr>
      <w:r>
        <w:separator/>
      </w:r>
    </w:p>
  </w:endnote>
  <w:endnote w:type="continuationSeparator" w:id="0">
    <w:p w14:paraId="0BF88AA0" w14:textId="77777777" w:rsidR="00B04B33" w:rsidRDefault="00B04B33" w:rsidP="008E17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4D74D977-25CD-4BD4-9F8E-543C9A8A60CF}"/>
    <w:embedBold r:id="rId2" w:fontKey="{C2AD38FB-39E5-4207-A741-C7A61E476DA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4D062" w14:textId="77777777" w:rsidR="008E17F3" w:rsidRDefault="006E2E9F" w:rsidP="008E17F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E17F3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F0AFC39" w14:textId="77777777" w:rsidR="008E17F3" w:rsidRDefault="008E17F3" w:rsidP="008E17F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55687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31D7D3" w14:textId="561D222A" w:rsidR="00A730AC" w:rsidRDefault="00A730A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85DA23E" w14:textId="08984F96" w:rsidR="008E17F3" w:rsidRDefault="008E17F3" w:rsidP="008E17F3">
    <w:pPr>
      <w:pStyle w:val="Footer"/>
      <w:tabs>
        <w:tab w:val="clear" w:pos="4153"/>
        <w:tab w:val="clear" w:pos="8306"/>
        <w:tab w:val="left" w:pos="7680"/>
      </w:tabs>
      <w:ind w:right="27"/>
      <w:rPr>
        <w:sz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D5D49" w14:textId="77777777" w:rsidR="00A730AC" w:rsidRDefault="00A730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FC743" w14:textId="77777777" w:rsidR="00B04B33" w:rsidRDefault="00B04B33" w:rsidP="008E17F3">
      <w:pPr>
        <w:spacing w:line="240" w:lineRule="auto"/>
      </w:pPr>
      <w:r>
        <w:separator/>
      </w:r>
    </w:p>
  </w:footnote>
  <w:footnote w:type="continuationSeparator" w:id="0">
    <w:p w14:paraId="632B2ACE" w14:textId="77777777" w:rsidR="00B04B33" w:rsidRDefault="00B04B33" w:rsidP="008E17F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7F03A" w14:textId="77777777" w:rsidR="00A730AC" w:rsidRDefault="00A730A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CE4E9" w14:textId="77777777" w:rsidR="00477DEC" w:rsidRDefault="00477DEC">
    <w:pPr>
      <w:pStyle w:val="Header"/>
    </w:pPr>
    <w:r w:rsidRPr="00324EB0">
      <w:rPr>
        <w:b/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1" locked="1" layoutInCell="1" allowOverlap="1" wp14:anchorId="10AFA135" wp14:editId="3CC81EE2">
              <wp:simplePos x="0" y="0"/>
              <wp:positionH relativeFrom="page">
                <wp:align>center</wp:align>
              </wp:positionH>
              <wp:positionV relativeFrom="paragraph">
                <wp:posOffset>-317500</wp:posOffset>
              </wp:positionV>
              <wp:extent cx="5773003" cy="395785"/>
              <wp:effectExtent l="0" t="0" r="0" b="4445"/>
              <wp:wrapNone/>
              <wp:docPr id="107" name="Text Box 107" descr="Sec-Headerprimary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3003" cy="3957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43D148B" w14:textId="3D37E856" w:rsidR="00477DEC" w:rsidRPr="00324EB0" w:rsidRDefault="00477DEC" w:rsidP="00271A4F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4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instrText xml:space="preserve"> If </w:instrText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instrText xml:space="preserve"> DOCPROPERTY DLM </w:instrText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fldChar w:fldCharType="separate"/>
                          </w:r>
                          <w:r w:rsidR="009047FC">
                            <w:rPr>
                              <w:rFonts w:ascii="Arial" w:hAnsi="Arial" w:cs="Arial"/>
                              <w:b/>
                              <w:sz w:val="40"/>
                            </w:rPr>
                            <w:instrText xml:space="preserve"> </w:instrText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instrText xml:space="preserve"> &lt;&gt; " " "</w:instrText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instrText xml:space="preserve"> DOCPROPERTY Classification </w:instrText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instrText xml:space="preserve"> // </w:instrText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instrText xml:space="preserve"> DOCPROPERTY DLM </w:instrText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instrText xml:space="preserve">" </w:instrText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instrText xml:space="preserve"> IF </w:instrText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instrText xml:space="preserve"> DOCPROPERTY Classification </w:instrText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fldChar w:fldCharType="separate"/>
                          </w:r>
                          <w:r w:rsidR="009047FC">
                            <w:rPr>
                              <w:rFonts w:ascii="Arial" w:hAnsi="Arial" w:cs="Arial"/>
                              <w:b/>
                              <w:sz w:val="40"/>
                            </w:rPr>
                            <w:instrText xml:space="preserve"> </w:instrText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instrText xml:space="preserve"> = "UNOFFICIAL" """</w:instrText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instrText xml:space="preserve"> DOCPROPERTY Classification </w:instrText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fldChar w:fldCharType="separate"/>
                          </w:r>
                          <w:r w:rsidR="009047FC">
                            <w:rPr>
                              <w:rFonts w:ascii="Arial" w:hAnsi="Arial" w:cs="Arial"/>
                              <w:b/>
                              <w:sz w:val="40"/>
                            </w:rPr>
                            <w:instrText xml:space="preserve"> </w:instrText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instrText xml:space="preserve">" </w:instrText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fldChar w:fldCharType="separate"/>
                          </w:r>
                          <w:r w:rsidR="009047FC">
                            <w:rPr>
                              <w:rFonts w:ascii="Arial" w:hAnsi="Arial" w:cs="Arial"/>
                              <w:b/>
                              <w:noProof/>
                              <w:sz w:val="40"/>
                            </w:rPr>
                            <w:instrText xml:space="preserve"> </w:instrText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instrText xml:space="preserve"> </w:instrText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fldChar w:fldCharType="separate"/>
                          </w:r>
                          <w:r w:rsidR="00A730AC">
                            <w:rPr>
                              <w:rFonts w:ascii="Arial" w:hAnsi="Arial" w:cs="Arial"/>
                              <w:b/>
                              <w:noProof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sz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AFA135" id="_x0000_t202" coordsize="21600,21600" o:spt="202" path="m,l,21600r21600,l21600,xe">
              <v:stroke joinstyle="miter"/>
              <v:path gradientshapeok="t" o:connecttype="rect"/>
            </v:shapetype>
            <v:shape id="Text Box 107" o:spid="_x0000_s1027" type="#_x0000_t202" alt="Sec-Headerprimary" style="position:absolute;margin-left:0;margin-top:-25pt;width:454.55pt;height:31.15pt;z-index:-251657216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" stroked="f" strokeweight=".5pt">
              <v:textbox>
                <w:txbxContent>
                  <w:p w14:paraId="743D148B" w14:textId="3D37E856" w:rsidR="00477DEC" w:rsidRPr="00324EB0" w:rsidRDefault="00477DEC" w:rsidP="00271A4F">
                    <w:pPr>
                      <w:jc w:val="center"/>
                      <w:rPr>
                        <w:rFonts w:ascii="Arial" w:hAnsi="Arial" w:cs="Arial"/>
                        <w:b/>
                        <w:sz w:val="40"/>
                      </w:rPr>
                    </w:pPr>
                    <w:r>
                      <w:rPr>
                        <w:rFonts w:ascii="Arial" w:hAnsi="Arial" w:cs="Arial"/>
                        <w:b/>
                        <w:sz w:val="40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instrText xml:space="preserve"> If </w:instrText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instrText xml:space="preserve"> DOCPROPERTY DLM </w:instrText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fldChar w:fldCharType="separate"/>
                    </w:r>
                    <w:r w:rsidR="009047FC">
                      <w:rPr>
                        <w:rFonts w:ascii="Arial" w:hAnsi="Arial" w:cs="Arial"/>
                        <w:b/>
                        <w:sz w:val="40"/>
                      </w:rPr>
                      <w:instrText xml:space="preserve"> </w:instrText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fldChar w:fldCharType="end"/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instrText xml:space="preserve"> &lt;&gt; " " "</w:instrText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instrText xml:space="preserve"> DOCPROPERTY Classification </w:instrText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fldChar w:fldCharType="end"/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instrText xml:space="preserve"> // </w:instrText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instrText xml:space="preserve"> DOCPROPERTY DLM </w:instrText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fldChar w:fldCharType="end"/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instrText xml:space="preserve">" </w:instrText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instrText xml:space="preserve"> IF </w:instrText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instrText xml:space="preserve"> DOCPROPERTY Classification </w:instrText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fldChar w:fldCharType="separate"/>
                    </w:r>
                    <w:r w:rsidR="009047FC">
                      <w:rPr>
                        <w:rFonts w:ascii="Arial" w:hAnsi="Arial" w:cs="Arial"/>
                        <w:b/>
                        <w:sz w:val="40"/>
                      </w:rPr>
                      <w:instrText xml:space="preserve"> </w:instrText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fldChar w:fldCharType="end"/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instrText xml:space="preserve"> = "UNOFFICIAL" """</w:instrText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instrText xml:space="preserve"> DOCPROPERTY Classification </w:instrText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fldChar w:fldCharType="separate"/>
                    </w:r>
                    <w:r w:rsidR="009047FC">
                      <w:rPr>
                        <w:rFonts w:ascii="Arial" w:hAnsi="Arial" w:cs="Arial"/>
                        <w:b/>
                        <w:sz w:val="40"/>
                      </w:rPr>
                      <w:instrText xml:space="preserve"> </w:instrText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fldChar w:fldCharType="end"/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instrText xml:space="preserve">" </w:instrText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fldChar w:fldCharType="separate"/>
                    </w:r>
                    <w:r w:rsidR="009047FC">
                      <w:rPr>
                        <w:rFonts w:ascii="Arial" w:hAnsi="Arial" w:cs="Arial"/>
                        <w:b/>
                        <w:noProof/>
                        <w:sz w:val="40"/>
                      </w:rPr>
                      <w:instrText xml:space="preserve"> </w:instrText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fldChar w:fldCharType="end"/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instrText xml:space="preserve"> </w:instrText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fldChar w:fldCharType="separate"/>
                    </w:r>
                    <w:r w:rsidR="00A730AC">
                      <w:rPr>
                        <w:rFonts w:ascii="Arial" w:hAnsi="Arial" w:cs="Arial"/>
                        <w:b/>
                        <w:noProof/>
                        <w:sz w:val="40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b/>
                        <w:sz w:val="40"/>
                      </w:rPr>
                      <w:fldChar w:fldCharType="end"/>
                    </w:r>
                  </w:p>
                </w:txbxContent>
              </v:textbox>
              <w10:wrap anchorx="page"/>
              <w10:anchorlock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4D94B" w14:textId="77777777" w:rsidR="00A730AC" w:rsidRDefault="00A730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F8886D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6DAB14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2D6E79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A66F9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97A323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276A62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36AC7C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CE6F91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67087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3DA57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410FE7"/>
    <w:multiLevelType w:val="hybridMultilevel"/>
    <w:tmpl w:val="8A9E3BD8"/>
    <w:lvl w:ilvl="0" w:tplc="0C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 w15:restartNumberingAfterBreak="0">
    <w:nsid w:val="044D280E"/>
    <w:multiLevelType w:val="hybridMultilevel"/>
    <w:tmpl w:val="CD583116"/>
    <w:lvl w:ilvl="0" w:tplc="0C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2" w15:restartNumberingAfterBreak="0">
    <w:nsid w:val="1B03710E"/>
    <w:multiLevelType w:val="multilevel"/>
    <w:tmpl w:val="6F7076BC"/>
    <w:styleLink w:val="OPCBodyList"/>
    <w:lvl w:ilvl="0">
      <w:start w:val="1"/>
      <w:numFmt w:val="decimal"/>
      <w:pStyle w:val="BodyNum"/>
      <w:lvlText w:val="%1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>
      <w:start w:val="1"/>
      <w:numFmt w:val="lowerLetter"/>
      <w:pStyle w:val="BodyPara"/>
      <w:lvlText w:val="(%2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bullet"/>
      <w:pStyle w:val="BodyParaBullet"/>
      <w:lvlText w:val="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</w:rPr>
    </w:lvl>
    <w:lvl w:ilvl="3">
      <w:start w:val="1"/>
      <w:numFmt w:val="lowerRoman"/>
      <w:pStyle w:val="BodySubPara"/>
      <w:lvlText w:val="(%4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1CDA07C2"/>
    <w:multiLevelType w:val="hybridMultilevel"/>
    <w:tmpl w:val="70225AA6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CA13B0"/>
    <w:multiLevelType w:val="hybridMultilevel"/>
    <w:tmpl w:val="9C807164"/>
    <w:lvl w:ilvl="0" w:tplc="61B61804">
      <w:start w:val="1"/>
      <w:numFmt w:val="bullet"/>
      <w:pStyle w:val="TLPNotebullet"/>
      <w:lvlText w:val=""/>
      <w:lvlJc w:val="left"/>
      <w:pPr>
        <w:tabs>
          <w:tab w:val="num" w:pos="2517"/>
        </w:tabs>
        <w:ind w:left="2517" w:hanging="357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5" w15:restartNumberingAfterBreak="0">
    <w:nsid w:val="3F101AFA"/>
    <w:multiLevelType w:val="hybridMultilevel"/>
    <w:tmpl w:val="63C6109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BC3E69"/>
    <w:multiLevelType w:val="hybridMultilevel"/>
    <w:tmpl w:val="2062BEE2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5663F7"/>
    <w:multiLevelType w:val="hybridMultilevel"/>
    <w:tmpl w:val="85020252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ED4EA2"/>
    <w:multiLevelType w:val="multilevel"/>
    <w:tmpl w:val="0C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6CE154F4"/>
    <w:multiLevelType w:val="hybridMultilevel"/>
    <w:tmpl w:val="98C07CD8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0C5E8C"/>
    <w:multiLevelType w:val="hybridMultilevel"/>
    <w:tmpl w:val="EA22DB80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5C5713"/>
    <w:multiLevelType w:val="hybridMultilevel"/>
    <w:tmpl w:val="A482A4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3742922">
    <w:abstractNumId w:val="9"/>
  </w:num>
  <w:num w:numId="2" w16cid:durableId="243297904">
    <w:abstractNumId w:val="7"/>
  </w:num>
  <w:num w:numId="3" w16cid:durableId="1250970429">
    <w:abstractNumId w:val="6"/>
  </w:num>
  <w:num w:numId="4" w16cid:durableId="249853432">
    <w:abstractNumId w:val="5"/>
  </w:num>
  <w:num w:numId="5" w16cid:durableId="2002807771">
    <w:abstractNumId w:val="4"/>
  </w:num>
  <w:num w:numId="6" w16cid:durableId="1842961046">
    <w:abstractNumId w:val="8"/>
  </w:num>
  <w:num w:numId="7" w16cid:durableId="1199506419">
    <w:abstractNumId w:val="3"/>
  </w:num>
  <w:num w:numId="8" w16cid:durableId="241566864">
    <w:abstractNumId w:val="2"/>
  </w:num>
  <w:num w:numId="9" w16cid:durableId="324012122">
    <w:abstractNumId w:val="1"/>
  </w:num>
  <w:num w:numId="10" w16cid:durableId="167402364">
    <w:abstractNumId w:val="0"/>
  </w:num>
  <w:num w:numId="11" w16cid:durableId="1955358113">
    <w:abstractNumId w:val="14"/>
  </w:num>
  <w:num w:numId="12" w16cid:durableId="1672172022">
    <w:abstractNumId w:val="18"/>
  </w:num>
  <w:num w:numId="13" w16cid:durableId="1868369188">
    <w:abstractNumId w:val="12"/>
  </w:num>
  <w:num w:numId="14" w16cid:durableId="811020800">
    <w:abstractNumId w:val="15"/>
  </w:num>
  <w:num w:numId="15" w16cid:durableId="525405781">
    <w:abstractNumId w:val="21"/>
  </w:num>
  <w:num w:numId="16" w16cid:durableId="608582205">
    <w:abstractNumId w:val="11"/>
  </w:num>
  <w:num w:numId="17" w16cid:durableId="1309239695">
    <w:abstractNumId w:val="10"/>
  </w:num>
  <w:num w:numId="18" w16cid:durableId="1823617233">
    <w:abstractNumId w:val="20"/>
  </w:num>
  <w:num w:numId="19" w16cid:durableId="1484545178">
    <w:abstractNumId w:val="13"/>
  </w:num>
  <w:num w:numId="20" w16cid:durableId="1666282081">
    <w:abstractNumId w:val="19"/>
  </w:num>
  <w:num w:numId="21" w16cid:durableId="1215510346">
    <w:abstractNumId w:val="17"/>
  </w:num>
  <w:num w:numId="22" w16cid:durableId="192082268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embedTrueTypeFonts/>
  <w:saveSubsetFonts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ocumentProtection w:edit="comments" w:enforcement="1"/>
  <w:defaultTabStop w:val="720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B33"/>
    <w:rsid w:val="000136AF"/>
    <w:rsid w:val="00022B7E"/>
    <w:rsid w:val="000337F7"/>
    <w:rsid w:val="00036B0B"/>
    <w:rsid w:val="00037921"/>
    <w:rsid w:val="00056743"/>
    <w:rsid w:val="000614BF"/>
    <w:rsid w:val="000C604C"/>
    <w:rsid w:val="000D05EF"/>
    <w:rsid w:val="0010745C"/>
    <w:rsid w:val="00166C2F"/>
    <w:rsid w:val="00174846"/>
    <w:rsid w:val="001939E1"/>
    <w:rsid w:val="00195382"/>
    <w:rsid w:val="001C69C4"/>
    <w:rsid w:val="001E3590"/>
    <w:rsid w:val="001E7407"/>
    <w:rsid w:val="00253D1B"/>
    <w:rsid w:val="00295FBA"/>
    <w:rsid w:val="002970D7"/>
    <w:rsid w:val="00297ECB"/>
    <w:rsid w:val="002D043A"/>
    <w:rsid w:val="002D6A8E"/>
    <w:rsid w:val="00311448"/>
    <w:rsid w:val="0031148E"/>
    <w:rsid w:val="00352B0F"/>
    <w:rsid w:val="00360FB0"/>
    <w:rsid w:val="003B5735"/>
    <w:rsid w:val="003D0875"/>
    <w:rsid w:val="003D0BFE"/>
    <w:rsid w:val="003D3AC1"/>
    <w:rsid w:val="003D5700"/>
    <w:rsid w:val="003D6F8A"/>
    <w:rsid w:val="003E4160"/>
    <w:rsid w:val="004116CD"/>
    <w:rsid w:val="00424CA9"/>
    <w:rsid w:val="0044291A"/>
    <w:rsid w:val="00450A86"/>
    <w:rsid w:val="004560FB"/>
    <w:rsid w:val="004653F8"/>
    <w:rsid w:val="00477DEC"/>
    <w:rsid w:val="00496F97"/>
    <w:rsid w:val="004E1710"/>
    <w:rsid w:val="0051574E"/>
    <w:rsid w:val="00516B8D"/>
    <w:rsid w:val="00531C7D"/>
    <w:rsid w:val="005327A0"/>
    <w:rsid w:val="00537FBC"/>
    <w:rsid w:val="00584811"/>
    <w:rsid w:val="00594161"/>
    <w:rsid w:val="00594749"/>
    <w:rsid w:val="005A53BC"/>
    <w:rsid w:val="005F380F"/>
    <w:rsid w:val="00600219"/>
    <w:rsid w:val="00616299"/>
    <w:rsid w:val="006207A3"/>
    <w:rsid w:val="006279B8"/>
    <w:rsid w:val="00677CC2"/>
    <w:rsid w:val="00680F77"/>
    <w:rsid w:val="0069207B"/>
    <w:rsid w:val="00697952"/>
    <w:rsid w:val="006A5F90"/>
    <w:rsid w:val="006C7F8C"/>
    <w:rsid w:val="006D77BA"/>
    <w:rsid w:val="006E2E9F"/>
    <w:rsid w:val="00704A73"/>
    <w:rsid w:val="007276BC"/>
    <w:rsid w:val="00731E00"/>
    <w:rsid w:val="00733990"/>
    <w:rsid w:val="00766393"/>
    <w:rsid w:val="007715C9"/>
    <w:rsid w:val="00774EDD"/>
    <w:rsid w:val="00775577"/>
    <w:rsid w:val="007757EC"/>
    <w:rsid w:val="007C2EDD"/>
    <w:rsid w:val="008006B2"/>
    <w:rsid w:val="00856A31"/>
    <w:rsid w:val="00865C3F"/>
    <w:rsid w:val="008754D0"/>
    <w:rsid w:val="008B566C"/>
    <w:rsid w:val="008E17F3"/>
    <w:rsid w:val="008E3B8C"/>
    <w:rsid w:val="009047FC"/>
    <w:rsid w:val="00905234"/>
    <w:rsid w:val="0094622F"/>
    <w:rsid w:val="0098638B"/>
    <w:rsid w:val="00A231E2"/>
    <w:rsid w:val="00A64912"/>
    <w:rsid w:val="00A70A74"/>
    <w:rsid w:val="00A730AC"/>
    <w:rsid w:val="00A91B5C"/>
    <w:rsid w:val="00AD5641"/>
    <w:rsid w:val="00AE5B97"/>
    <w:rsid w:val="00B04B33"/>
    <w:rsid w:val="00B33B3C"/>
    <w:rsid w:val="00BB54E6"/>
    <w:rsid w:val="00BE719A"/>
    <w:rsid w:val="00BE720A"/>
    <w:rsid w:val="00C42BF8"/>
    <w:rsid w:val="00C50043"/>
    <w:rsid w:val="00C61CDD"/>
    <w:rsid w:val="00C7573B"/>
    <w:rsid w:val="00C83868"/>
    <w:rsid w:val="00C850C0"/>
    <w:rsid w:val="00CA3B2B"/>
    <w:rsid w:val="00CB03DE"/>
    <w:rsid w:val="00CB3D6B"/>
    <w:rsid w:val="00CB48D8"/>
    <w:rsid w:val="00CF0BB2"/>
    <w:rsid w:val="00D13441"/>
    <w:rsid w:val="00D70DFB"/>
    <w:rsid w:val="00D74A00"/>
    <w:rsid w:val="00D766DF"/>
    <w:rsid w:val="00DB3CFE"/>
    <w:rsid w:val="00DE7073"/>
    <w:rsid w:val="00E16076"/>
    <w:rsid w:val="00E74DC7"/>
    <w:rsid w:val="00EA57B8"/>
    <w:rsid w:val="00ED0C49"/>
    <w:rsid w:val="00ED69CF"/>
    <w:rsid w:val="00EF2E3A"/>
    <w:rsid w:val="00F04811"/>
    <w:rsid w:val="00F078DC"/>
    <w:rsid w:val="00F23E5F"/>
    <w:rsid w:val="00F51269"/>
    <w:rsid w:val="00F61BCD"/>
    <w:rsid w:val="00FD456C"/>
    <w:rsid w:val="00FE495E"/>
    <w:rsid w:val="00FE6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C5062AE"/>
  <w15:docId w15:val="{047CBDE6-FC56-49CE-AE87-D850F7848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C69C4"/>
    <w:pPr>
      <w:spacing w:line="260" w:lineRule="atLeast"/>
    </w:pPr>
    <w:rPr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OPCCharBase">
    <w:name w:val="OPCCharBase"/>
    <w:uiPriority w:val="1"/>
    <w:qFormat/>
    <w:rsid w:val="00A231E2"/>
  </w:style>
  <w:style w:type="paragraph" w:customStyle="1" w:styleId="OPCParaBase">
    <w:name w:val="OPCParaBase"/>
    <w:qFormat/>
    <w:rsid w:val="00A231E2"/>
    <w:pPr>
      <w:spacing w:line="260" w:lineRule="atLeast"/>
    </w:pPr>
    <w:rPr>
      <w:rFonts w:eastAsia="Times New Roman" w:cs="Times New Roman"/>
      <w:sz w:val="22"/>
      <w:lang w:eastAsia="en-AU"/>
    </w:rPr>
  </w:style>
  <w:style w:type="paragraph" w:customStyle="1" w:styleId="ShortT">
    <w:name w:val="ShortT"/>
    <w:basedOn w:val="OPCParaBase"/>
    <w:next w:val="Normal"/>
    <w:qFormat/>
    <w:rsid w:val="00A231E2"/>
    <w:pPr>
      <w:spacing w:line="240" w:lineRule="auto"/>
    </w:pPr>
    <w:rPr>
      <w:b/>
      <w:sz w:val="40"/>
    </w:rPr>
  </w:style>
  <w:style w:type="paragraph" w:customStyle="1" w:styleId="ActHead1">
    <w:name w:val="ActHead 1"/>
    <w:aliases w:val="c"/>
    <w:basedOn w:val="OPCParaBase"/>
    <w:next w:val="Normal"/>
    <w:qFormat/>
    <w:rsid w:val="00A231E2"/>
    <w:pPr>
      <w:keepNext/>
      <w:keepLines/>
      <w:spacing w:line="240" w:lineRule="auto"/>
      <w:ind w:left="1134" w:hanging="1134"/>
      <w:outlineLvl w:val="0"/>
    </w:pPr>
    <w:rPr>
      <w:b/>
      <w:kern w:val="28"/>
      <w:sz w:val="36"/>
    </w:rPr>
  </w:style>
  <w:style w:type="paragraph" w:customStyle="1" w:styleId="ActHead2">
    <w:name w:val="ActHead 2"/>
    <w:aliases w:val="p"/>
    <w:basedOn w:val="OPCParaBase"/>
    <w:next w:val="ActHead3"/>
    <w:qFormat/>
    <w:rsid w:val="006C7F8C"/>
    <w:pPr>
      <w:keepNext/>
      <w:keepLines/>
      <w:spacing w:before="280" w:line="240" w:lineRule="auto"/>
      <w:ind w:left="1134" w:hanging="1134"/>
      <w:outlineLvl w:val="1"/>
    </w:pPr>
    <w:rPr>
      <w:b/>
      <w:kern w:val="28"/>
      <w:sz w:val="32"/>
    </w:rPr>
  </w:style>
  <w:style w:type="paragraph" w:customStyle="1" w:styleId="ActHead3">
    <w:name w:val="ActHead 3"/>
    <w:aliases w:val="d"/>
    <w:basedOn w:val="OPCParaBase"/>
    <w:next w:val="ActHead4"/>
    <w:qFormat/>
    <w:rsid w:val="006C7F8C"/>
    <w:pPr>
      <w:keepNext/>
      <w:keepLines/>
      <w:spacing w:before="240" w:line="240" w:lineRule="auto"/>
      <w:ind w:left="1134" w:hanging="1134"/>
      <w:outlineLvl w:val="2"/>
    </w:pPr>
    <w:rPr>
      <w:b/>
      <w:kern w:val="28"/>
      <w:sz w:val="28"/>
    </w:rPr>
  </w:style>
  <w:style w:type="paragraph" w:customStyle="1" w:styleId="ActHead4">
    <w:name w:val="ActHead 4"/>
    <w:aliases w:val="sd"/>
    <w:basedOn w:val="OPCParaBase"/>
    <w:next w:val="ActHead5"/>
    <w:qFormat/>
    <w:rsid w:val="006C7F8C"/>
    <w:pPr>
      <w:keepNext/>
      <w:keepLines/>
      <w:spacing w:before="220" w:line="240" w:lineRule="auto"/>
      <w:ind w:left="1134" w:hanging="1134"/>
      <w:outlineLvl w:val="3"/>
    </w:pPr>
    <w:rPr>
      <w:b/>
      <w:kern w:val="28"/>
      <w:sz w:val="26"/>
    </w:rPr>
  </w:style>
  <w:style w:type="paragraph" w:customStyle="1" w:styleId="ActHead5">
    <w:name w:val="ActHead 5"/>
    <w:aliases w:val="s"/>
    <w:basedOn w:val="OPCParaBase"/>
    <w:next w:val="subsection"/>
    <w:qFormat/>
    <w:rsid w:val="001E7407"/>
    <w:pPr>
      <w:keepNext/>
      <w:keepLines/>
      <w:spacing w:before="280" w:line="240" w:lineRule="auto"/>
      <w:ind w:left="1134" w:hanging="1134"/>
      <w:outlineLvl w:val="4"/>
    </w:pPr>
    <w:rPr>
      <w:b/>
      <w:kern w:val="28"/>
      <w:sz w:val="24"/>
    </w:rPr>
  </w:style>
  <w:style w:type="paragraph" w:customStyle="1" w:styleId="ActHead6">
    <w:name w:val="ActHead 6"/>
    <w:aliases w:val="as"/>
    <w:basedOn w:val="OPCParaBase"/>
    <w:next w:val="ActHead7"/>
    <w:qFormat/>
    <w:rsid w:val="001E7407"/>
    <w:pPr>
      <w:keepNext/>
      <w:keepLines/>
      <w:spacing w:line="240" w:lineRule="auto"/>
      <w:ind w:left="1134" w:hanging="1134"/>
      <w:outlineLvl w:val="5"/>
    </w:pPr>
    <w:rPr>
      <w:rFonts w:ascii="Arial" w:hAnsi="Arial"/>
      <w:b/>
      <w:kern w:val="28"/>
      <w:sz w:val="32"/>
    </w:rPr>
  </w:style>
  <w:style w:type="paragraph" w:customStyle="1" w:styleId="ActHead7">
    <w:name w:val="ActHead 7"/>
    <w:aliases w:val="ap"/>
    <w:basedOn w:val="OPCParaBase"/>
    <w:next w:val="ItemHead"/>
    <w:qFormat/>
    <w:rsid w:val="00774EDD"/>
    <w:pPr>
      <w:keepNext/>
      <w:keepLines/>
      <w:spacing w:before="280" w:line="240" w:lineRule="auto"/>
      <w:ind w:left="1134" w:hanging="1134"/>
      <w:outlineLvl w:val="6"/>
    </w:pPr>
    <w:rPr>
      <w:rFonts w:ascii="Arial" w:hAnsi="Arial"/>
      <w:b/>
      <w:kern w:val="28"/>
      <w:sz w:val="28"/>
    </w:rPr>
  </w:style>
  <w:style w:type="paragraph" w:customStyle="1" w:styleId="ActHead8">
    <w:name w:val="ActHead 8"/>
    <w:aliases w:val="ad"/>
    <w:basedOn w:val="OPCParaBase"/>
    <w:next w:val="ItemHead"/>
    <w:qFormat/>
    <w:rsid w:val="00774EDD"/>
    <w:pPr>
      <w:keepNext/>
      <w:keepLines/>
      <w:spacing w:before="240" w:line="240" w:lineRule="auto"/>
      <w:ind w:left="1134" w:hanging="1134"/>
      <w:outlineLvl w:val="7"/>
    </w:pPr>
    <w:rPr>
      <w:rFonts w:ascii="Arial" w:hAnsi="Arial"/>
      <w:b/>
      <w:kern w:val="28"/>
      <w:sz w:val="26"/>
    </w:rPr>
  </w:style>
  <w:style w:type="paragraph" w:customStyle="1" w:styleId="ActHead9">
    <w:name w:val="ActHead 9"/>
    <w:aliases w:val="aat"/>
    <w:basedOn w:val="OPCParaBase"/>
    <w:next w:val="ItemHead"/>
    <w:qFormat/>
    <w:rsid w:val="00774EDD"/>
    <w:pPr>
      <w:keepNext/>
      <w:keepLines/>
      <w:spacing w:before="280" w:line="240" w:lineRule="auto"/>
      <w:ind w:left="1134" w:hanging="1134"/>
      <w:outlineLvl w:val="8"/>
    </w:pPr>
    <w:rPr>
      <w:b/>
      <w:i/>
      <w:kern w:val="28"/>
      <w:sz w:val="28"/>
    </w:rPr>
  </w:style>
  <w:style w:type="paragraph" w:customStyle="1" w:styleId="Actno">
    <w:name w:val="Actno"/>
    <w:basedOn w:val="ShortT"/>
    <w:next w:val="Normal"/>
    <w:qFormat/>
    <w:rsid w:val="00A231E2"/>
  </w:style>
  <w:style w:type="paragraph" w:customStyle="1" w:styleId="Blocks">
    <w:name w:val="Blocks"/>
    <w:aliases w:val="bb"/>
    <w:basedOn w:val="OPCParaBase"/>
    <w:qFormat/>
    <w:rsid w:val="00A231E2"/>
    <w:pPr>
      <w:spacing w:line="240" w:lineRule="auto"/>
    </w:pPr>
    <w:rPr>
      <w:sz w:val="24"/>
    </w:rPr>
  </w:style>
  <w:style w:type="paragraph" w:customStyle="1" w:styleId="BoxText">
    <w:name w:val="BoxText"/>
    <w:aliases w:val="bt"/>
    <w:basedOn w:val="OPCParaBase"/>
    <w:rsid w:val="00F04811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pacing w:before="240" w:line="240" w:lineRule="auto"/>
      <w:ind w:left="1134"/>
    </w:pPr>
  </w:style>
  <w:style w:type="paragraph" w:customStyle="1" w:styleId="BoxHeadBold">
    <w:name w:val="BoxHeadBold"/>
    <w:aliases w:val="bhb"/>
    <w:basedOn w:val="BoxText"/>
    <w:next w:val="BoxText"/>
    <w:qFormat/>
    <w:rsid w:val="00A231E2"/>
    <w:rPr>
      <w:b/>
    </w:rPr>
  </w:style>
  <w:style w:type="paragraph" w:customStyle="1" w:styleId="BoxHeadItalic">
    <w:name w:val="BoxHeadItalic"/>
    <w:aliases w:val="bhi"/>
    <w:basedOn w:val="BoxText"/>
    <w:next w:val="Normal"/>
    <w:qFormat/>
    <w:rsid w:val="00A231E2"/>
    <w:rPr>
      <w:i/>
    </w:rPr>
  </w:style>
  <w:style w:type="paragraph" w:customStyle="1" w:styleId="BoxList">
    <w:name w:val="BoxList"/>
    <w:aliases w:val="bl"/>
    <w:basedOn w:val="BoxText"/>
    <w:qFormat/>
    <w:rsid w:val="00A231E2"/>
    <w:pPr>
      <w:ind w:left="1559" w:hanging="425"/>
    </w:pPr>
  </w:style>
  <w:style w:type="paragraph" w:customStyle="1" w:styleId="BoxNote">
    <w:name w:val="BoxNote"/>
    <w:aliases w:val="bn"/>
    <w:basedOn w:val="BoxText"/>
    <w:qFormat/>
    <w:rsid w:val="00A231E2"/>
    <w:pPr>
      <w:tabs>
        <w:tab w:val="left" w:pos="1985"/>
      </w:tabs>
      <w:spacing w:before="122" w:line="198" w:lineRule="exact"/>
      <w:ind w:left="2948" w:hanging="1814"/>
    </w:pPr>
    <w:rPr>
      <w:sz w:val="18"/>
    </w:rPr>
  </w:style>
  <w:style w:type="paragraph" w:customStyle="1" w:styleId="BoxPara">
    <w:name w:val="BoxPara"/>
    <w:aliases w:val="bp"/>
    <w:basedOn w:val="BoxText"/>
    <w:qFormat/>
    <w:rsid w:val="00A231E2"/>
    <w:pPr>
      <w:tabs>
        <w:tab w:val="right" w:pos="2268"/>
      </w:tabs>
      <w:ind w:left="2552" w:hanging="1418"/>
    </w:pPr>
  </w:style>
  <w:style w:type="paragraph" w:customStyle="1" w:styleId="BoxStep">
    <w:name w:val="BoxStep"/>
    <w:aliases w:val="bs"/>
    <w:basedOn w:val="BoxText"/>
    <w:qFormat/>
    <w:rsid w:val="00A231E2"/>
    <w:pPr>
      <w:ind w:left="1985" w:hanging="851"/>
    </w:pPr>
  </w:style>
  <w:style w:type="character" w:customStyle="1" w:styleId="CharAmPartNo">
    <w:name w:val="CharAmPartNo"/>
    <w:basedOn w:val="OPCCharBase"/>
    <w:uiPriority w:val="1"/>
    <w:qFormat/>
    <w:rsid w:val="00A231E2"/>
  </w:style>
  <w:style w:type="character" w:customStyle="1" w:styleId="CharAmPartText">
    <w:name w:val="CharAmPartText"/>
    <w:basedOn w:val="OPCCharBase"/>
    <w:uiPriority w:val="1"/>
    <w:qFormat/>
    <w:rsid w:val="00A231E2"/>
  </w:style>
  <w:style w:type="character" w:customStyle="1" w:styleId="CharAmSchNo">
    <w:name w:val="CharAmSchNo"/>
    <w:basedOn w:val="OPCCharBase"/>
    <w:uiPriority w:val="1"/>
    <w:qFormat/>
    <w:rsid w:val="00A231E2"/>
  </w:style>
  <w:style w:type="character" w:customStyle="1" w:styleId="CharAmSchText">
    <w:name w:val="CharAmSchText"/>
    <w:basedOn w:val="OPCCharBase"/>
    <w:uiPriority w:val="1"/>
    <w:qFormat/>
    <w:rsid w:val="00A231E2"/>
  </w:style>
  <w:style w:type="character" w:customStyle="1" w:styleId="CharBoldItalic">
    <w:name w:val="CharBoldItalic"/>
    <w:basedOn w:val="OPCCharBase"/>
    <w:uiPriority w:val="1"/>
    <w:qFormat/>
    <w:rsid w:val="00A231E2"/>
    <w:rPr>
      <w:b/>
      <w:i/>
    </w:rPr>
  </w:style>
  <w:style w:type="character" w:customStyle="1" w:styleId="CharChapNo">
    <w:name w:val="CharChapNo"/>
    <w:basedOn w:val="OPCCharBase"/>
    <w:uiPriority w:val="1"/>
    <w:qFormat/>
    <w:rsid w:val="00A231E2"/>
  </w:style>
  <w:style w:type="character" w:customStyle="1" w:styleId="CharChapText">
    <w:name w:val="CharChapText"/>
    <w:basedOn w:val="OPCCharBase"/>
    <w:uiPriority w:val="1"/>
    <w:qFormat/>
    <w:rsid w:val="00A231E2"/>
  </w:style>
  <w:style w:type="character" w:customStyle="1" w:styleId="CharDivNo">
    <w:name w:val="CharDivNo"/>
    <w:basedOn w:val="OPCCharBase"/>
    <w:uiPriority w:val="1"/>
    <w:qFormat/>
    <w:rsid w:val="00A231E2"/>
  </w:style>
  <w:style w:type="character" w:customStyle="1" w:styleId="CharDivText">
    <w:name w:val="CharDivText"/>
    <w:basedOn w:val="OPCCharBase"/>
    <w:uiPriority w:val="1"/>
    <w:qFormat/>
    <w:rsid w:val="00A231E2"/>
  </w:style>
  <w:style w:type="character" w:customStyle="1" w:styleId="CharItalic">
    <w:name w:val="CharItalic"/>
    <w:basedOn w:val="OPCCharBase"/>
    <w:uiPriority w:val="1"/>
    <w:qFormat/>
    <w:rsid w:val="00A231E2"/>
    <w:rPr>
      <w:i/>
    </w:rPr>
  </w:style>
  <w:style w:type="character" w:customStyle="1" w:styleId="CharPartNo">
    <w:name w:val="CharPartNo"/>
    <w:basedOn w:val="OPCCharBase"/>
    <w:uiPriority w:val="1"/>
    <w:qFormat/>
    <w:rsid w:val="00A231E2"/>
  </w:style>
  <w:style w:type="character" w:customStyle="1" w:styleId="CharPartText">
    <w:name w:val="CharPartText"/>
    <w:basedOn w:val="OPCCharBase"/>
    <w:uiPriority w:val="1"/>
    <w:qFormat/>
    <w:rsid w:val="00A231E2"/>
  </w:style>
  <w:style w:type="character" w:customStyle="1" w:styleId="CharSectno">
    <w:name w:val="CharSectno"/>
    <w:basedOn w:val="OPCCharBase"/>
    <w:uiPriority w:val="1"/>
    <w:qFormat/>
    <w:rsid w:val="00A231E2"/>
  </w:style>
  <w:style w:type="character" w:customStyle="1" w:styleId="CharSubdNo">
    <w:name w:val="CharSubdNo"/>
    <w:basedOn w:val="OPCCharBase"/>
    <w:uiPriority w:val="1"/>
    <w:qFormat/>
    <w:rsid w:val="00A231E2"/>
  </w:style>
  <w:style w:type="character" w:customStyle="1" w:styleId="CharSubdText">
    <w:name w:val="CharSubdText"/>
    <w:basedOn w:val="OPCCharBase"/>
    <w:uiPriority w:val="1"/>
    <w:qFormat/>
    <w:rsid w:val="00A231E2"/>
  </w:style>
  <w:style w:type="paragraph" w:customStyle="1" w:styleId="CTA--">
    <w:name w:val="CTA --"/>
    <w:basedOn w:val="OPCParaBase"/>
    <w:next w:val="Normal"/>
    <w:rsid w:val="00166C2F"/>
    <w:pPr>
      <w:spacing w:before="60" w:line="240" w:lineRule="atLeast"/>
      <w:ind w:left="142" w:hanging="142"/>
    </w:pPr>
    <w:rPr>
      <w:sz w:val="20"/>
    </w:rPr>
  </w:style>
  <w:style w:type="paragraph" w:customStyle="1" w:styleId="CTA-">
    <w:name w:val="CTA -"/>
    <w:basedOn w:val="OPCParaBase"/>
    <w:rsid w:val="00677CC2"/>
    <w:pPr>
      <w:spacing w:before="60" w:line="240" w:lineRule="atLeast"/>
      <w:ind w:left="85" w:hanging="85"/>
    </w:pPr>
    <w:rPr>
      <w:sz w:val="20"/>
    </w:rPr>
  </w:style>
  <w:style w:type="paragraph" w:customStyle="1" w:styleId="CTA---">
    <w:name w:val="CTA ---"/>
    <w:basedOn w:val="OPCParaBase"/>
    <w:next w:val="Normal"/>
    <w:rsid w:val="00677CC2"/>
    <w:pPr>
      <w:spacing w:before="60" w:line="240" w:lineRule="atLeast"/>
      <w:ind w:left="198" w:hanging="198"/>
    </w:pPr>
    <w:rPr>
      <w:sz w:val="20"/>
    </w:rPr>
  </w:style>
  <w:style w:type="paragraph" w:customStyle="1" w:styleId="CTA----">
    <w:name w:val="CTA ----"/>
    <w:basedOn w:val="OPCParaBase"/>
    <w:next w:val="Normal"/>
    <w:rsid w:val="00677CC2"/>
    <w:pPr>
      <w:spacing w:before="60" w:line="240" w:lineRule="atLeast"/>
      <w:ind w:left="255" w:hanging="255"/>
    </w:pPr>
    <w:rPr>
      <w:sz w:val="20"/>
    </w:rPr>
  </w:style>
  <w:style w:type="paragraph" w:customStyle="1" w:styleId="CTA1a">
    <w:name w:val="CTA 1(a)"/>
    <w:basedOn w:val="OPCParaBase"/>
    <w:rsid w:val="00A70A74"/>
    <w:pPr>
      <w:tabs>
        <w:tab w:val="right" w:pos="414"/>
      </w:tabs>
      <w:spacing w:before="40" w:line="240" w:lineRule="atLeast"/>
      <w:ind w:left="675" w:hanging="675"/>
    </w:pPr>
    <w:rPr>
      <w:sz w:val="20"/>
    </w:rPr>
  </w:style>
  <w:style w:type="paragraph" w:customStyle="1" w:styleId="CTA1ai">
    <w:name w:val="CTA 1(a)(i)"/>
    <w:basedOn w:val="OPCParaBase"/>
    <w:rsid w:val="00A70A74"/>
    <w:pPr>
      <w:tabs>
        <w:tab w:val="right" w:pos="1004"/>
      </w:tabs>
      <w:spacing w:before="40" w:line="240" w:lineRule="atLeast"/>
      <w:ind w:left="1253" w:hanging="1253"/>
    </w:pPr>
    <w:rPr>
      <w:sz w:val="20"/>
    </w:rPr>
  </w:style>
  <w:style w:type="paragraph" w:customStyle="1" w:styleId="CTA2a">
    <w:name w:val="CTA 2(a)"/>
    <w:basedOn w:val="OPCParaBase"/>
    <w:rsid w:val="00297ECB"/>
    <w:pPr>
      <w:tabs>
        <w:tab w:val="right" w:pos="482"/>
      </w:tabs>
      <w:spacing w:before="40" w:line="240" w:lineRule="atLeast"/>
      <w:ind w:left="748" w:hanging="748"/>
    </w:pPr>
    <w:rPr>
      <w:sz w:val="20"/>
    </w:rPr>
  </w:style>
  <w:style w:type="paragraph" w:customStyle="1" w:styleId="CTA2ai">
    <w:name w:val="CTA 2(a)(i)"/>
    <w:basedOn w:val="OPCParaBase"/>
    <w:rsid w:val="00297ECB"/>
    <w:pPr>
      <w:tabs>
        <w:tab w:val="right" w:pos="1089"/>
      </w:tabs>
      <w:spacing w:before="40" w:line="240" w:lineRule="atLeast"/>
      <w:ind w:left="1327" w:hanging="1327"/>
    </w:pPr>
    <w:rPr>
      <w:sz w:val="20"/>
    </w:rPr>
  </w:style>
  <w:style w:type="paragraph" w:customStyle="1" w:styleId="CTA3a">
    <w:name w:val="CTA 3(a)"/>
    <w:basedOn w:val="OPCParaBase"/>
    <w:rsid w:val="00297ECB"/>
    <w:pPr>
      <w:tabs>
        <w:tab w:val="right" w:pos="556"/>
      </w:tabs>
      <w:spacing w:before="40" w:line="240" w:lineRule="atLeast"/>
      <w:ind w:left="805" w:hanging="805"/>
    </w:pPr>
    <w:rPr>
      <w:sz w:val="20"/>
    </w:rPr>
  </w:style>
  <w:style w:type="paragraph" w:customStyle="1" w:styleId="CTA3ai">
    <w:name w:val="CTA 3(a)(i)"/>
    <w:basedOn w:val="OPCParaBase"/>
    <w:rsid w:val="00297ECB"/>
    <w:pPr>
      <w:tabs>
        <w:tab w:val="right" w:pos="1140"/>
      </w:tabs>
      <w:spacing w:before="40" w:line="240" w:lineRule="atLeast"/>
      <w:ind w:left="1361" w:hanging="1361"/>
    </w:pPr>
    <w:rPr>
      <w:sz w:val="20"/>
    </w:rPr>
  </w:style>
  <w:style w:type="paragraph" w:customStyle="1" w:styleId="CTA4a">
    <w:name w:val="CTA 4(a)"/>
    <w:basedOn w:val="OPCParaBase"/>
    <w:rsid w:val="00297ECB"/>
    <w:pPr>
      <w:tabs>
        <w:tab w:val="right" w:pos="624"/>
      </w:tabs>
      <w:spacing w:before="40" w:line="240" w:lineRule="atLeast"/>
      <w:ind w:left="873" w:hanging="873"/>
    </w:pPr>
    <w:rPr>
      <w:sz w:val="20"/>
    </w:rPr>
  </w:style>
  <w:style w:type="paragraph" w:customStyle="1" w:styleId="CTA4ai">
    <w:name w:val="CTA 4(a)(i)"/>
    <w:basedOn w:val="OPCParaBase"/>
    <w:rsid w:val="00297ECB"/>
    <w:pPr>
      <w:tabs>
        <w:tab w:val="right" w:pos="1213"/>
      </w:tabs>
      <w:spacing w:before="40" w:line="240" w:lineRule="atLeast"/>
      <w:ind w:left="1452" w:hanging="1452"/>
    </w:pPr>
    <w:rPr>
      <w:sz w:val="20"/>
    </w:rPr>
  </w:style>
  <w:style w:type="paragraph" w:customStyle="1" w:styleId="CTACAPS">
    <w:name w:val="CTA CAPS"/>
    <w:basedOn w:val="OPCParaBase"/>
    <w:rsid w:val="00B33B3C"/>
    <w:pPr>
      <w:spacing w:before="60" w:line="240" w:lineRule="atLeast"/>
    </w:pPr>
    <w:rPr>
      <w:sz w:val="20"/>
    </w:rPr>
  </w:style>
  <w:style w:type="paragraph" w:customStyle="1" w:styleId="CTAright">
    <w:name w:val="CTA right"/>
    <w:basedOn w:val="OPCParaBase"/>
    <w:rsid w:val="00F04811"/>
    <w:pPr>
      <w:spacing w:before="60" w:line="240" w:lineRule="auto"/>
      <w:jc w:val="right"/>
    </w:pPr>
    <w:rPr>
      <w:sz w:val="20"/>
    </w:rPr>
  </w:style>
  <w:style w:type="paragraph" w:customStyle="1" w:styleId="subsection">
    <w:name w:val="subsection"/>
    <w:aliases w:val="ss"/>
    <w:basedOn w:val="OPCParaBase"/>
    <w:rsid w:val="00600219"/>
    <w:pPr>
      <w:tabs>
        <w:tab w:val="right" w:pos="1021"/>
      </w:tabs>
      <w:spacing w:before="180" w:line="240" w:lineRule="auto"/>
      <w:ind w:left="1134" w:hanging="1134"/>
    </w:pPr>
  </w:style>
  <w:style w:type="paragraph" w:customStyle="1" w:styleId="Definition">
    <w:name w:val="Definition"/>
    <w:aliases w:val="dd"/>
    <w:basedOn w:val="OPCParaBase"/>
    <w:rsid w:val="00600219"/>
    <w:pPr>
      <w:spacing w:before="180" w:line="240" w:lineRule="auto"/>
      <w:ind w:left="1134"/>
    </w:pPr>
  </w:style>
  <w:style w:type="paragraph" w:customStyle="1" w:styleId="ETAsubitem">
    <w:name w:val="ETA(subitem)"/>
    <w:basedOn w:val="OPCParaBase"/>
    <w:rsid w:val="007715C9"/>
    <w:pPr>
      <w:tabs>
        <w:tab w:val="right" w:pos="340"/>
      </w:tabs>
      <w:spacing w:before="60" w:line="240" w:lineRule="auto"/>
      <w:ind w:left="454" w:hanging="454"/>
    </w:pPr>
    <w:rPr>
      <w:sz w:val="20"/>
    </w:rPr>
  </w:style>
  <w:style w:type="paragraph" w:customStyle="1" w:styleId="ETApara">
    <w:name w:val="ETA(para)"/>
    <w:basedOn w:val="OPCParaBase"/>
    <w:rsid w:val="007715C9"/>
    <w:pPr>
      <w:tabs>
        <w:tab w:val="right" w:pos="754"/>
      </w:tabs>
      <w:spacing w:before="60" w:line="240" w:lineRule="auto"/>
      <w:ind w:left="828" w:hanging="828"/>
    </w:pPr>
    <w:rPr>
      <w:sz w:val="20"/>
    </w:rPr>
  </w:style>
  <w:style w:type="paragraph" w:customStyle="1" w:styleId="ETAsubpara">
    <w:name w:val="ETA(subpara)"/>
    <w:basedOn w:val="OPCParaBase"/>
    <w:rsid w:val="007715C9"/>
    <w:pPr>
      <w:tabs>
        <w:tab w:val="right" w:pos="1083"/>
      </w:tabs>
      <w:spacing w:before="60" w:line="240" w:lineRule="auto"/>
      <w:ind w:left="1191" w:hanging="1191"/>
    </w:pPr>
    <w:rPr>
      <w:sz w:val="20"/>
    </w:rPr>
  </w:style>
  <w:style w:type="paragraph" w:customStyle="1" w:styleId="ETAsub-subpara">
    <w:name w:val="ETA(sub-subpara)"/>
    <w:basedOn w:val="OPCParaBase"/>
    <w:rsid w:val="007715C9"/>
    <w:pPr>
      <w:tabs>
        <w:tab w:val="right" w:pos="1412"/>
      </w:tabs>
      <w:spacing w:before="60" w:line="240" w:lineRule="auto"/>
      <w:ind w:left="1525" w:hanging="1525"/>
    </w:pPr>
    <w:rPr>
      <w:sz w:val="20"/>
    </w:rPr>
  </w:style>
  <w:style w:type="paragraph" w:customStyle="1" w:styleId="Formula">
    <w:name w:val="Formula"/>
    <w:basedOn w:val="OPCParaBase"/>
    <w:rsid w:val="00BE720A"/>
    <w:pPr>
      <w:spacing w:line="240" w:lineRule="auto"/>
      <w:ind w:left="1134"/>
    </w:pPr>
    <w:rPr>
      <w:sz w:val="20"/>
    </w:rPr>
  </w:style>
  <w:style w:type="paragraph" w:styleId="Header">
    <w:name w:val="header"/>
    <w:basedOn w:val="OPCParaBase"/>
    <w:link w:val="HeaderChar"/>
    <w:unhideWhenUsed/>
    <w:rsid w:val="001C69C4"/>
    <w:pPr>
      <w:keepNext/>
      <w:keepLines/>
      <w:tabs>
        <w:tab w:val="center" w:pos="4150"/>
        <w:tab w:val="right" w:pos="8307"/>
      </w:tabs>
      <w:spacing w:line="160" w:lineRule="exact"/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1C69C4"/>
    <w:rPr>
      <w:rFonts w:eastAsia="Times New Roman" w:cs="Times New Roman"/>
      <w:sz w:val="16"/>
      <w:lang w:eastAsia="en-AU"/>
    </w:rPr>
  </w:style>
  <w:style w:type="paragraph" w:customStyle="1" w:styleId="House">
    <w:name w:val="House"/>
    <w:basedOn w:val="OPCParaBase"/>
    <w:rsid w:val="001C69C4"/>
    <w:pPr>
      <w:spacing w:line="240" w:lineRule="auto"/>
    </w:pPr>
    <w:rPr>
      <w:sz w:val="28"/>
    </w:rPr>
  </w:style>
  <w:style w:type="paragraph" w:customStyle="1" w:styleId="Item">
    <w:name w:val="Item"/>
    <w:aliases w:val="i"/>
    <w:basedOn w:val="OPCParaBase"/>
    <w:next w:val="ItemHead"/>
    <w:rsid w:val="00C42BF8"/>
    <w:pPr>
      <w:keepLines/>
      <w:spacing w:before="80" w:line="240" w:lineRule="auto"/>
      <w:ind w:left="709"/>
    </w:pPr>
  </w:style>
  <w:style w:type="paragraph" w:customStyle="1" w:styleId="ItemHead">
    <w:name w:val="ItemHead"/>
    <w:aliases w:val="ih"/>
    <w:basedOn w:val="OPCParaBase"/>
    <w:next w:val="Item"/>
    <w:rsid w:val="007757EC"/>
    <w:pPr>
      <w:keepLines/>
      <w:spacing w:before="220" w:line="240" w:lineRule="auto"/>
      <w:ind w:left="709" w:hanging="709"/>
    </w:pPr>
    <w:rPr>
      <w:rFonts w:ascii="Arial" w:hAnsi="Arial"/>
      <w:b/>
      <w:kern w:val="28"/>
      <w:sz w:val="24"/>
    </w:rPr>
  </w:style>
  <w:style w:type="paragraph" w:customStyle="1" w:styleId="LongT">
    <w:name w:val="LongT"/>
    <w:basedOn w:val="OPCParaBase"/>
    <w:rsid w:val="000D05EF"/>
    <w:pPr>
      <w:spacing w:line="240" w:lineRule="auto"/>
    </w:pPr>
    <w:rPr>
      <w:b/>
      <w:sz w:val="32"/>
    </w:rPr>
  </w:style>
  <w:style w:type="paragraph" w:customStyle="1" w:styleId="notedraft">
    <w:name w:val="note(draft)"/>
    <w:aliases w:val="nd"/>
    <w:basedOn w:val="OPCParaBase"/>
    <w:rsid w:val="000D05EF"/>
    <w:pPr>
      <w:spacing w:before="240" w:line="240" w:lineRule="auto"/>
      <w:ind w:left="284" w:hanging="284"/>
    </w:pPr>
    <w:rPr>
      <w:i/>
      <w:sz w:val="24"/>
    </w:rPr>
  </w:style>
  <w:style w:type="paragraph" w:customStyle="1" w:styleId="notemargin">
    <w:name w:val="note(margin)"/>
    <w:aliases w:val="nm"/>
    <w:basedOn w:val="OPCParaBase"/>
    <w:rsid w:val="000D05EF"/>
    <w:pPr>
      <w:tabs>
        <w:tab w:val="left" w:pos="709"/>
      </w:tabs>
      <w:spacing w:before="122" w:line="198" w:lineRule="exact"/>
      <w:ind w:left="709" w:hanging="709"/>
    </w:pPr>
    <w:rPr>
      <w:sz w:val="18"/>
    </w:rPr>
  </w:style>
  <w:style w:type="paragraph" w:customStyle="1" w:styleId="notepara">
    <w:name w:val="note(para)"/>
    <w:aliases w:val="na"/>
    <w:basedOn w:val="OPCParaBase"/>
    <w:rsid w:val="00F51269"/>
    <w:pPr>
      <w:spacing w:before="40" w:line="198" w:lineRule="exact"/>
      <w:ind w:left="2354" w:hanging="369"/>
    </w:pPr>
    <w:rPr>
      <w:sz w:val="18"/>
    </w:rPr>
  </w:style>
  <w:style w:type="paragraph" w:customStyle="1" w:styleId="noteParlAmend">
    <w:name w:val="note(ParlAmend)"/>
    <w:aliases w:val="npp"/>
    <w:basedOn w:val="OPCParaBase"/>
    <w:next w:val="ParlAmend"/>
    <w:rsid w:val="00594749"/>
    <w:pPr>
      <w:spacing w:line="240" w:lineRule="auto"/>
      <w:jc w:val="right"/>
    </w:pPr>
    <w:rPr>
      <w:rFonts w:ascii="Arial" w:hAnsi="Arial"/>
      <w:b/>
      <w:i/>
    </w:rPr>
  </w:style>
  <w:style w:type="paragraph" w:customStyle="1" w:styleId="Page1">
    <w:name w:val="Page1"/>
    <w:basedOn w:val="OPCParaBase"/>
    <w:rsid w:val="00195382"/>
    <w:pPr>
      <w:spacing w:before="5600" w:line="240" w:lineRule="auto"/>
    </w:pPr>
    <w:rPr>
      <w:b/>
      <w:sz w:val="32"/>
    </w:rPr>
  </w:style>
  <w:style w:type="paragraph" w:customStyle="1" w:styleId="PageBreak">
    <w:name w:val="PageBreak"/>
    <w:aliases w:val="pb"/>
    <w:basedOn w:val="OPCParaBase"/>
    <w:rsid w:val="00A64912"/>
    <w:pPr>
      <w:spacing w:line="240" w:lineRule="auto"/>
    </w:pPr>
    <w:rPr>
      <w:sz w:val="10"/>
    </w:rPr>
  </w:style>
  <w:style w:type="paragraph" w:customStyle="1" w:styleId="paragraphsub">
    <w:name w:val="paragraph(sub)"/>
    <w:aliases w:val="aa"/>
    <w:basedOn w:val="OPCParaBase"/>
    <w:rsid w:val="00A64912"/>
    <w:pPr>
      <w:tabs>
        <w:tab w:val="right" w:pos="1985"/>
      </w:tabs>
      <w:spacing w:before="40" w:line="240" w:lineRule="auto"/>
      <w:ind w:left="2098" w:hanging="2098"/>
    </w:pPr>
  </w:style>
  <w:style w:type="paragraph" w:customStyle="1" w:styleId="paragraphsub-sub">
    <w:name w:val="paragraph(sub-sub)"/>
    <w:aliases w:val="aaa"/>
    <w:basedOn w:val="OPCParaBase"/>
    <w:rsid w:val="00AD5641"/>
    <w:pPr>
      <w:tabs>
        <w:tab w:val="right" w:pos="2722"/>
      </w:tabs>
      <w:spacing w:before="40" w:line="240" w:lineRule="auto"/>
      <w:ind w:left="2835" w:hanging="2835"/>
    </w:pPr>
  </w:style>
  <w:style w:type="paragraph" w:customStyle="1" w:styleId="paragraph">
    <w:name w:val="paragraph"/>
    <w:aliases w:val="a"/>
    <w:basedOn w:val="OPCParaBase"/>
    <w:rsid w:val="00AD5641"/>
    <w:pPr>
      <w:tabs>
        <w:tab w:val="right" w:pos="1531"/>
      </w:tabs>
      <w:spacing w:before="40" w:line="240" w:lineRule="auto"/>
      <w:ind w:left="1644" w:hanging="1644"/>
    </w:pPr>
  </w:style>
  <w:style w:type="paragraph" w:customStyle="1" w:styleId="ParlAmend">
    <w:name w:val="ParlAmend"/>
    <w:aliases w:val="pp"/>
    <w:basedOn w:val="OPCParaBase"/>
    <w:rsid w:val="00AD5641"/>
    <w:pPr>
      <w:spacing w:before="240" w:line="240" w:lineRule="atLeast"/>
      <w:ind w:hanging="567"/>
    </w:pPr>
    <w:rPr>
      <w:sz w:val="24"/>
    </w:rPr>
  </w:style>
  <w:style w:type="paragraph" w:customStyle="1" w:styleId="Penalty">
    <w:name w:val="Penalty"/>
    <w:basedOn w:val="OPCParaBase"/>
    <w:rsid w:val="00496F97"/>
    <w:pPr>
      <w:tabs>
        <w:tab w:val="left" w:pos="2977"/>
      </w:tabs>
      <w:spacing w:before="180" w:line="240" w:lineRule="auto"/>
      <w:ind w:left="1985" w:hanging="851"/>
    </w:pPr>
  </w:style>
  <w:style w:type="paragraph" w:customStyle="1" w:styleId="Portfolio">
    <w:name w:val="Portfolio"/>
    <w:basedOn w:val="OPCParaBase"/>
    <w:rsid w:val="00352B0F"/>
    <w:pPr>
      <w:spacing w:line="240" w:lineRule="auto"/>
    </w:pPr>
    <w:rPr>
      <w:i/>
      <w:sz w:val="20"/>
    </w:rPr>
  </w:style>
  <w:style w:type="paragraph" w:customStyle="1" w:styleId="Preamble">
    <w:name w:val="Preamble"/>
    <w:basedOn w:val="OPCParaBase"/>
    <w:next w:val="Normal"/>
    <w:rsid w:val="00352B0F"/>
    <w:pPr>
      <w:keepNext/>
      <w:keepLines/>
      <w:tabs>
        <w:tab w:val="center" w:pos="4513"/>
      </w:tabs>
      <w:spacing w:before="280" w:line="240" w:lineRule="auto"/>
      <w:ind w:left="1134" w:hanging="1134"/>
    </w:pPr>
    <w:rPr>
      <w:b/>
      <w:kern w:val="28"/>
      <w:sz w:val="28"/>
    </w:rPr>
  </w:style>
  <w:style w:type="paragraph" w:customStyle="1" w:styleId="Reading">
    <w:name w:val="Reading"/>
    <w:basedOn w:val="OPCParaBase"/>
    <w:rsid w:val="00352B0F"/>
    <w:pPr>
      <w:spacing w:line="240" w:lineRule="auto"/>
    </w:pPr>
    <w:rPr>
      <w:i/>
      <w:sz w:val="20"/>
    </w:rPr>
  </w:style>
  <w:style w:type="paragraph" w:customStyle="1" w:styleId="Session">
    <w:name w:val="Session"/>
    <w:basedOn w:val="OPCParaBase"/>
    <w:rsid w:val="000136AF"/>
    <w:pPr>
      <w:spacing w:line="240" w:lineRule="auto"/>
    </w:pPr>
    <w:rPr>
      <w:sz w:val="28"/>
    </w:rPr>
  </w:style>
  <w:style w:type="paragraph" w:customStyle="1" w:styleId="Sponsor">
    <w:name w:val="Sponsor"/>
    <w:basedOn w:val="OPCParaBase"/>
    <w:rsid w:val="000136AF"/>
    <w:pPr>
      <w:spacing w:line="240" w:lineRule="auto"/>
    </w:pPr>
    <w:rPr>
      <w:i/>
    </w:rPr>
  </w:style>
  <w:style w:type="paragraph" w:customStyle="1" w:styleId="Subitem">
    <w:name w:val="Subitem"/>
    <w:aliases w:val="iss"/>
    <w:basedOn w:val="OPCParaBase"/>
    <w:rsid w:val="000136AF"/>
    <w:pPr>
      <w:spacing w:before="180" w:line="240" w:lineRule="auto"/>
      <w:ind w:left="709" w:hanging="709"/>
    </w:pPr>
  </w:style>
  <w:style w:type="paragraph" w:customStyle="1" w:styleId="SubitemHead">
    <w:name w:val="SubitemHead"/>
    <w:aliases w:val="issh"/>
    <w:basedOn w:val="OPCParaBase"/>
    <w:rsid w:val="000136AF"/>
    <w:pPr>
      <w:keepNext/>
      <w:keepLines/>
      <w:spacing w:before="220" w:line="240" w:lineRule="auto"/>
      <w:ind w:left="709"/>
    </w:pPr>
    <w:rPr>
      <w:rFonts w:ascii="Arial" w:hAnsi="Arial"/>
      <w:i/>
      <w:kern w:val="28"/>
    </w:rPr>
  </w:style>
  <w:style w:type="paragraph" w:customStyle="1" w:styleId="subsection2">
    <w:name w:val="subsection2"/>
    <w:aliases w:val="ss2"/>
    <w:basedOn w:val="OPCParaBase"/>
    <w:next w:val="subsection"/>
    <w:rsid w:val="00C7573B"/>
    <w:pPr>
      <w:spacing w:before="40" w:line="240" w:lineRule="auto"/>
      <w:ind w:left="1134"/>
    </w:pPr>
  </w:style>
  <w:style w:type="paragraph" w:customStyle="1" w:styleId="SubsectionHead">
    <w:name w:val="SubsectionHead"/>
    <w:aliases w:val="ssh"/>
    <w:basedOn w:val="OPCParaBase"/>
    <w:next w:val="subsection"/>
    <w:rsid w:val="00C7573B"/>
    <w:pPr>
      <w:keepNext/>
      <w:keepLines/>
      <w:spacing w:before="240" w:line="240" w:lineRule="auto"/>
      <w:ind w:left="1134"/>
    </w:pPr>
    <w:rPr>
      <w:i/>
    </w:rPr>
  </w:style>
  <w:style w:type="paragraph" w:customStyle="1" w:styleId="Tablea">
    <w:name w:val="Table(a)"/>
    <w:aliases w:val="ta"/>
    <w:basedOn w:val="OPCParaBase"/>
    <w:rsid w:val="00537FBC"/>
    <w:pPr>
      <w:spacing w:before="60" w:line="240" w:lineRule="auto"/>
      <w:ind w:left="284" w:hanging="284"/>
    </w:pPr>
    <w:rPr>
      <w:sz w:val="20"/>
    </w:rPr>
  </w:style>
  <w:style w:type="paragraph" w:customStyle="1" w:styleId="TableAA">
    <w:name w:val="Table(AA)"/>
    <w:aliases w:val="taaa"/>
    <w:basedOn w:val="OPCParaBase"/>
    <w:rsid w:val="00BE719A"/>
    <w:pPr>
      <w:tabs>
        <w:tab w:val="left" w:pos="-6543"/>
        <w:tab w:val="left" w:pos="-6260"/>
      </w:tabs>
      <w:spacing w:line="240" w:lineRule="exact"/>
      <w:ind w:left="1055" w:hanging="284"/>
    </w:pPr>
    <w:rPr>
      <w:sz w:val="20"/>
    </w:rPr>
  </w:style>
  <w:style w:type="paragraph" w:customStyle="1" w:styleId="Tablei">
    <w:name w:val="Table(i)"/>
    <w:aliases w:val="taa"/>
    <w:basedOn w:val="OPCParaBase"/>
    <w:rsid w:val="00BE719A"/>
    <w:pPr>
      <w:tabs>
        <w:tab w:val="left" w:pos="-6543"/>
        <w:tab w:val="left" w:pos="-6260"/>
        <w:tab w:val="right" w:pos="970"/>
      </w:tabs>
      <w:spacing w:line="240" w:lineRule="exact"/>
      <w:ind w:left="828" w:hanging="284"/>
    </w:pPr>
    <w:rPr>
      <w:sz w:val="20"/>
    </w:rPr>
  </w:style>
  <w:style w:type="paragraph" w:customStyle="1" w:styleId="Tabletext">
    <w:name w:val="Tabletext"/>
    <w:aliases w:val="tt"/>
    <w:basedOn w:val="OPCParaBase"/>
    <w:rsid w:val="00BE719A"/>
    <w:pPr>
      <w:spacing w:before="60" w:line="240" w:lineRule="atLeast"/>
    </w:pPr>
    <w:rPr>
      <w:sz w:val="20"/>
    </w:rPr>
  </w:style>
  <w:style w:type="paragraph" w:customStyle="1" w:styleId="TLPBoxTextnote">
    <w:name w:val="TLPBoxText(note"/>
    <w:aliases w:val="right)"/>
    <w:basedOn w:val="OPCParaBase"/>
    <w:rsid w:val="00731E00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pacing w:before="240" w:line="240" w:lineRule="atLeast"/>
      <w:ind w:left="1134"/>
      <w:jc w:val="right"/>
    </w:pPr>
    <w:rPr>
      <w:sz w:val="18"/>
    </w:rPr>
  </w:style>
  <w:style w:type="paragraph" w:customStyle="1" w:styleId="TLPNotebullet">
    <w:name w:val="TLPNote(bullet)"/>
    <w:basedOn w:val="OPCParaBase"/>
    <w:rsid w:val="00594161"/>
    <w:pPr>
      <w:numPr>
        <w:numId w:val="11"/>
      </w:numPr>
      <w:tabs>
        <w:tab w:val="clear" w:pos="2517"/>
      </w:tabs>
      <w:spacing w:before="60" w:line="198" w:lineRule="exact"/>
      <w:ind w:left="2625"/>
    </w:pPr>
    <w:rPr>
      <w:sz w:val="18"/>
    </w:rPr>
  </w:style>
  <w:style w:type="paragraph" w:customStyle="1" w:styleId="TLPnoteright">
    <w:name w:val="TLPnote(right)"/>
    <w:aliases w:val="nr"/>
    <w:basedOn w:val="OPCParaBase"/>
    <w:rsid w:val="00594161"/>
    <w:pPr>
      <w:spacing w:before="122" w:line="198" w:lineRule="exact"/>
      <w:ind w:left="1985" w:hanging="851"/>
      <w:jc w:val="right"/>
    </w:pPr>
    <w:rPr>
      <w:sz w:val="18"/>
    </w:rPr>
  </w:style>
  <w:style w:type="paragraph" w:customStyle="1" w:styleId="TLPTableBullet">
    <w:name w:val="TLPTableBullet"/>
    <w:aliases w:val="ttb"/>
    <w:basedOn w:val="OPCParaBase"/>
    <w:rsid w:val="0044291A"/>
    <w:pPr>
      <w:spacing w:line="240" w:lineRule="exact"/>
      <w:ind w:left="284" w:hanging="284"/>
    </w:pPr>
    <w:rPr>
      <w:sz w:val="20"/>
    </w:rPr>
  </w:style>
  <w:style w:type="paragraph" w:styleId="TOC1">
    <w:name w:val="toc 1"/>
    <w:basedOn w:val="OPCParaBase"/>
    <w:next w:val="Normal"/>
    <w:uiPriority w:val="39"/>
    <w:unhideWhenUsed/>
    <w:rsid w:val="00A91B5C"/>
    <w:pPr>
      <w:spacing w:line="240" w:lineRule="auto"/>
    </w:pPr>
    <w:rPr>
      <w:sz w:val="24"/>
    </w:rPr>
  </w:style>
  <w:style w:type="paragraph" w:styleId="TOC2">
    <w:name w:val="toc 2"/>
    <w:basedOn w:val="OPCParaBase"/>
    <w:next w:val="Normal"/>
    <w:uiPriority w:val="39"/>
    <w:unhideWhenUsed/>
    <w:rsid w:val="00A91B5C"/>
    <w:pPr>
      <w:tabs>
        <w:tab w:val="right" w:leader="dot" w:pos="9017"/>
      </w:tabs>
      <w:spacing w:line="240" w:lineRule="auto"/>
      <w:ind w:left="238"/>
    </w:pPr>
    <w:rPr>
      <w:b/>
      <w:noProof/>
      <w:sz w:val="24"/>
    </w:rPr>
  </w:style>
  <w:style w:type="paragraph" w:styleId="TOC3">
    <w:name w:val="toc 3"/>
    <w:basedOn w:val="OPCParaBase"/>
    <w:next w:val="Normal"/>
    <w:uiPriority w:val="39"/>
    <w:unhideWhenUsed/>
    <w:rsid w:val="00A91B5C"/>
    <w:pPr>
      <w:tabs>
        <w:tab w:val="right" w:leader="dot" w:pos="9017"/>
      </w:tabs>
      <w:spacing w:line="240" w:lineRule="auto"/>
      <w:ind w:left="482"/>
    </w:pPr>
    <w:rPr>
      <w:noProof/>
      <w:sz w:val="24"/>
    </w:rPr>
  </w:style>
  <w:style w:type="paragraph" w:styleId="TOC4">
    <w:name w:val="toc 4"/>
    <w:basedOn w:val="OPCParaBase"/>
    <w:next w:val="Normal"/>
    <w:uiPriority w:val="39"/>
    <w:unhideWhenUsed/>
    <w:rsid w:val="00A91B5C"/>
    <w:pPr>
      <w:tabs>
        <w:tab w:val="right" w:leader="dot" w:pos="9017"/>
      </w:tabs>
      <w:spacing w:line="240" w:lineRule="auto"/>
      <w:ind w:left="720"/>
    </w:pPr>
    <w:rPr>
      <w:noProof/>
      <w:sz w:val="24"/>
    </w:rPr>
  </w:style>
  <w:style w:type="paragraph" w:styleId="TOC5">
    <w:name w:val="toc 5"/>
    <w:basedOn w:val="OPCParaBase"/>
    <w:next w:val="Normal"/>
    <w:uiPriority w:val="39"/>
    <w:semiHidden/>
    <w:unhideWhenUsed/>
    <w:rsid w:val="00A91B5C"/>
    <w:pPr>
      <w:spacing w:line="240" w:lineRule="auto"/>
      <w:ind w:left="958"/>
    </w:pPr>
    <w:rPr>
      <w:sz w:val="24"/>
    </w:rPr>
  </w:style>
  <w:style w:type="paragraph" w:styleId="TOC6">
    <w:name w:val="toc 6"/>
    <w:basedOn w:val="OPCParaBase"/>
    <w:next w:val="Normal"/>
    <w:uiPriority w:val="39"/>
    <w:semiHidden/>
    <w:unhideWhenUsed/>
    <w:rsid w:val="00A91B5C"/>
    <w:pPr>
      <w:spacing w:line="240" w:lineRule="auto"/>
      <w:ind w:left="1202"/>
    </w:pPr>
    <w:rPr>
      <w:sz w:val="24"/>
    </w:rPr>
  </w:style>
  <w:style w:type="paragraph" w:styleId="TOC7">
    <w:name w:val="toc 7"/>
    <w:basedOn w:val="OPCParaBase"/>
    <w:next w:val="Normal"/>
    <w:uiPriority w:val="39"/>
    <w:semiHidden/>
    <w:unhideWhenUsed/>
    <w:rsid w:val="00A91B5C"/>
    <w:pPr>
      <w:spacing w:line="240" w:lineRule="auto"/>
      <w:ind w:left="1440"/>
    </w:pPr>
    <w:rPr>
      <w:sz w:val="24"/>
    </w:rPr>
  </w:style>
  <w:style w:type="paragraph" w:styleId="TOC8">
    <w:name w:val="toc 8"/>
    <w:basedOn w:val="OPCParaBase"/>
    <w:next w:val="Normal"/>
    <w:uiPriority w:val="39"/>
    <w:semiHidden/>
    <w:unhideWhenUsed/>
    <w:rsid w:val="00A91B5C"/>
    <w:pPr>
      <w:spacing w:line="240" w:lineRule="auto"/>
      <w:ind w:left="1678"/>
    </w:pPr>
    <w:rPr>
      <w:sz w:val="24"/>
    </w:rPr>
  </w:style>
  <w:style w:type="paragraph" w:styleId="TOC9">
    <w:name w:val="toc 9"/>
    <w:basedOn w:val="OPCParaBase"/>
    <w:next w:val="Normal"/>
    <w:uiPriority w:val="39"/>
    <w:unhideWhenUsed/>
    <w:rsid w:val="00A91B5C"/>
    <w:pPr>
      <w:spacing w:line="240" w:lineRule="auto"/>
      <w:ind w:left="1922"/>
    </w:pPr>
    <w:rPr>
      <w:sz w:val="24"/>
    </w:rPr>
  </w:style>
  <w:style w:type="paragraph" w:customStyle="1" w:styleId="TofSectsGroupHeading">
    <w:name w:val="TofSects(GroupHeading)"/>
    <w:basedOn w:val="OPCParaBase"/>
    <w:next w:val="TofSectsSection"/>
    <w:rsid w:val="00516B8D"/>
    <w:pPr>
      <w:keepLines/>
      <w:spacing w:before="240" w:after="120" w:line="240" w:lineRule="auto"/>
      <w:ind w:left="794"/>
    </w:pPr>
    <w:rPr>
      <w:b/>
      <w:kern w:val="28"/>
      <w:sz w:val="20"/>
    </w:rPr>
  </w:style>
  <w:style w:type="paragraph" w:customStyle="1" w:styleId="TofSectsHeading">
    <w:name w:val="TofSects(Heading)"/>
    <w:basedOn w:val="OPCParaBase"/>
    <w:rsid w:val="00856A31"/>
    <w:pPr>
      <w:spacing w:before="240" w:after="120" w:line="240" w:lineRule="auto"/>
    </w:pPr>
    <w:rPr>
      <w:b/>
      <w:sz w:val="24"/>
    </w:rPr>
  </w:style>
  <w:style w:type="paragraph" w:customStyle="1" w:styleId="TofSectsSection">
    <w:name w:val="TofSects(Section)"/>
    <w:basedOn w:val="OPCParaBase"/>
    <w:rsid w:val="00856A31"/>
    <w:pPr>
      <w:keepLines/>
      <w:spacing w:before="40" w:line="240" w:lineRule="auto"/>
      <w:ind w:left="1588" w:hanging="794"/>
    </w:pPr>
    <w:rPr>
      <w:kern w:val="28"/>
      <w:sz w:val="18"/>
    </w:rPr>
  </w:style>
  <w:style w:type="paragraph" w:customStyle="1" w:styleId="TofSectsSubdiv">
    <w:name w:val="TofSects(Subdiv)"/>
    <w:basedOn w:val="OPCParaBase"/>
    <w:rsid w:val="00856A31"/>
    <w:pPr>
      <w:keepLines/>
      <w:spacing w:before="80" w:line="240" w:lineRule="auto"/>
      <w:ind w:left="1588" w:hanging="794"/>
    </w:pPr>
    <w:rPr>
      <w:kern w:val="28"/>
    </w:rPr>
  </w:style>
  <w:style w:type="paragraph" w:customStyle="1" w:styleId="WRStyle">
    <w:name w:val="WR Style"/>
    <w:aliases w:val="WR"/>
    <w:basedOn w:val="OPCParaBase"/>
    <w:rsid w:val="00856A31"/>
    <w:pPr>
      <w:spacing w:before="240" w:line="240" w:lineRule="auto"/>
      <w:ind w:left="284" w:hanging="284"/>
    </w:pPr>
    <w:rPr>
      <w:b/>
      <w:i/>
      <w:kern w:val="28"/>
      <w:sz w:val="24"/>
    </w:rPr>
  </w:style>
  <w:style w:type="paragraph" w:customStyle="1" w:styleId="Body">
    <w:name w:val="Body"/>
    <w:aliases w:val="b"/>
    <w:basedOn w:val="OPCParaBase"/>
    <w:uiPriority w:val="99"/>
    <w:rsid w:val="00F23E5F"/>
    <w:pPr>
      <w:spacing w:before="240" w:line="240" w:lineRule="auto"/>
    </w:pPr>
    <w:rPr>
      <w:sz w:val="24"/>
    </w:rPr>
  </w:style>
  <w:style w:type="paragraph" w:customStyle="1" w:styleId="BodyNum">
    <w:name w:val="BodyNum"/>
    <w:aliases w:val="b1"/>
    <w:basedOn w:val="OPCParaBase"/>
    <w:rsid w:val="00680F77"/>
    <w:pPr>
      <w:numPr>
        <w:numId w:val="13"/>
      </w:numPr>
      <w:spacing w:before="240" w:line="240" w:lineRule="auto"/>
    </w:pPr>
    <w:rPr>
      <w:sz w:val="24"/>
    </w:rPr>
  </w:style>
  <w:style w:type="paragraph" w:customStyle="1" w:styleId="BodyPara">
    <w:name w:val="BodyPara"/>
    <w:aliases w:val="ba"/>
    <w:basedOn w:val="OPCParaBase"/>
    <w:rsid w:val="00680F77"/>
    <w:pPr>
      <w:numPr>
        <w:ilvl w:val="1"/>
        <w:numId w:val="13"/>
      </w:numPr>
      <w:spacing w:before="240" w:line="240" w:lineRule="auto"/>
    </w:pPr>
    <w:rPr>
      <w:sz w:val="24"/>
    </w:rPr>
  </w:style>
  <w:style w:type="paragraph" w:customStyle="1" w:styleId="BodyParaBullet">
    <w:name w:val="BodyParaBullet"/>
    <w:aliases w:val="bpb"/>
    <w:basedOn w:val="OPCParaBase"/>
    <w:rsid w:val="00680F77"/>
    <w:pPr>
      <w:numPr>
        <w:ilvl w:val="2"/>
        <w:numId w:val="13"/>
      </w:numPr>
      <w:tabs>
        <w:tab w:val="left" w:pos="2160"/>
      </w:tabs>
      <w:spacing w:before="240" w:line="240" w:lineRule="auto"/>
    </w:pPr>
    <w:rPr>
      <w:sz w:val="24"/>
    </w:rPr>
  </w:style>
  <w:style w:type="paragraph" w:customStyle="1" w:styleId="BodySubPara">
    <w:name w:val="BodySubPara"/>
    <w:aliases w:val="bi"/>
    <w:basedOn w:val="OPCParaBase"/>
    <w:rsid w:val="00680F77"/>
    <w:pPr>
      <w:numPr>
        <w:ilvl w:val="3"/>
        <w:numId w:val="13"/>
      </w:numPr>
      <w:spacing w:before="240" w:line="240" w:lineRule="auto"/>
    </w:pPr>
    <w:rPr>
      <w:sz w:val="24"/>
    </w:rPr>
  </w:style>
  <w:style w:type="numbering" w:customStyle="1" w:styleId="OPCBodyList">
    <w:name w:val="OPCBodyList"/>
    <w:uiPriority w:val="99"/>
    <w:rsid w:val="00680F77"/>
    <w:pPr>
      <w:numPr>
        <w:numId w:val="13"/>
      </w:numPr>
    </w:pPr>
  </w:style>
  <w:style w:type="paragraph" w:customStyle="1" w:styleId="Head1">
    <w:name w:val="Head 1"/>
    <w:aliases w:val="1"/>
    <w:basedOn w:val="OPCParaBase"/>
    <w:next w:val="BodyNum"/>
    <w:rsid w:val="008E3B8C"/>
    <w:pPr>
      <w:keepNext/>
      <w:spacing w:before="240" w:after="60" w:line="240" w:lineRule="auto"/>
      <w:outlineLvl w:val="0"/>
    </w:pPr>
    <w:rPr>
      <w:rFonts w:ascii="Arial" w:hAnsi="Arial"/>
      <w:b/>
      <w:kern w:val="28"/>
      <w:sz w:val="36"/>
    </w:rPr>
  </w:style>
  <w:style w:type="paragraph" w:customStyle="1" w:styleId="Head2">
    <w:name w:val="Head 2"/>
    <w:aliases w:val="2"/>
    <w:basedOn w:val="OPCParaBase"/>
    <w:next w:val="BodyNum"/>
    <w:rsid w:val="008E3B8C"/>
    <w:pPr>
      <w:keepNext/>
      <w:spacing w:before="240" w:after="60" w:line="240" w:lineRule="auto"/>
      <w:outlineLvl w:val="1"/>
    </w:pPr>
    <w:rPr>
      <w:rFonts w:ascii="Arial" w:hAnsi="Arial"/>
      <w:b/>
      <w:kern w:val="28"/>
      <w:sz w:val="28"/>
    </w:rPr>
  </w:style>
  <w:style w:type="paragraph" w:customStyle="1" w:styleId="Head3">
    <w:name w:val="Head 3"/>
    <w:aliases w:val="3"/>
    <w:basedOn w:val="OPCParaBase"/>
    <w:next w:val="BodyNum"/>
    <w:rsid w:val="008E3B8C"/>
    <w:pPr>
      <w:keepNext/>
      <w:spacing w:before="240" w:after="60" w:line="240" w:lineRule="auto"/>
      <w:outlineLvl w:val="2"/>
    </w:pPr>
    <w:rPr>
      <w:rFonts w:ascii="Arial" w:hAnsi="Arial"/>
      <w:b/>
      <w:i/>
      <w:kern w:val="28"/>
      <w:sz w:val="26"/>
    </w:rPr>
  </w:style>
  <w:style w:type="paragraph" w:customStyle="1" w:styleId="Head4">
    <w:name w:val="Head 4"/>
    <w:aliases w:val="4"/>
    <w:basedOn w:val="OPCParaBase"/>
    <w:next w:val="BodyNum"/>
    <w:rsid w:val="00253D1B"/>
    <w:pPr>
      <w:keepNext/>
      <w:spacing w:before="240" w:after="60" w:line="240" w:lineRule="auto"/>
      <w:outlineLvl w:val="3"/>
    </w:pPr>
    <w:rPr>
      <w:rFonts w:ascii="Arial" w:hAnsi="Arial"/>
      <w:b/>
      <w:kern w:val="28"/>
    </w:rPr>
  </w:style>
  <w:style w:type="paragraph" w:customStyle="1" w:styleId="Head5">
    <w:name w:val="Head 5"/>
    <w:aliases w:val="5"/>
    <w:basedOn w:val="OPCParaBase"/>
    <w:next w:val="BodyNum"/>
    <w:rsid w:val="00253D1B"/>
    <w:pPr>
      <w:keepNext/>
      <w:spacing w:before="240" w:after="60" w:line="240" w:lineRule="auto"/>
      <w:outlineLvl w:val="4"/>
    </w:pPr>
    <w:rPr>
      <w:rFonts w:ascii="Arial" w:hAnsi="Arial"/>
      <w:b/>
      <w:i/>
      <w:kern w:val="28"/>
    </w:rPr>
  </w:style>
  <w:style w:type="paragraph" w:customStyle="1" w:styleId="noteToPara">
    <w:name w:val="noteToPara"/>
    <w:aliases w:val="ntp"/>
    <w:basedOn w:val="OPCParaBase"/>
    <w:rsid w:val="00F51269"/>
    <w:pPr>
      <w:spacing w:before="122" w:line="198" w:lineRule="exact"/>
      <w:ind w:left="2353" w:hanging="709"/>
    </w:pPr>
    <w:rPr>
      <w:sz w:val="18"/>
    </w:rPr>
  </w:style>
  <w:style w:type="paragraph" w:styleId="Footer">
    <w:name w:val="footer"/>
    <w:link w:val="FooterChar"/>
    <w:uiPriority w:val="99"/>
    <w:rsid w:val="008E17F3"/>
    <w:pPr>
      <w:tabs>
        <w:tab w:val="center" w:pos="4153"/>
        <w:tab w:val="right" w:pos="8306"/>
      </w:tabs>
    </w:pPr>
    <w:rPr>
      <w:rFonts w:eastAsia="Times New Roman" w:cs="Times New Roman"/>
      <w:sz w:val="22"/>
      <w:szCs w:val="24"/>
      <w:lang w:eastAsia="en-AU"/>
    </w:rPr>
  </w:style>
  <w:style w:type="character" w:customStyle="1" w:styleId="FooterChar">
    <w:name w:val="Footer Char"/>
    <w:basedOn w:val="DefaultParagraphFont"/>
    <w:link w:val="Footer"/>
    <w:uiPriority w:val="99"/>
    <w:rsid w:val="008E17F3"/>
    <w:rPr>
      <w:rFonts w:eastAsia="Times New Roman" w:cs="Times New Roman"/>
      <w:sz w:val="22"/>
      <w:szCs w:val="24"/>
      <w:lang w:eastAsia="en-AU"/>
    </w:rPr>
  </w:style>
  <w:style w:type="character" w:styleId="PageNumber">
    <w:name w:val="page number"/>
    <w:basedOn w:val="DefaultParagraphFont"/>
    <w:rsid w:val="008E17F3"/>
  </w:style>
  <w:style w:type="paragraph" w:styleId="BalloonText">
    <w:name w:val="Balloon Text"/>
    <w:basedOn w:val="Normal"/>
    <w:link w:val="BalloonTextChar"/>
    <w:uiPriority w:val="99"/>
    <w:semiHidden/>
    <w:unhideWhenUsed/>
    <w:rsid w:val="0076639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6393"/>
    <w:rPr>
      <w:rFonts w:ascii="Tahoma" w:hAnsi="Tahoma" w:cs="Tahoma"/>
      <w:sz w:val="16"/>
      <w:szCs w:val="16"/>
    </w:rPr>
  </w:style>
  <w:style w:type="paragraph" w:customStyle="1" w:styleId="MessShortTitle">
    <w:name w:val="MessShortTitle"/>
    <w:basedOn w:val="Head2"/>
    <w:rsid w:val="00022B7E"/>
  </w:style>
  <w:style w:type="paragraph" w:customStyle="1" w:styleId="notetext">
    <w:name w:val="note(text)"/>
    <w:aliases w:val="n"/>
    <w:basedOn w:val="OPCParaBase"/>
    <w:rsid w:val="00775577"/>
    <w:pPr>
      <w:spacing w:before="122" w:line="240" w:lineRule="auto"/>
      <w:ind w:left="1985" w:hanging="851"/>
    </w:pPr>
    <w:rPr>
      <w:sz w:val="18"/>
    </w:rPr>
  </w:style>
  <w:style w:type="paragraph" w:customStyle="1" w:styleId="FreeForm">
    <w:name w:val="FreeForm"/>
    <w:rsid w:val="006279B8"/>
    <w:rPr>
      <w:rFonts w:ascii="Arial" w:hAnsi="Arial"/>
      <w:sz w:val="22"/>
    </w:rPr>
  </w:style>
  <w:style w:type="paragraph" w:customStyle="1" w:styleId="SOTextNote">
    <w:name w:val="SO TextNote"/>
    <w:aliases w:val="sont"/>
    <w:basedOn w:val="Normal"/>
    <w:qFormat/>
    <w:rsid w:val="003D6F8A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pacing w:before="122" w:line="198" w:lineRule="exact"/>
      <w:ind w:left="1843" w:hanging="709"/>
    </w:pPr>
    <w:rPr>
      <w:sz w:val="18"/>
    </w:rPr>
  </w:style>
  <w:style w:type="paragraph" w:customStyle="1" w:styleId="SOPara">
    <w:name w:val="SO Para"/>
    <w:aliases w:val="soa"/>
    <w:basedOn w:val="Normal"/>
    <w:link w:val="SOParaChar"/>
    <w:qFormat/>
    <w:rsid w:val="00CB48D8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tabs>
        <w:tab w:val="right" w:pos="1786"/>
      </w:tabs>
      <w:spacing w:before="40" w:line="240" w:lineRule="auto"/>
      <w:ind w:left="2070" w:hanging="936"/>
    </w:pPr>
  </w:style>
  <w:style w:type="character" w:customStyle="1" w:styleId="SOParaChar">
    <w:name w:val="SO Para Char"/>
    <w:aliases w:val="soa Char"/>
    <w:basedOn w:val="DefaultParagraphFont"/>
    <w:link w:val="SOPara"/>
    <w:rsid w:val="00CB48D8"/>
    <w:rPr>
      <w:sz w:val="22"/>
    </w:rPr>
  </w:style>
  <w:style w:type="paragraph" w:customStyle="1" w:styleId="SOHeadItalic">
    <w:name w:val="SO HeadItalic"/>
    <w:aliases w:val="sohi"/>
    <w:basedOn w:val="Normal"/>
    <w:next w:val="Normal"/>
    <w:link w:val="SOHeadItalicChar"/>
    <w:qFormat/>
    <w:rsid w:val="00DE7073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pacing w:before="240" w:line="240" w:lineRule="auto"/>
      <w:ind w:left="1134"/>
    </w:pPr>
    <w:rPr>
      <w:i/>
    </w:rPr>
  </w:style>
  <w:style w:type="character" w:customStyle="1" w:styleId="SOHeadItalicChar">
    <w:name w:val="SO HeadItalic Char"/>
    <w:aliases w:val="sohi Char"/>
    <w:basedOn w:val="DefaultParagraphFont"/>
    <w:link w:val="SOHeadItalic"/>
    <w:rsid w:val="00DE7073"/>
    <w:rPr>
      <w:i/>
      <w:sz w:val="22"/>
    </w:rPr>
  </w:style>
  <w:style w:type="paragraph" w:customStyle="1" w:styleId="SOHeadBold">
    <w:name w:val="SO HeadBold"/>
    <w:aliases w:val="sohb"/>
    <w:basedOn w:val="Normal"/>
    <w:next w:val="Normal"/>
    <w:link w:val="SOHeadBoldChar"/>
    <w:qFormat/>
    <w:rsid w:val="00704A73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pacing w:before="240" w:line="240" w:lineRule="auto"/>
      <w:ind w:left="1134"/>
    </w:pPr>
    <w:rPr>
      <w:b/>
    </w:rPr>
  </w:style>
  <w:style w:type="character" w:customStyle="1" w:styleId="SOHeadBoldChar">
    <w:name w:val="SO HeadBold Char"/>
    <w:aliases w:val="sohb Char"/>
    <w:basedOn w:val="DefaultParagraphFont"/>
    <w:link w:val="SOHeadBold"/>
    <w:rsid w:val="00704A73"/>
    <w:rPr>
      <w:b/>
      <w:sz w:val="22"/>
    </w:rPr>
  </w:style>
  <w:style w:type="paragraph" w:customStyle="1" w:styleId="SOBulletNote">
    <w:name w:val="SO BulletNote"/>
    <w:aliases w:val="sonb"/>
    <w:basedOn w:val="SOTextNote"/>
    <w:link w:val="SOBulletNoteChar"/>
    <w:qFormat/>
    <w:rsid w:val="000C604C"/>
    <w:pPr>
      <w:tabs>
        <w:tab w:val="left" w:pos="1560"/>
      </w:tabs>
      <w:ind w:left="2268" w:hanging="1134"/>
    </w:pPr>
  </w:style>
  <w:style w:type="character" w:customStyle="1" w:styleId="SOBulletNoteChar">
    <w:name w:val="SO BulletNote Char"/>
    <w:aliases w:val="sonb Char"/>
    <w:basedOn w:val="DefaultParagraphFont"/>
    <w:link w:val="SOBulletNote"/>
    <w:rsid w:val="000C604C"/>
    <w:rPr>
      <w:sz w:val="18"/>
    </w:rPr>
  </w:style>
  <w:style w:type="paragraph" w:customStyle="1" w:styleId="SOBullet">
    <w:name w:val="SO Bullet"/>
    <w:aliases w:val="sotb"/>
    <w:basedOn w:val="Normal"/>
    <w:link w:val="SOBulletChar"/>
    <w:qFormat/>
    <w:rsid w:val="006D77BA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pacing w:before="240" w:line="240" w:lineRule="auto"/>
      <w:ind w:left="1134"/>
    </w:pPr>
  </w:style>
  <w:style w:type="character" w:customStyle="1" w:styleId="SOBulletChar">
    <w:name w:val="SO Bullet Char"/>
    <w:aliases w:val="sotb Char"/>
    <w:basedOn w:val="DefaultParagraphFont"/>
    <w:link w:val="SOBullet"/>
    <w:rsid w:val="006D77BA"/>
    <w:rPr>
      <w:sz w:val="22"/>
    </w:rPr>
  </w:style>
  <w:style w:type="paragraph" w:customStyle="1" w:styleId="TableHeading">
    <w:name w:val="TableHeading"/>
    <w:aliases w:val="th"/>
    <w:basedOn w:val="OPCParaBase"/>
    <w:next w:val="Tabletext"/>
    <w:rsid w:val="00CB3D6B"/>
    <w:pPr>
      <w:keepNext/>
      <w:spacing w:before="60" w:line="240" w:lineRule="atLeast"/>
    </w:pPr>
    <w:rPr>
      <w:b/>
      <w:sz w:val="20"/>
    </w:rPr>
  </w:style>
  <w:style w:type="paragraph" w:customStyle="1" w:styleId="SubPartCASA">
    <w:name w:val="SubPart(CASA)"/>
    <w:aliases w:val="csp"/>
    <w:basedOn w:val="OPCParaBase"/>
    <w:next w:val="ActHead3"/>
    <w:rsid w:val="00450A86"/>
    <w:pPr>
      <w:keepNext/>
      <w:keepLines/>
      <w:spacing w:before="280"/>
      <w:ind w:left="1134" w:hanging="1134"/>
      <w:outlineLvl w:val="1"/>
    </w:pPr>
    <w:rPr>
      <w:b/>
      <w:kern w:val="28"/>
      <w:sz w:val="32"/>
    </w:rPr>
  </w:style>
  <w:style w:type="paragraph" w:customStyle="1" w:styleId="SundryBoxBullet">
    <w:name w:val="SundryBoxBullet"/>
    <w:aliases w:val="sbb"/>
    <w:basedOn w:val="Normal"/>
    <w:rsid w:val="00FD456C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pacing w:before="240" w:line="240" w:lineRule="auto"/>
      <w:ind w:left="425" w:hanging="425"/>
    </w:pPr>
    <w:rPr>
      <w:sz w:val="24"/>
      <w:szCs w:val="24"/>
    </w:rPr>
  </w:style>
  <w:style w:type="paragraph" w:customStyle="1" w:styleId="SundryBoxHeadBold">
    <w:name w:val="SundryBoxHeadBold"/>
    <w:aliases w:val="sbhb"/>
    <w:basedOn w:val="Normal"/>
    <w:rsid w:val="00FD456C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pacing w:before="240" w:line="240" w:lineRule="auto"/>
    </w:pPr>
    <w:rPr>
      <w:rFonts w:eastAsia="Times New Roman" w:cs="Times New Roman"/>
      <w:b/>
      <w:sz w:val="24"/>
      <w:szCs w:val="24"/>
      <w:lang w:eastAsia="en-AU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04B33"/>
    <w:pPr>
      <w:spacing w:line="240" w:lineRule="auto"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04B33"/>
  </w:style>
  <w:style w:type="character" w:styleId="FootnoteReference">
    <w:name w:val="footnote reference"/>
    <w:basedOn w:val="DefaultParagraphFont"/>
    <w:uiPriority w:val="99"/>
    <w:semiHidden/>
    <w:unhideWhenUsed/>
    <w:rsid w:val="00B04B33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B04B33"/>
    <w:rPr>
      <w:color w:val="003399"/>
      <w:u w:val="single"/>
    </w:rPr>
  </w:style>
  <w:style w:type="table" w:customStyle="1" w:styleId="GridTable5Dark1">
    <w:name w:val="Grid Table 5 Dark1"/>
    <w:basedOn w:val="TableNormal"/>
    <w:next w:val="GridTable5Dark"/>
    <w:uiPriority w:val="50"/>
    <w:rsid w:val="0031148E"/>
    <w:rPr>
      <w:rFonts w:ascii="Calibri" w:hAnsi="Calibri"/>
      <w:sz w:val="22"/>
      <w:szCs w:val="22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CCC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999999"/>
      </w:tcPr>
    </w:tblStylePr>
  </w:style>
  <w:style w:type="table" w:styleId="GridTable5Dark">
    <w:name w:val="Grid Table 5 Dark"/>
    <w:basedOn w:val="TableNormal"/>
    <w:uiPriority w:val="50"/>
    <w:rsid w:val="0031148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ListParagraph">
    <w:name w:val="List Paragraph"/>
    <w:basedOn w:val="Normal"/>
    <w:uiPriority w:val="34"/>
    <w:qFormat/>
    <w:rsid w:val="00CB03DE"/>
    <w:pPr>
      <w:spacing w:after="200" w:line="276" w:lineRule="auto"/>
      <w:ind w:left="720"/>
      <w:contextualSpacing/>
    </w:pPr>
    <w:rPr>
      <w:rFonts w:asciiTheme="minorHAnsi" w:hAnsiTheme="minorHAnsi"/>
      <w:kern w:val="2"/>
      <w:szCs w:val="2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0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hyperlink" Target="https://www.opc.gov.au/drafting-resources/drafting-manual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opc.gov.au/sites/default/files/2023-09/Instrument%20Drafting%20Guidance%20Note%20No.%201.3%20-%20Judging%20size%20and%20complexity%20for%20instrument%20projects_0.pd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yperlink" Target="https://www.opc.gov.au/drafting-resources/drafting-directions" TargetMode="Externa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yperlink" Target="https://www.opc.gov.au/drafting-resources/drafting-manuals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925</Words>
  <Characters>5200</Characters>
  <Application>Microsoft Office Word</Application>
  <DocSecurity>12</DocSecurity>
  <Lines>185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Instrument Drafting Guidance Note No. 1.4</vt:lpstr>
    </vt:vector>
  </TitlesOfParts>
  <Company>Office of Parliamentary Counsel</Company>
  <LinksUpToDate>false</LinksUpToDate>
  <CharactersWithSpaces>6031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Instrument Drafting Guidance Note No. 1.4</dc:title>
  <dc:subject/>
  <dc:creator>Vacietis, Sally</dc:creator>
  <cp:keywords/>
  <dc:description/>
  <cp:lastModifiedBy>Bishop, Sally</cp:lastModifiedBy>
  <cp:revision>2</cp:revision>
  <dcterms:created xsi:type="dcterms:W3CDTF">2025-06-24T23:28:00Z</dcterms:created>
  <dcterms:modified xsi:type="dcterms:W3CDTF">2025-06-24T23:28:00Z</dcterms:modified>
  <cp:category>Other - Final for website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 </vt:lpwstr>
  </property>
  <property fmtid="{D5CDD505-2E9C-101B-9397-08002B2CF9AE}" pid="3" name="DLM">
    <vt:lpwstr> </vt:lpwstr>
  </property>
</Properties>
</file>