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3595"/>
        <w:gridCol w:w="1982"/>
        <w:gridCol w:w="2694"/>
      </w:tblGrid>
      <w:tr w:rsidR="007C38D1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UC22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修改系统常量</w:t>
            </w:r>
          </w:p>
        </w:tc>
      </w:tr>
      <w:tr w:rsidR="007C38D1" w:rsidTr="00E8360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</w:p>
        </w:tc>
      </w:tr>
      <w:tr w:rsidR="007C38D1" w:rsidTr="00E8360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2015.9.29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总经理，目的是修改系统中的城市距离、运费价格、运输成本、包装费用和不同快递间价格比率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总经理根据需要想要修改系统常量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为原始常量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修改成功，并从此刻起按照新标准计算费用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C38D1" w:rsidRDefault="007C38D1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修改城市间距离常量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1、总经理发起修改城市距离常量的请求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系统等待总经理选择城市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系统提示已选城市，总经理输入新的里程数值（以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KM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为单位的整数）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修改普通快递运费价格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1、总经理发起修改普通快递运费的请求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系统等待总经理输入新的价格（支持小数点后1位小数，以元为单位，代表每千公里的价格）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修改包装费用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1、总经理发起修改包装费用的请求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系统等待总经理根据不同的包装输入新价格（以元为单位，仅接受0.5的整倍数）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lastRenderedPageBreak/>
              <w:t>3、系统修改记录并提示修改成功</w:t>
            </w:r>
          </w:p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修改不同快递间价格比率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1、总经理发起修改比率的请求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系统等待总经理输入新的比率（顺序为经济、普通和特快，必须为整数，且三者均需要输入）</w:t>
            </w:r>
          </w:p>
          <w:p w:rsidR="007C38D1" w:rsidRPr="003D7CFE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C38D1" w:rsidRDefault="007C38D1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a、1.3a总经理取消修改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1、系统回撤到上一步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1.4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总经理输入小数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1、系统采用“进一法”取整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1.4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总经理输入其它字符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2.1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a、2.2a总经理取消修改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b总经理输入多位小数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1、系统采用“进一法”取小数点后1位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.2c总经理输入其它字符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3.1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a总经理取消修改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a总经理输入非0.5倍数的数额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1、系统采用“进一法”取最近数值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lastRenderedPageBreak/>
              <w:t>3.2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c总经理输入其它字符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4.1a、4.2a总经理取消输入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b总经理输入小数</w:t>
            </w:r>
          </w:p>
          <w:p w:rsidR="007C38D1" w:rsidRPr="003D7CFE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1、系统采用“进一法”自动取整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希望修改后即刻起就以新标准计费</w:t>
            </w:r>
          </w:p>
        </w:tc>
      </w:tr>
    </w:tbl>
    <w:p w:rsidR="00196D7F" w:rsidRDefault="00196D7F">
      <w:pPr>
        <w:rPr>
          <w:lang w:eastAsia="zh-CN"/>
        </w:rPr>
      </w:pPr>
      <w:bookmarkStart w:id="0" w:name="_GoBack"/>
      <w:bookmarkEnd w:id="0"/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4F9" w:rsidRDefault="007074F9" w:rsidP="007C38D1">
      <w:r>
        <w:separator/>
      </w:r>
    </w:p>
  </w:endnote>
  <w:endnote w:type="continuationSeparator" w:id="0">
    <w:p w:rsidR="007074F9" w:rsidRDefault="007074F9" w:rsidP="007C3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4F9" w:rsidRDefault="007074F9" w:rsidP="007C38D1">
      <w:r>
        <w:separator/>
      </w:r>
    </w:p>
  </w:footnote>
  <w:footnote w:type="continuationSeparator" w:id="0">
    <w:p w:rsidR="007074F9" w:rsidRDefault="007074F9" w:rsidP="007C38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46"/>
    <w:rsid w:val="00196D7F"/>
    <w:rsid w:val="007074F9"/>
    <w:rsid w:val="007C38D1"/>
    <w:rsid w:val="00F5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1073CB-FFF5-4B2D-BFC9-AFF9A076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8D1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8D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7C38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8D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7C38D1"/>
    <w:rPr>
      <w:sz w:val="18"/>
      <w:szCs w:val="18"/>
    </w:rPr>
  </w:style>
  <w:style w:type="paragraph" w:customStyle="1" w:styleId="1">
    <w:name w:val="列出段落1"/>
    <w:basedOn w:val="a"/>
    <w:rsid w:val="007C3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2</cp:revision>
  <dcterms:created xsi:type="dcterms:W3CDTF">2015-10-01T04:13:00Z</dcterms:created>
  <dcterms:modified xsi:type="dcterms:W3CDTF">2015-10-01T04:13:00Z</dcterms:modified>
</cp:coreProperties>
</file>