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5F" w:rsidRDefault="0010475F" w:rsidP="0010475F">
      <w:pPr>
        <w:pStyle w:val="3"/>
        <w:spacing w:line="276" w:lineRule="auto"/>
      </w:pPr>
      <w:bookmarkStart w:id="0" w:name="_Toc402985379"/>
      <w:bookmarkStart w:id="1" w:name="_Toc281340824"/>
      <w:r>
        <w:t>4.1.2</w:t>
      </w:r>
      <w:r w:rsidR="00C96E18">
        <w:t>Log</w:t>
      </w:r>
      <w:r w:rsidR="00CA4170">
        <w:t>bl</w:t>
      </w:r>
      <w:r>
        <w:t>模块</w:t>
      </w:r>
      <w:bookmarkEnd w:id="0"/>
      <w:bookmarkEnd w:id="1"/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模块概述</w:t>
      </w:r>
    </w:p>
    <w:p w:rsidR="0010475F" w:rsidRDefault="00C96E18" w:rsidP="0010475F">
      <w:pPr>
        <w:pStyle w:val="a5"/>
        <w:spacing w:line="276" w:lineRule="auto"/>
        <w:ind w:left="360" w:firstLineChars="0" w:firstLine="0"/>
      </w:pPr>
      <w:r>
        <w:t>Log</w:t>
      </w:r>
      <w:r w:rsidR="00CA4170">
        <w:t>bl</w:t>
      </w:r>
      <w:r w:rsidR="0010475F">
        <w:rPr>
          <w:rFonts w:hint="eastAsia"/>
        </w:rPr>
        <w:t>模块负责实现</w:t>
      </w:r>
      <w:r w:rsidR="00A81489">
        <w:rPr>
          <w:rFonts w:hint="eastAsia"/>
        </w:rPr>
        <w:t>获取、导出</w:t>
      </w:r>
      <w:r w:rsidR="00026C12">
        <w:rPr>
          <w:rFonts w:hint="eastAsia"/>
        </w:rPr>
        <w:t>系统</w:t>
      </w:r>
      <w:r w:rsidR="00A81489">
        <w:rPr>
          <w:rFonts w:hint="eastAsia"/>
        </w:rPr>
        <w:t>日志的工作</w:t>
      </w:r>
    </w:p>
    <w:p w:rsidR="0010475F" w:rsidRPr="0011223C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整体结构</w:t>
      </w:r>
    </w:p>
    <w:p w:rsidR="0010475F" w:rsidRDefault="00A81489" w:rsidP="0010475F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包的逻辑很少，几乎不需要设计</w:t>
      </w:r>
    </w:p>
    <w:p w:rsidR="0010475F" w:rsidRDefault="00C96E18" w:rsidP="0010475F">
      <w:pPr>
        <w:spacing w:line="276" w:lineRule="auto"/>
      </w:pPr>
      <w:r>
        <w:t>Log</w:t>
      </w:r>
      <w:r w:rsidR="00CA4170">
        <w:t>bl</w:t>
      </w:r>
      <w:r w:rsidR="0010475F">
        <w:rPr>
          <w:rFonts w:hint="eastAsia"/>
        </w:rPr>
        <w:t>模块的设计如图</w:t>
      </w:r>
    </w:p>
    <w:p w:rsidR="0010475F" w:rsidRDefault="0010475F" w:rsidP="0010475F">
      <w:pPr>
        <w:pStyle w:val="a5"/>
        <w:keepNext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0EF26B3A" wp14:editId="05085036">
            <wp:extent cx="2839326" cy="3194242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ujing:Desktop:进销存系统:详细设计文档:commodityb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326" cy="319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C96E18" w:rsidP="0010475F">
      <w:pPr>
        <w:spacing w:line="276" w:lineRule="auto"/>
      </w:pPr>
      <w:r>
        <w:rPr>
          <w:rFonts w:hint="eastAsia"/>
        </w:rPr>
        <w:t>Log</w:t>
      </w:r>
      <w:r w:rsidR="00CA4170">
        <w:rPr>
          <w:rFonts w:hint="eastAsia"/>
        </w:rPr>
        <w:t>bl</w:t>
      </w:r>
      <w:r w:rsidR="0010475F">
        <w:rPr>
          <w:rFonts w:hint="eastAsia"/>
        </w:rPr>
        <w:t>模块各个类的职责</w:t>
      </w:r>
    </w:p>
    <w:tbl>
      <w:tblPr>
        <w:tblStyle w:val="5-51"/>
        <w:tblW w:w="8472" w:type="dxa"/>
        <w:jc w:val="center"/>
        <w:tblLook w:val="0420" w:firstRow="1" w:lastRow="0" w:firstColumn="0" w:lastColumn="0" w:noHBand="0" w:noVBand="1"/>
      </w:tblPr>
      <w:tblGrid>
        <w:gridCol w:w="2638"/>
        <w:gridCol w:w="5834"/>
      </w:tblGrid>
      <w:tr w:rsidR="0010475F" w:rsidTr="0095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模块</w:t>
            </w:r>
          </w:p>
        </w:tc>
        <w:tc>
          <w:tcPr>
            <w:tcW w:w="5834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职责</w:t>
            </w:r>
          </w:p>
        </w:tc>
      </w:tr>
      <w:tr w:rsidR="0010475F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C96E18" w:rsidP="009523AD">
            <w:pPr>
              <w:spacing w:line="276" w:lineRule="auto"/>
            </w:pPr>
            <w:r>
              <w:t>Log</w:t>
            </w:r>
            <w:r>
              <w:rPr>
                <w:rFonts w:hint="eastAsia"/>
              </w:rPr>
              <w:t>er</w:t>
            </w:r>
          </w:p>
        </w:tc>
        <w:tc>
          <w:tcPr>
            <w:tcW w:w="5834" w:type="dxa"/>
            <w:vAlign w:val="center"/>
          </w:tcPr>
          <w:p w:rsidR="0010475F" w:rsidRDefault="00CA4170" w:rsidP="009523AD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 w:rsidR="00C96E18">
              <w:rPr>
                <w:rFonts w:hint="eastAsia"/>
              </w:rPr>
              <w:t>获取日志</w:t>
            </w:r>
          </w:p>
        </w:tc>
      </w:tr>
    </w:tbl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模块内部类的接口规范</w:t>
      </w:r>
    </w:p>
    <w:p w:rsidR="0010475F" w:rsidRPr="00A81489" w:rsidRDefault="00A81489" w:rsidP="00A81489">
      <w:pPr>
        <w:spacing w:line="276" w:lineRule="auto"/>
        <w:jc w:val="center"/>
        <w:rPr>
          <w:b/>
          <w:sz w:val="24"/>
        </w:rPr>
      </w:pPr>
      <w:r w:rsidRPr="00A81489">
        <w:rPr>
          <w:b/>
          <w:sz w:val="24"/>
        </w:rPr>
        <w:t>L</w:t>
      </w:r>
      <w:r w:rsidRPr="00A81489">
        <w:rPr>
          <w:rFonts w:hint="eastAsia"/>
          <w:b/>
          <w:sz w:val="24"/>
        </w:rPr>
        <w:t>oger</w:t>
      </w:r>
      <w:r w:rsidRPr="00A81489">
        <w:rPr>
          <w:rFonts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A81489" w:rsidRPr="00F81CE6" w:rsidTr="00CF6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A81489" w:rsidRPr="001C19F5" w:rsidRDefault="00A81489" w:rsidP="00CF600E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A81489" w:rsidRPr="00F81CE6" w:rsidTr="00CF6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81489" w:rsidRPr="00F81CE6" w:rsidRDefault="00A81489" w:rsidP="00CF60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Loger.getServerLog</w:t>
            </w:r>
          </w:p>
        </w:tc>
        <w:tc>
          <w:tcPr>
            <w:tcW w:w="1123" w:type="dxa"/>
            <w:vAlign w:val="center"/>
          </w:tcPr>
          <w:p w:rsidR="00A81489" w:rsidRPr="00800DC5" w:rsidRDefault="00A81489" w:rsidP="00CF60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81489" w:rsidRPr="00800DC5" w:rsidRDefault="00A81489" w:rsidP="00A814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>ublic</w:t>
            </w:r>
            <w:r>
              <w:rPr>
                <w:rFonts w:ascii="Calibri" w:eastAsia="宋体" w:hAnsi="Calibri" w:cs="Times New Roman"/>
              </w:rPr>
              <w:t xml:space="preserve"> ArrayList&lt;LogOperation&gt; getServerLog</w:t>
            </w:r>
            <w:r w:rsidRPr="00800DC5">
              <w:rPr>
                <w:rFonts w:ascii="Calibri" w:eastAsia="宋体" w:hAnsi="Calibri" w:cs="Times New Roman"/>
              </w:rPr>
              <w:t>()</w:t>
            </w:r>
          </w:p>
        </w:tc>
      </w:tr>
      <w:tr w:rsidR="00A81489" w:rsidRPr="00F81CE6" w:rsidTr="00CF6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81489" w:rsidRPr="00F81CE6" w:rsidRDefault="00A81489" w:rsidP="00CF60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81489" w:rsidRPr="00800DC5" w:rsidRDefault="00A81489" w:rsidP="00CF60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81489" w:rsidRPr="00800DC5" w:rsidRDefault="00A81489" w:rsidP="00CF60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81489" w:rsidRPr="00F81CE6" w:rsidTr="00CF6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81489" w:rsidRPr="00F81CE6" w:rsidRDefault="00A81489" w:rsidP="00CF60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81489" w:rsidRPr="00800DC5" w:rsidRDefault="00A81489" w:rsidP="00CF60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81489" w:rsidRPr="00800DC5" w:rsidRDefault="00A81489" w:rsidP="00CF60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导出系统服务器日志</w:t>
            </w:r>
          </w:p>
        </w:tc>
      </w:tr>
      <w:tr w:rsidR="00A81489" w:rsidRPr="00F81CE6" w:rsidTr="00CF6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A81489" w:rsidRPr="00F81CE6" w:rsidRDefault="00A81489" w:rsidP="00CF600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A81489" w:rsidRPr="00F81CE6" w:rsidTr="00CF6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81489" w:rsidRPr="001C19F5" w:rsidRDefault="00A81489" w:rsidP="00CF600E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A81489" w:rsidRPr="00F81CE6" w:rsidRDefault="00A81489" w:rsidP="00CF600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A81489" w:rsidRPr="00F81CE6" w:rsidTr="00CF6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81489" w:rsidRPr="00BC56A9" w:rsidRDefault="00A81489" w:rsidP="00CF600E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 w:rsidRPr="00BC56A9">
              <w:rPr>
                <w:rFonts w:asciiTheme="majorHAnsi" w:eastAsia="宋体" w:hAnsiTheme="majorHAnsi" w:cs="Times New Roman" w:hint="eastAsia"/>
                <w:szCs w:val="21"/>
              </w:rPr>
              <w:t>Service</w:t>
            </w:r>
            <w:r w:rsidRPr="00BC56A9">
              <w:rPr>
                <w:rFonts w:asciiTheme="majorHAnsi" w:eastAsia="宋体" w:hAnsiTheme="majorHAnsi" w:cs="Times New Roman"/>
                <w:szCs w:val="21"/>
              </w:rPr>
              <w:t>.</w:t>
            </w:r>
          </w:p>
          <w:p w:rsidR="00A81489" w:rsidRPr="00D51A62" w:rsidRDefault="00A81489" w:rsidP="00CF60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Theme="majorHAnsi" w:eastAsia="宋体" w:hAnsiTheme="majorHAnsi" w:cs="Times New Roman" w:hint="eastAsia"/>
                <w:szCs w:val="21"/>
              </w:rPr>
              <w:t>get</w:t>
            </w:r>
            <w:r>
              <w:rPr>
                <w:rFonts w:asciiTheme="majorHAnsi" w:eastAsia="宋体" w:hAnsiTheme="majorHAnsi" w:cs="Times New Roman"/>
                <w:szCs w:val="21"/>
              </w:rPr>
              <w:t>ServerLog</w:t>
            </w:r>
          </w:p>
        </w:tc>
        <w:tc>
          <w:tcPr>
            <w:tcW w:w="5324" w:type="dxa"/>
            <w:gridSpan w:val="2"/>
            <w:vAlign w:val="center"/>
          </w:tcPr>
          <w:p w:rsidR="00A81489" w:rsidRPr="00F81CE6" w:rsidRDefault="00A81489" w:rsidP="00CF60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获取服务器日志</w:t>
            </w:r>
          </w:p>
        </w:tc>
      </w:tr>
    </w:tbl>
    <w:p w:rsidR="00026C12" w:rsidRPr="0010475F" w:rsidRDefault="00026C12" w:rsidP="0010475F">
      <w:pPr>
        <w:spacing w:line="276" w:lineRule="auto"/>
        <w:rPr>
          <w:rFonts w:hint="eastAsia"/>
        </w:rPr>
      </w:pPr>
      <w:bookmarkStart w:id="2" w:name="_GoBack"/>
      <w:bookmarkEnd w:id="2"/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业务逻辑层的动态模型</w:t>
      </w:r>
    </w:p>
    <w:p w:rsidR="00026C12" w:rsidRDefault="0010475F" w:rsidP="00C96E18">
      <w:pPr>
        <w:pStyle w:val="a5"/>
        <w:spacing w:line="276" w:lineRule="auto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F9EDAD" wp14:editId="511FD951">
            <wp:extent cx="2978045" cy="236716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oujing:Desktop:进销存系统:详细设计文档:Commodity:ad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45" cy="236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3606C60" wp14:editId="552AA54C">
            <wp:extent cx="4680090" cy="6933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oujing:Desktop:进销存系统:详细设计文档:add状态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90" cy="69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业务逻辑层的设计原理</w:t>
      </w:r>
    </w:p>
    <w:p w:rsidR="0010475F" w:rsidRPr="0011223C" w:rsidRDefault="00C96E18" w:rsidP="0010475F">
      <w:pPr>
        <w:pStyle w:val="a5"/>
        <w:spacing w:line="276" w:lineRule="auto"/>
        <w:ind w:left="420" w:firstLineChars="0" w:firstLine="0"/>
      </w:pPr>
      <w:r>
        <w:rPr>
          <w:rFonts w:hint="eastAsia"/>
        </w:rPr>
        <w:t>这个包的逻辑太简单，不需要控制</w:t>
      </w:r>
    </w:p>
    <w:p w:rsidR="00F9026D" w:rsidRPr="0010475F" w:rsidRDefault="00F9026D"/>
    <w:sectPr w:rsidR="00F9026D" w:rsidRPr="0010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EB3" w:rsidRDefault="002E1EB3" w:rsidP="0010475F">
      <w:r>
        <w:separator/>
      </w:r>
    </w:p>
  </w:endnote>
  <w:endnote w:type="continuationSeparator" w:id="0">
    <w:p w:rsidR="002E1EB3" w:rsidRDefault="002E1EB3" w:rsidP="0010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EB3" w:rsidRDefault="002E1EB3" w:rsidP="0010475F">
      <w:r>
        <w:separator/>
      </w:r>
    </w:p>
  </w:footnote>
  <w:footnote w:type="continuationSeparator" w:id="0">
    <w:p w:rsidR="002E1EB3" w:rsidRDefault="002E1EB3" w:rsidP="0010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60509C"/>
    <w:multiLevelType w:val="hybridMultilevel"/>
    <w:tmpl w:val="4BD69F26"/>
    <w:lvl w:ilvl="0" w:tplc="847026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83"/>
    <w:rsid w:val="00026C12"/>
    <w:rsid w:val="0010475F"/>
    <w:rsid w:val="00130083"/>
    <w:rsid w:val="002E1EB3"/>
    <w:rsid w:val="002E78FE"/>
    <w:rsid w:val="003728E7"/>
    <w:rsid w:val="00427693"/>
    <w:rsid w:val="00586E14"/>
    <w:rsid w:val="007A02D9"/>
    <w:rsid w:val="007C3C05"/>
    <w:rsid w:val="00997819"/>
    <w:rsid w:val="00A81489"/>
    <w:rsid w:val="00A91252"/>
    <w:rsid w:val="00B376E1"/>
    <w:rsid w:val="00C96E18"/>
    <w:rsid w:val="00CA2481"/>
    <w:rsid w:val="00CA4170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296AA-4C05-4DA6-BEF4-D0B090B5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75F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0475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7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475F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10475F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047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9</cp:revision>
  <dcterms:created xsi:type="dcterms:W3CDTF">2015-10-31T01:44:00Z</dcterms:created>
  <dcterms:modified xsi:type="dcterms:W3CDTF">2015-11-01T03:29:00Z</dcterms:modified>
</cp:coreProperties>
</file>