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6A03BE">
        <w:t>Receive</w:t>
      </w:r>
      <w:r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6A03BE" w:rsidP="0010475F">
      <w:pPr>
        <w:pStyle w:val="a5"/>
        <w:spacing w:line="276" w:lineRule="auto"/>
        <w:ind w:left="360" w:firstLineChars="0" w:firstLine="0"/>
      </w:pPr>
      <w:r>
        <w:t>Receive</w:t>
      </w:r>
      <w:r w:rsidR="0010475F">
        <w:t>bl</w:t>
      </w:r>
      <w:r w:rsidR="0010475F">
        <w:rPr>
          <w:rFonts w:hint="eastAsia"/>
        </w:rPr>
        <w:t>模块负责实现营业厅和中转中心</w:t>
      </w:r>
      <w:r>
        <w:rPr>
          <w:rFonts w:hint="eastAsia"/>
        </w:rPr>
        <w:t>到达</w:t>
      </w:r>
      <w:r w:rsidR="0010475F">
        <w:rPr>
          <w:rFonts w:hint="eastAsia"/>
        </w:rPr>
        <w:t>单的新建、提交工作</w:t>
      </w:r>
      <w:r w:rsidR="0010475F" w:rsidRPr="0011223C">
        <w:t>。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事实上，个人感觉这个包被架空了。一方面，包本身的逻辑比较简单；同时，它所需要实现的功能与其他新建订单包类似，因此采用了统一的工具实现。因此包内部的组织结构就相对较为简单</w:t>
      </w:r>
    </w:p>
    <w:p w:rsidR="0010475F" w:rsidRDefault="006A03BE" w:rsidP="0010475F">
      <w:pPr>
        <w:spacing w:line="276" w:lineRule="auto"/>
      </w:pPr>
      <w:r>
        <w:t>Receive</w:t>
      </w:r>
      <w:r w:rsidR="0010475F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5270499" cy="3194241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99" cy="319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6A03BE" w:rsidP="0010475F">
      <w:pPr>
        <w:spacing w:line="276" w:lineRule="auto"/>
      </w:pPr>
      <w:r>
        <w:rPr>
          <w:rFonts w:hint="eastAsia"/>
        </w:rPr>
        <w:t>Receive</w:t>
      </w:r>
      <w:r w:rsidR="0010475F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95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95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6A03BE" w:rsidP="009523AD">
            <w:pPr>
              <w:spacing w:line="276" w:lineRule="auto"/>
            </w:pPr>
            <w:r>
              <w:t>Receive</w:t>
            </w:r>
            <w:r w:rsidR="0010475F">
              <w:t>bl</w:t>
            </w:r>
            <w:r w:rsidR="0010475F">
              <w:rPr>
                <w:rFonts w:hint="eastAsia"/>
              </w:rPr>
              <w:t>Controller</w:t>
            </w:r>
          </w:p>
        </w:tc>
        <w:tc>
          <w:tcPr>
            <w:tcW w:w="5834" w:type="dxa"/>
            <w:vAlign w:val="center"/>
          </w:tcPr>
          <w:p w:rsidR="0010475F" w:rsidRDefault="0010475F" w:rsidP="009523AD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6A03BE">
              <w:rPr>
                <w:rFonts w:hint="eastAsia"/>
              </w:rPr>
              <w:t>到达单</w:t>
            </w:r>
            <w:r>
              <w:rPr>
                <w:rFonts w:hint="eastAsia"/>
              </w:rPr>
              <w:t>的服务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Pr="0010475F" w:rsidRDefault="006A03BE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Receive</w:t>
      </w:r>
      <w:r w:rsidR="0010475F" w:rsidRPr="0010475F">
        <w:rPr>
          <w:rFonts w:ascii="微软雅黑" w:eastAsia="微软雅黑" w:hAnsi="微软雅黑"/>
          <w:b/>
        </w:rPr>
        <w:t>BL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0475F" w:rsidRPr="00F81CE6" w:rsidTr="00586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0475F" w:rsidRPr="001C19F5" w:rsidRDefault="0010475F" w:rsidP="009523AD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0475F" w:rsidRPr="00F81CE6" w:rsidRDefault="006A03BE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</w:t>
            </w:r>
            <w:r w:rsidR="00997819">
              <w:rPr>
                <w:rFonts w:ascii="微软雅黑" w:eastAsia="微软雅黑" w:hAnsi="微软雅黑"/>
                <w:sz w:val="18"/>
              </w:rPr>
              <w:t>blController</w:t>
            </w:r>
            <w:r w:rsidR="0010475F" w:rsidRPr="00D51A62">
              <w:rPr>
                <w:rFonts w:ascii="微软雅黑" w:eastAsia="微软雅黑" w:hAnsi="微软雅黑"/>
                <w:sz w:val="18"/>
              </w:rPr>
              <w:t>.</w:t>
            </w:r>
            <w:r w:rsidR="0010475F">
              <w:t xml:space="preserve"> </w:t>
            </w:r>
            <w:r w:rsidR="0010475F"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List&lt; 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 &gt; checkFormat(LoadPO form, boolean isFinal)</w:t>
            </w:r>
          </w:p>
        </w:tc>
      </w:tr>
      <w:tr w:rsidR="0010475F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  <w:r w:rsidRPr="009C3EFD">
              <w:rPr>
                <w:rFonts w:ascii="Calibri" w:eastAsia="宋体" w:hAnsi="Calibri" w:cs="Times New Roman" w:hint="eastAsia"/>
              </w:rPr>
              <w:t>,isFinal</w:t>
            </w:r>
            <w:r w:rsidRPr="009C3EFD">
              <w:rPr>
                <w:rFonts w:ascii="Calibri" w:eastAsia="宋体" w:hAnsi="Calibri" w:cs="Times New Roman" w:hint="eastAsia"/>
              </w:rPr>
              <w:t>判断是否为提交表格的操作</w:t>
            </w:r>
          </w:p>
        </w:tc>
      </w:tr>
      <w:tr w:rsidR="0010475F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0475F" w:rsidRPr="00F81CE6" w:rsidRDefault="0010475F" w:rsidP="009523A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0475F" w:rsidRPr="009C3EFD" w:rsidRDefault="0010475F" w:rsidP="009523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</w:t>
            </w:r>
            <w:r w:rsidRPr="009C3EFD">
              <w:rPr>
                <w:rFonts w:ascii="Calibri" w:eastAsia="宋体" w:hAnsi="Calibri" w:cs="Times New Roman" w:hint="eastAsia"/>
              </w:rPr>
              <w:lastRenderedPageBreak/>
              <w:t>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>
              <w:rPr>
                <w:rFonts w:ascii="Calibri" w:eastAsia="宋体" w:hAnsi="Calibri" w:cs="Times New Roman"/>
              </w:rPr>
              <w:t>CheckFormMessage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ReceiveblController.getTransportPO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TransportPO getTransportPO(</w:t>
            </w:r>
            <w:r>
              <w:rPr>
                <w:rFonts w:ascii="Calibri" w:eastAsia="宋体" w:hAnsi="Calibri" w:cs="Times New Roman"/>
              </w:rPr>
              <w:t>String transportID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传入中转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装车单号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返回对应的中转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装车单信息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ReceiveblController.newID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</w:t>
            </w:r>
            <w:r>
              <w:rPr>
                <w:rFonts w:ascii="Calibri" w:eastAsia="宋体" w:hAnsi="Calibri" w:cs="Times New Roman"/>
              </w:rPr>
              <w:t>ID()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返回一个新的装车单编号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ReceiveblController.submit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submit(LoadPO form)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ReceiveblController.saveDraft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saveDraft(LoadPO draft)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Load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ReceiveblController.loadDraft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LoadPO loadDraft()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LoadPO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List&lt;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>&gt; checkFormat(CenterPO form)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检查输入信息是否符合系统要求，若符合，返回的</w:t>
            </w:r>
            <w:r w:rsidRPr="009C3EFD">
              <w:rPr>
                <w:rFonts w:ascii="Calibri" w:eastAsia="宋体" w:hAnsi="Calibri" w:cs="Times New Roman" w:hint="eastAsia"/>
              </w:rPr>
              <w:t>list</w:t>
            </w:r>
            <w:r w:rsidRPr="009C3EFD">
              <w:rPr>
                <w:rFonts w:ascii="Calibri" w:eastAsia="宋体" w:hAnsi="Calibri" w:cs="Times New Roman" w:hint="eastAsia"/>
              </w:rPr>
              <w:t>中只有一个显示正确的</w:t>
            </w:r>
            <w:r>
              <w:rPr>
                <w:rFonts w:ascii="Calibri" w:eastAsia="宋体" w:hAnsi="Calibri" w:cs="Times New Roman" w:hint="eastAsia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, </w:t>
            </w:r>
            <w:r w:rsidRPr="009C3EFD">
              <w:rPr>
                <w:rFonts w:ascii="Calibri" w:eastAsia="宋体" w:hAnsi="Calibri" w:cs="Times New Roman" w:hint="eastAsia"/>
              </w:rPr>
              <w:t>否则返回能指示出错误的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 w:hint="eastAsia"/>
              </w:rPr>
              <w:t>的列表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ReceiveblService.newID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public String newID()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返回合法的新中转单编号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ReceiveblController.submit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submit(CenterPO form)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Center</w:t>
            </w:r>
            <w:r w:rsidRPr="009C3EFD">
              <w:rPr>
                <w:rFonts w:ascii="Calibri" w:eastAsia="宋体" w:hAnsi="Calibri" w:cs="Times New Roman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已经通过检查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若网络连接正常，返回正常的</w:t>
            </w:r>
            <w:r>
              <w:rPr>
                <w:rFonts w:ascii="Calibri" w:eastAsia="宋体" w:hAnsi="Calibri" w:cs="Times New Roman"/>
              </w:rPr>
              <w:lastRenderedPageBreak/>
              <w:t>OperationMessage</w:t>
            </w:r>
            <w:r w:rsidRPr="009C3EFD">
              <w:rPr>
                <w:rFonts w:ascii="Calibri" w:eastAsia="宋体" w:hAnsi="Calibri" w:cs="Times New Roman"/>
              </w:rPr>
              <w:t>，</w:t>
            </w:r>
            <w:r w:rsidRPr="009C3EFD">
              <w:rPr>
                <w:rFonts w:ascii="Calibri" w:eastAsia="宋体" w:hAnsi="Calibri" w:cs="Times New Roman" w:hint="eastAsia"/>
              </w:rPr>
              <w:t>否则返回相应的提示信息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ReceiveblController.saveDraft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9C3EFD">
              <w:rPr>
                <w:rFonts w:ascii="Calibri" w:eastAsia="宋体" w:hAnsi="Calibri" w:cs="Times New Roman"/>
              </w:rPr>
              <w:t xml:space="preserve"> saveDraft(CenterPO draft)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输入的</w:t>
            </w:r>
            <w:r w:rsidRPr="009C3EFD">
              <w:rPr>
                <w:rFonts w:ascii="Calibri" w:eastAsia="宋体" w:hAnsi="Calibri" w:cs="Times New Roman"/>
              </w:rPr>
              <w:t>Center</w:t>
            </w:r>
            <w:r w:rsidRPr="009C3EFD">
              <w:rPr>
                <w:rFonts w:ascii="Calibri" w:eastAsia="宋体" w:hAnsi="Calibri" w:cs="Times New Roman" w:hint="eastAsia"/>
              </w:rPr>
              <w:t>PO</w:t>
            </w:r>
            <w:r w:rsidRPr="009C3EFD">
              <w:rPr>
                <w:rFonts w:ascii="Calibri" w:eastAsia="宋体" w:hAnsi="Calibri" w:cs="Times New Roman" w:hint="eastAsia"/>
              </w:rPr>
              <w:t>不为空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序列化成文件存储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ReceiveblController.loadDraft</w:t>
            </w: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/>
              </w:rPr>
              <w:t>public CenterPO loadDraft()</w:t>
            </w:r>
          </w:p>
        </w:tc>
      </w:tr>
      <w:tr w:rsidR="00516F99" w:rsidRPr="009C3EFD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有对应的序列化文件存在</w:t>
            </w:r>
          </w:p>
        </w:tc>
      </w:tr>
      <w:tr w:rsidR="00516F99" w:rsidRPr="009C3EFD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16F99" w:rsidRPr="00F81CE6" w:rsidRDefault="00516F99" w:rsidP="00516F9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16F99" w:rsidRPr="009C3EFD" w:rsidRDefault="00516F99" w:rsidP="00516F9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9C3EFD">
              <w:rPr>
                <w:rFonts w:ascii="Calibri" w:eastAsia="宋体" w:hAnsi="Calibri" w:cs="Times New Roman" w:hint="eastAsia"/>
              </w:rPr>
              <w:t>将序列化文件解序列化成对应的</w:t>
            </w:r>
            <w:r w:rsidRPr="009C3EFD">
              <w:rPr>
                <w:rFonts w:ascii="Calibri" w:eastAsia="宋体" w:hAnsi="Calibri" w:cs="Times New Roman"/>
              </w:rPr>
              <w:t>CenterPO</w:t>
            </w:r>
            <w:r w:rsidRPr="009C3EFD">
              <w:rPr>
                <w:rFonts w:ascii="Calibri" w:eastAsia="宋体" w:hAnsi="Calibri" w:cs="Times New Roman" w:hint="eastAsia"/>
              </w:rPr>
              <w:t>对象返回</w:t>
            </w:r>
          </w:p>
        </w:tc>
      </w:tr>
      <w:tr w:rsidR="00516F99" w:rsidRPr="00150667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516F99" w:rsidRPr="00F81CE6" w:rsidRDefault="00516F99" w:rsidP="00516F99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516F99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16F99" w:rsidRPr="001C19F5" w:rsidRDefault="00516F99" w:rsidP="00516F99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16F99" w:rsidRPr="00F81CE6" w:rsidRDefault="00516F99" w:rsidP="00516F9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16F99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516F99" w:rsidRDefault="00516F99" w:rsidP="00516F9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516F99" w:rsidRPr="00D51A62" w:rsidRDefault="00516F99" w:rsidP="00516F9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 po)</w:t>
            </w:r>
          </w:p>
        </w:tc>
        <w:tc>
          <w:tcPr>
            <w:tcW w:w="5324" w:type="dxa"/>
            <w:gridSpan w:val="2"/>
            <w:vAlign w:val="center"/>
          </w:tcPr>
          <w:p w:rsidR="00516F99" w:rsidRPr="00F81CE6" w:rsidRDefault="00516F99" w:rsidP="00516F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516F99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16F99" w:rsidRPr="007619EB" w:rsidRDefault="00516F99" w:rsidP="00516F9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Receive</w:t>
            </w:r>
            <w:r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5324" w:type="dxa"/>
            <w:gridSpan w:val="2"/>
            <w:vAlign w:val="center"/>
          </w:tcPr>
          <w:p w:rsidR="00516F99" w:rsidRPr="00AE1816" w:rsidRDefault="00516F99" w:rsidP="00516F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/>
                <w:sz w:val="18"/>
              </w:rPr>
              <w:t>得到新的</w:t>
            </w:r>
            <w:r>
              <w:rPr>
                <w:rFonts w:ascii="Calibri" w:eastAsia="宋体" w:hAnsi="Calibri" w:cs="Times New Roman" w:hint="eastAsia"/>
                <w:sz w:val="18"/>
              </w:rPr>
              <w:t>到达单号</w:t>
            </w:r>
          </w:p>
        </w:tc>
      </w:tr>
      <w:tr w:rsidR="00516F99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16F99" w:rsidRDefault="00516F99" w:rsidP="00516F9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Order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DataService.getOrderPO</w:t>
            </w:r>
          </w:p>
        </w:tc>
        <w:tc>
          <w:tcPr>
            <w:tcW w:w="5324" w:type="dxa"/>
            <w:gridSpan w:val="2"/>
            <w:vAlign w:val="center"/>
          </w:tcPr>
          <w:p w:rsidR="00516F99" w:rsidRDefault="00516F99" w:rsidP="00516F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获得订单信息</w:t>
            </w:r>
          </w:p>
        </w:tc>
      </w:tr>
      <w:tr w:rsidR="00516F99" w:rsidRPr="00F81CE6" w:rsidTr="005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16F99" w:rsidRDefault="00516F99" w:rsidP="00516F9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Company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D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ata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S</w:t>
            </w: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ervice.free</w:t>
            </w:r>
            <w:r>
              <w:rPr>
                <w:rFonts w:asciiTheme="majorHAnsi" w:eastAsia="宋体" w:hAnsiTheme="majorHAnsi" w:cs="Times New Roman"/>
                <w:color w:val="FFFFFF"/>
                <w:szCs w:val="21"/>
              </w:rPr>
              <w:t>Car</w:t>
            </w:r>
          </w:p>
        </w:tc>
        <w:tc>
          <w:tcPr>
            <w:tcW w:w="5324" w:type="dxa"/>
            <w:gridSpan w:val="2"/>
            <w:vAlign w:val="center"/>
          </w:tcPr>
          <w:p w:rsidR="00516F99" w:rsidRDefault="00516F99" w:rsidP="00516F9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改变车辆车辆状态</w:t>
            </w:r>
          </w:p>
        </w:tc>
      </w:tr>
      <w:tr w:rsidR="00516F99" w:rsidRPr="00F81CE6" w:rsidTr="00586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516F99" w:rsidRDefault="00516F99" w:rsidP="00516F99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Cs w:val="21"/>
              </w:rPr>
            </w:pPr>
            <w:r>
              <w:rPr>
                <w:rFonts w:asciiTheme="majorHAnsi" w:eastAsia="宋体" w:hAnsiTheme="majorHAnsi" w:cs="Times New Roman" w:hint="eastAsia"/>
                <w:color w:val="FFFFFF"/>
                <w:szCs w:val="21"/>
              </w:rPr>
              <w:t>TransportDataService.getTranspotPO</w:t>
            </w:r>
          </w:p>
        </w:tc>
        <w:tc>
          <w:tcPr>
            <w:tcW w:w="5324" w:type="dxa"/>
            <w:gridSpan w:val="2"/>
            <w:vAlign w:val="center"/>
          </w:tcPr>
          <w:p w:rsidR="00516F99" w:rsidRDefault="00516F99" w:rsidP="00516F9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获取对应的中转</w:t>
            </w:r>
            <w:r>
              <w:rPr>
                <w:rFonts w:ascii="Calibri" w:eastAsia="宋体" w:hAnsi="Calibri" w:cs="Times New Roman" w:hint="eastAsia"/>
                <w:sz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</w:rPr>
              <w:t>装车单信息</w:t>
            </w:r>
          </w:p>
        </w:tc>
      </w:tr>
    </w:tbl>
    <w:p w:rsidR="0010475F" w:rsidRP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F9EDAD" wp14:editId="511FD951">
            <wp:extent cx="2978045" cy="37846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04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DE0DF9A" wp14:editId="46EEF55B">
            <wp:extent cx="5033089" cy="2184170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oujing:Desktop:进销存系统:详细设计文档:Commodity:dele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89" cy="21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919128" cy="10540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128" cy="105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>
      <w:bookmarkStart w:id="2" w:name="_GoBack"/>
      <w:bookmarkEnd w:id="2"/>
    </w:p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AE8" w:rsidRDefault="00893AE8" w:rsidP="0010475F">
      <w:r>
        <w:separator/>
      </w:r>
    </w:p>
  </w:endnote>
  <w:endnote w:type="continuationSeparator" w:id="0">
    <w:p w:rsidR="00893AE8" w:rsidRDefault="00893AE8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AE8" w:rsidRDefault="00893AE8" w:rsidP="0010475F">
      <w:r>
        <w:separator/>
      </w:r>
    </w:p>
  </w:footnote>
  <w:footnote w:type="continuationSeparator" w:id="0">
    <w:p w:rsidR="00893AE8" w:rsidRDefault="00893AE8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2E78FE"/>
    <w:rsid w:val="00441013"/>
    <w:rsid w:val="00516F99"/>
    <w:rsid w:val="00586E14"/>
    <w:rsid w:val="006A03BE"/>
    <w:rsid w:val="007A02D9"/>
    <w:rsid w:val="00893AE8"/>
    <w:rsid w:val="00997819"/>
    <w:rsid w:val="00B376E1"/>
    <w:rsid w:val="00CA2481"/>
    <w:rsid w:val="00E505F1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7</cp:revision>
  <dcterms:created xsi:type="dcterms:W3CDTF">2015-10-31T01:44:00Z</dcterms:created>
  <dcterms:modified xsi:type="dcterms:W3CDTF">2015-10-31T03:46:00Z</dcterms:modified>
</cp:coreProperties>
</file>