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C840CC">
        <w:t xml:space="preserve">19 </w:t>
      </w:r>
      <w:r w:rsidR="00C840CC">
        <w:rPr>
          <w:rFonts w:hint="eastAsia"/>
        </w:rPr>
        <w:t>新建付款单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B72D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B72D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C840CC" w:rsidRDefault="001A7823" w:rsidP="00C840CC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840CC" w:rsidTr="0085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C840CC" w:rsidRDefault="00C840CC" w:rsidP="0085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t>Payment.Start</w:t>
            </w:r>
          </w:p>
          <w:p w:rsidR="00C840CC" w:rsidRDefault="00C840CC" w:rsidP="008504E9">
            <w:pPr>
              <w:jc w:val="center"/>
            </w:pPr>
            <w:r>
              <w:t>Payment.Input.Cancel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Payment.Input.Amount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Payment.Input.Payer</w:t>
            </w:r>
          </w:p>
          <w:p w:rsidR="00C840CC" w:rsidRDefault="00C840CC" w:rsidP="008504E9">
            <w:pPr>
              <w:jc w:val="center"/>
            </w:pPr>
            <w:r>
              <w:t>Payment.Input.Account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Payment.Input.Reason</w:t>
            </w:r>
          </w:p>
          <w:p w:rsidR="00C840CC" w:rsidRDefault="00C840CC" w:rsidP="008504E9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jc w:val="center"/>
            </w:pPr>
            <w:r>
              <w:t>Payment.Input.Note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系统显示可编辑的付款单的界面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用户选择取消编辑后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系统关闭付款单的编辑界面，结束新建付款单的任务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用户提交付款单后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>
              <w:t>Setup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Payment.Setup</w:t>
            </w:r>
            <w:r>
              <w:t>.Examine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Payment.Setup.Check.Fail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，记录系统日志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，提示新建成功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，退出任务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ment.Amount.E</w:t>
            </w:r>
            <w:r>
              <w:rPr>
                <w:rFonts w:hint="eastAsia"/>
              </w:rPr>
              <w:t>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186C3F" w:rsidRDefault="00186C3F" w:rsidP="008504E9">
            <w:pPr>
              <w:jc w:val="center"/>
            </w:pPr>
            <w:bookmarkStart w:id="0" w:name="_GoBack"/>
            <w:bookmarkEnd w:id="0"/>
          </w:p>
          <w:p w:rsidR="00C840CC" w:rsidRDefault="00C840CC" w:rsidP="008504E9">
            <w:pPr>
              <w:jc w:val="center"/>
            </w:pPr>
            <w:r>
              <w:t>Payment.Account.Tips.Overflow</w:t>
            </w:r>
          </w:p>
          <w:p w:rsidR="00C840CC" w:rsidRDefault="00C840CC" w:rsidP="008504E9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>
              <w:rPr>
                <w:rFonts w:hint="eastAsia"/>
              </w:rPr>
              <w:t>，是否符合格式（正数，可以带小数点）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若检查不通过，在编辑金额的附近给出对应提示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C840CC" w:rsidRPr="00A335F4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ccount.Examine</w:t>
            </w:r>
          </w:p>
          <w:p w:rsidR="00C840CC" w:rsidRDefault="00C840CC" w:rsidP="008504E9">
            <w:pPr>
              <w:jc w:val="center"/>
            </w:pPr>
            <w:r>
              <w:t>Payment.Account.Fail</w:t>
            </w:r>
          </w:p>
          <w:p w:rsidR="00C840CC" w:rsidRDefault="00C840CC" w:rsidP="008504E9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C840CC" w:rsidRPr="00FB72D6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lastRenderedPageBreak/>
              <w:t>Payment.Date.</w:t>
            </w:r>
            <w:r>
              <w:t>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Payment.Date.Fail</w:t>
            </w:r>
          </w:p>
          <w:p w:rsidR="00C840CC" w:rsidRDefault="00C840CC" w:rsidP="008504E9">
            <w:pPr>
              <w:jc w:val="center"/>
            </w:pPr>
            <w:r>
              <w:t>Payment.Date.Tips.After</w:t>
            </w:r>
          </w:p>
          <w:p w:rsidR="00C840CC" w:rsidRDefault="00C840CC" w:rsidP="008504E9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若输入的日期不在正常区间，给出对应提示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C840CC" w:rsidRPr="00C840CC" w:rsidRDefault="00C840CC" w:rsidP="001A7823"/>
    <w:sectPr w:rsidR="00C840CC" w:rsidRPr="00C8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980" w:rsidRDefault="00BC4980" w:rsidP="001A7823">
      <w:r>
        <w:separator/>
      </w:r>
    </w:p>
  </w:endnote>
  <w:endnote w:type="continuationSeparator" w:id="0">
    <w:p w:rsidR="00BC4980" w:rsidRDefault="00BC4980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980" w:rsidRDefault="00BC4980" w:rsidP="001A7823">
      <w:r>
        <w:separator/>
      </w:r>
    </w:p>
  </w:footnote>
  <w:footnote w:type="continuationSeparator" w:id="0">
    <w:p w:rsidR="00BC4980" w:rsidRDefault="00BC4980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86C3F"/>
    <w:rsid w:val="001A7823"/>
    <w:rsid w:val="00284773"/>
    <w:rsid w:val="00401778"/>
    <w:rsid w:val="004354BE"/>
    <w:rsid w:val="008D7A6A"/>
    <w:rsid w:val="009231C2"/>
    <w:rsid w:val="00A04A2D"/>
    <w:rsid w:val="00BC4980"/>
    <w:rsid w:val="00BD135E"/>
    <w:rsid w:val="00C840CC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2015-10-10T16:27:00Z</dcterms:created>
  <dcterms:modified xsi:type="dcterms:W3CDTF">2015-10-10T19:52:00Z</dcterms:modified>
</cp:coreProperties>
</file>