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1226E" w14:textId="2019DE28" w:rsidR="004E3E73" w:rsidRPr="00901785" w:rsidRDefault="004E3E73" w:rsidP="004E3E73">
      <w:pPr>
        <w:pStyle w:val="1"/>
        <w:spacing w:line="360" w:lineRule="auto"/>
        <w:rPr>
          <w:rFonts w:ascii="Arial" w:hAnsi="Arial" w:cs="Arial"/>
          <w:b/>
          <w:bCs/>
          <w:sz w:val="24"/>
          <w:szCs w:val="24"/>
          <w:lang w:val="en-US"/>
        </w:rPr>
      </w:pPr>
      <w:r w:rsidRPr="00901785">
        <w:rPr>
          <w:rFonts w:ascii="Arial" w:hAnsi="Arial" w:cs="Arial"/>
          <w:b/>
          <w:bCs/>
          <w:sz w:val="24"/>
          <w:szCs w:val="24"/>
          <w:lang w:val="en-US"/>
        </w:rPr>
        <w:t xml:space="preserve">Bench introduction: </w:t>
      </w:r>
      <w:r w:rsidR="00636F03" w:rsidRPr="00901785">
        <w:rPr>
          <w:rFonts w:ascii="Arial" w:hAnsi="Arial" w:cs="Arial"/>
          <w:b/>
          <w:bCs/>
          <w:sz w:val="24"/>
          <w:szCs w:val="24"/>
          <w:lang w:val="en-US"/>
        </w:rPr>
        <w:t>Case western reserve university (CWRU)</w:t>
      </w:r>
      <w:r w:rsidRPr="00901785">
        <w:rPr>
          <w:rFonts w:ascii="Arial" w:hAnsi="Arial" w:cs="Arial"/>
          <w:b/>
          <w:bCs/>
          <w:sz w:val="24"/>
          <w:szCs w:val="24"/>
          <w:lang w:val="en-US"/>
        </w:rPr>
        <w:t xml:space="preserve"> bearing</w:t>
      </w:r>
      <w:r w:rsidR="00782794" w:rsidRPr="00901785">
        <w:rPr>
          <w:rFonts w:ascii="Arial" w:hAnsi="Arial" w:cs="Arial"/>
          <w:b/>
          <w:bCs/>
          <w:sz w:val="24"/>
          <w:szCs w:val="24"/>
          <w:lang w:val="en-US"/>
        </w:rPr>
        <w:t xml:space="preserve"> </w:t>
      </w:r>
      <w:proofErr w:type="gramStart"/>
      <w:r w:rsidRPr="00901785">
        <w:rPr>
          <w:rFonts w:ascii="Arial" w:hAnsi="Arial" w:cs="Arial"/>
          <w:b/>
          <w:bCs/>
          <w:sz w:val="24"/>
          <w:szCs w:val="24"/>
          <w:lang w:val="en-US"/>
        </w:rPr>
        <w:t>dataset</w:t>
      </w:r>
      <w:proofErr w:type="gramEnd"/>
    </w:p>
    <w:p w14:paraId="7BB2CA79" w14:textId="77777777" w:rsidR="004E3E73" w:rsidRPr="00E439B3" w:rsidRDefault="004E3E73" w:rsidP="004E3E73">
      <w:pPr>
        <w:pStyle w:val="2"/>
        <w:spacing w:line="360" w:lineRule="auto"/>
        <w:rPr>
          <w:rFonts w:ascii="Arial" w:hAnsi="Arial" w:cs="Arial"/>
          <w:b/>
          <w:bCs/>
          <w:sz w:val="22"/>
          <w:szCs w:val="22"/>
          <w:lang w:val="en-US"/>
        </w:rPr>
      </w:pPr>
      <w:r w:rsidRPr="00E439B3">
        <w:rPr>
          <w:rFonts w:ascii="Arial" w:hAnsi="Arial" w:cs="Arial"/>
          <w:b/>
          <w:bCs/>
          <w:sz w:val="22"/>
          <w:szCs w:val="22"/>
          <w:lang w:val="en-US"/>
        </w:rPr>
        <w:t>Dataset overview</w:t>
      </w:r>
    </w:p>
    <w:p w14:paraId="6D40F8EE" w14:textId="134E1288" w:rsidR="004E3E73" w:rsidRPr="00782794" w:rsidRDefault="00FE152E">
      <w:pPr>
        <w:rPr>
          <w:rStyle w:val="fontstyle01"/>
          <w:rFonts w:ascii="Arial" w:hAnsi="Arial" w:cs="Arial"/>
        </w:rPr>
      </w:pPr>
      <w:r w:rsidRPr="00782794">
        <w:rPr>
          <w:rStyle w:val="fontstyle01"/>
          <w:rFonts w:ascii="Arial" w:hAnsi="Arial" w:cs="Arial"/>
        </w:rPr>
        <w:t>This is a well-known dataset in the field of bearing fault diagnosis, with experimental data from the CWRU bearing data center. The test bench and dataset are described below.</w:t>
      </w:r>
      <w:r w:rsidR="007663FE" w:rsidRPr="00782794">
        <w:rPr>
          <w:rStyle w:val="fontstyle01"/>
          <w:rFonts w:ascii="Arial" w:hAnsi="Arial" w:cs="Arial"/>
        </w:rPr>
        <w:t xml:space="preserve"> </w:t>
      </w:r>
    </w:p>
    <w:p w14:paraId="7A871862" w14:textId="0BC5DAEF" w:rsidR="004E3E73" w:rsidRPr="00E439B3" w:rsidRDefault="004E3E73" w:rsidP="004E3E73">
      <w:pPr>
        <w:pStyle w:val="2"/>
        <w:spacing w:line="360" w:lineRule="auto"/>
        <w:rPr>
          <w:rStyle w:val="fontstyle01"/>
          <w:rFonts w:ascii="Arial" w:hAnsi="Arial" w:cs="Arial"/>
          <w:b/>
          <w:bCs/>
          <w:color w:val="auto"/>
          <w:lang w:val="en-US"/>
        </w:rPr>
      </w:pPr>
      <w:r w:rsidRPr="00E439B3">
        <w:rPr>
          <w:rFonts w:ascii="Arial" w:hAnsi="Arial" w:cs="Arial"/>
          <w:b/>
          <w:bCs/>
          <w:sz w:val="22"/>
          <w:szCs w:val="22"/>
          <w:lang w:val="en-US"/>
        </w:rPr>
        <w:t>Bench information</w:t>
      </w:r>
    </w:p>
    <w:p w14:paraId="57CBB12B" w14:textId="1A7E0D3F" w:rsidR="007663FE" w:rsidRDefault="00636F03">
      <w:r w:rsidRPr="00782794">
        <w:rPr>
          <w:rStyle w:val="fontstyle01"/>
          <w:rFonts w:ascii="Arial" w:hAnsi="Arial" w:cs="Arial"/>
        </w:rPr>
        <w:t>The bench for the CWRU dataset consists of a 2</w:t>
      </w:r>
      <w:r w:rsidR="00E439B3">
        <w:rPr>
          <w:rStyle w:val="fontstyle01"/>
          <w:rFonts w:ascii="Arial" w:hAnsi="Arial" w:cs="Arial"/>
        </w:rPr>
        <w:t xml:space="preserve"> </w:t>
      </w:r>
      <w:r w:rsidRPr="00782794">
        <w:rPr>
          <w:rStyle w:val="fontstyle01"/>
          <w:rFonts w:ascii="Arial" w:hAnsi="Arial" w:cs="Arial"/>
        </w:rPr>
        <w:t xml:space="preserve">hp motor, a torque transducer/translator, a dynamometer, and an electronic controller. </w:t>
      </w:r>
      <w:r w:rsidRPr="00782794">
        <w:rPr>
          <w:rFonts w:ascii="Arial" w:hAnsi="Arial" w:cs="Arial"/>
          <w:color w:val="000000"/>
          <w:sz w:val="22"/>
        </w:rPr>
        <w:t>An acceleration sensor is placed at the fan end of the motor housing and at the drive end to collect the acceleration signal from the bearings.</w:t>
      </w:r>
      <w:r w:rsidR="00105657" w:rsidRPr="00782794">
        <w:rPr>
          <w:rFonts w:ascii="Arial" w:hAnsi="Arial" w:cs="Arial"/>
          <w:color w:val="000000"/>
          <w:sz w:val="22"/>
        </w:rPr>
        <w:t xml:space="preserve"> </w:t>
      </w:r>
      <w:r w:rsidRPr="00782794">
        <w:rPr>
          <w:rFonts w:ascii="Arial" w:hAnsi="Arial" w:cs="Arial"/>
          <w:color w:val="000000"/>
          <w:sz w:val="22"/>
        </w:rPr>
        <w:t>A 16-channel data logger collects the vibration signals. To quantify the influence of fault location on the bearing vibration response, the outer ring fault was placed at three different locations, at 3 o’clock (directly in the load zone), 6 o’clock (orthogonal to the load zone),</w:t>
      </w:r>
      <w:r w:rsidR="00105657" w:rsidRPr="00782794">
        <w:rPr>
          <w:rFonts w:ascii="Arial" w:hAnsi="Arial" w:cs="Arial"/>
          <w:color w:val="000000"/>
          <w:sz w:val="22"/>
        </w:rPr>
        <w:t xml:space="preserve"> </w:t>
      </w:r>
      <w:r w:rsidRPr="00782794">
        <w:rPr>
          <w:rFonts w:ascii="Arial" w:hAnsi="Arial" w:cs="Arial"/>
          <w:color w:val="000000"/>
          <w:sz w:val="22"/>
        </w:rPr>
        <w:t>and 12 o’clock.</w:t>
      </w:r>
      <w:r w:rsidRPr="00782794">
        <w:rPr>
          <w:rFonts w:ascii="Arial" w:hAnsi="Arial" w:cs="Arial"/>
          <w:sz w:val="22"/>
        </w:rPr>
        <w:t xml:space="preserve"> </w:t>
      </w:r>
      <w:r>
        <w:rPr>
          <w:noProof/>
        </w:rPr>
        <w:drawing>
          <wp:inline distT="0" distB="0" distL="0" distR="0" wp14:anchorId="70D825A1" wp14:editId="14F29BC6">
            <wp:extent cx="5274310" cy="3157855"/>
            <wp:effectExtent l="0" t="0" r="2540" b="4445"/>
            <wp:docPr id="16945354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535403" name="图片 1694535403"/>
                    <pic:cNvPicPr/>
                  </pic:nvPicPr>
                  <pic:blipFill>
                    <a:blip r:embed="rId6">
                      <a:extLst>
                        <a:ext uri="{28A0092B-C50C-407E-A947-70E740481C1C}">
                          <a14:useLocalDpi xmlns:a14="http://schemas.microsoft.com/office/drawing/2010/main" val="0"/>
                        </a:ext>
                      </a:extLst>
                    </a:blip>
                    <a:stretch>
                      <a:fillRect/>
                    </a:stretch>
                  </pic:blipFill>
                  <pic:spPr>
                    <a:xfrm>
                      <a:off x="0" y="0"/>
                      <a:ext cx="5274310" cy="3157855"/>
                    </a:xfrm>
                    <a:prstGeom prst="rect">
                      <a:avLst/>
                    </a:prstGeom>
                  </pic:spPr>
                </pic:pic>
              </a:graphicData>
            </a:graphic>
          </wp:inline>
        </w:drawing>
      </w:r>
    </w:p>
    <w:p w14:paraId="06FC5BE2" w14:textId="669F7374" w:rsidR="004E3E73" w:rsidRPr="006E7A0C" w:rsidRDefault="004E3E73" w:rsidP="004E3E73">
      <w:pPr>
        <w:spacing w:line="360" w:lineRule="auto"/>
        <w:jc w:val="center"/>
        <w:rPr>
          <w:rFonts w:ascii="Arial" w:hAnsi="Arial" w:cs="Arial"/>
          <w:sz w:val="22"/>
        </w:rPr>
      </w:pPr>
      <w:r w:rsidRPr="006E7A0C">
        <w:rPr>
          <w:rFonts w:ascii="Arial" w:hAnsi="Arial" w:cs="Arial"/>
          <w:sz w:val="22"/>
        </w:rPr>
        <w:t>Figure 1</w:t>
      </w:r>
      <w:r w:rsidR="001D280B" w:rsidRPr="006E7A0C">
        <w:rPr>
          <w:rFonts w:ascii="Arial" w:hAnsi="Arial" w:cs="Arial"/>
          <w:sz w:val="22"/>
        </w:rPr>
        <w:t>:</w:t>
      </w:r>
      <w:r w:rsidRPr="006E7A0C">
        <w:rPr>
          <w:rFonts w:ascii="Arial" w:hAnsi="Arial" w:cs="Arial"/>
          <w:sz w:val="22"/>
        </w:rPr>
        <w:t xml:space="preserve"> Overview of </w:t>
      </w:r>
      <w:r w:rsidR="00636F03" w:rsidRPr="006E7A0C">
        <w:rPr>
          <w:rFonts w:ascii="Arial" w:hAnsi="Arial" w:cs="Arial"/>
          <w:sz w:val="22"/>
        </w:rPr>
        <w:t>CWRU</w:t>
      </w:r>
      <w:r w:rsidRPr="006E7A0C">
        <w:rPr>
          <w:rFonts w:ascii="Arial" w:hAnsi="Arial" w:cs="Arial"/>
          <w:sz w:val="22"/>
        </w:rPr>
        <w:t xml:space="preserve"> [1]</w:t>
      </w:r>
    </w:p>
    <w:p w14:paraId="16E915F7" w14:textId="77777777" w:rsidR="004E3E73" w:rsidRDefault="004E3E73"/>
    <w:p w14:paraId="458B253D" w14:textId="77777777" w:rsidR="001D280B" w:rsidRPr="00E439B3" w:rsidRDefault="001D280B" w:rsidP="001D280B">
      <w:pPr>
        <w:pStyle w:val="2"/>
        <w:spacing w:line="360" w:lineRule="auto"/>
        <w:rPr>
          <w:rFonts w:ascii="Arial" w:hAnsi="Arial" w:cs="Arial"/>
          <w:b/>
          <w:bCs/>
          <w:sz w:val="22"/>
          <w:szCs w:val="22"/>
          <w:lang w:val="en-US"/>
        </w:rPr>
      </w:pPr>
      <w:r w:rsidRPr="00E439B3">
        <w:rPr>
          <w:rFonts w:ascii="Arial" w:hAnsi="Arial" w:cs="Arial"/>
          <w:b/>
          <w:bCs/>
          <w:sz w:val="22"/>
          <w:szCs w:val="22"/>
          <w:lang w:val="en-US"/>
        </w:rPr>
        <w:t>Characteristics of tested bearings</w:t>
      </w:r>
    </w:p>
    <w:p w14:paraId="2AC058B4" w14:textId="72A3AA20" w:rsidR="00636F03" w:rsidRPr="00782794" w:rsidRDefault="00636F03" w:rsidP="00782794">
      <w:pPr>
        <w:rPr>
          <w:rStyle w:val="fontstyle01"/>
          <w:rFonts w:ascii="Arial" w:hAnsi="Arial" w:cs="Arial"/>
        </w:rPr>
      </w:pPr>
      <w:r w:rsidRPr="00782794">
        <w:rPr>
          <w:rStyle w:val="fontstyle01"/>
          <w:rFonts w:ascii="Arial" w:hAnsi="Arial" w:cs="Arial"/>
        </w:rPr>
        <w:t>There are two types of bearings on the bench, the bearing SKF-6205-2RS JEM located at the drive end with sampling frequencies of 12 kHz and 48 kHz, and the bearing SKF-6203-2RS JEM located at the fan end with the sampling frequency of 12 kHz. The specific parameters of the two types of bearings are shown in Tables 1 and 2 [2].</w:t>
      </w:r>
    </w:p>
    <w:p w14:paraId="503BC7D9" w14:textId="06B91FD8" w:rsidR="00782794" w:rsidRDefault="00782794" w:rsidP="00636F03">
      <w:pPr>
        <w:jc w:val="center"/>
        <w:rPr>
          <w:rStyle w:val="fontstyle01"/>
          <w:rFonts w:ascii="Arial" w:hAnsi="Arial" w:cs="Arial"/>
          <w:b/>
          <w:bCs/>
        </w:rPr>
      </w:pPr>
    </w:p>
    <w:p w14:paraId="4F0E6D10" w14:textId="77777777" w:rsidR="00782794" w:rsidRDefault="00782794" w:rsidP="00636F03">
      <w:pPr>
        <w:jc w:val="center"/>
        <w:rPr>
          <w:rStyle w:val="fontstyle01"/>
          <w:rFonts w:ascii="Arial" w:hAnsi="Arial" w:cs="Arial"/>
          <w:b/>
          <w:bCs/>
        </w:rPr>
      </w:pPr>
    </w:p>
    <w:p w14:paraId="4FFD7701" w14:textId="206EA075" w:rsidR="001D280B" w:rsidRPr="006E7A0C" w:rsidRDefault="001D280B" w:rsidP="00636F03">
      <w:pPr>
        <w:jc w:val="center"/>
        <w:rPr>
          <w:rStyle w:val="fontstyle01"/>
          <w:rFonts w:ascii="Arial" w:hAnsi="Arial" w:cs="Arial"/>
        </w:rPr>
      </w:pPr>
      <w:r w:rsidRPr="006E7A0C">
        <w:rPr>
          <w:rStyle w:val="fontstyle01"/>
          <w:rFonts w:ascii="Arial" w:hAnsi="Arial" w:cs="Arial"/>
        </w:rPr>
        <w:lastRenderedPageBreak/>
        <w:t xml:space="preserve">Table 1: </w:t>
      </w:r>
      <w:r w:rsidR="00636F03" w:rsidRPr="006E7A0C">
        <w:rPr>
          <w:rFonts w:ascii="Arial" w:hAnsi="Arial" w:cs="Arial"/>
          <w:color w:val="000000"/>
          <w:sz w:val="22"/>
        </w:rPr>
        <w:t>Specifications of bearing SKF-6205-2RS JEM</w:t>
      </w:r>
      <w:r w:rsidRPr="006E7A0C">
        <w:rPr>
          <w:rStyle w:val="fontstyle01"/>
          <w:rFonts w:ascii="Arial" w:hAnsi="Arial" w:cs="Arial"/>
        </w:rPr>
        <w:t xml:space="preserve"> [</w:t>
      </w:r>
      <w:r w:rsidR="00E847B4" w:rsidRPr="006E7A0C">
        <w:rPr>
          <w:rStyle w:val="fontstyle01"/>
          <w:rFonts w:ascii="Arial" w:hAnsi="Arial" w:cs="Arial"/>
        </w:rPr>
        <w:t>2</w:t>
      </w:r>
      <w:r w:rsidRPr="006E7A0C">
        <w:rPr>
          <w:rStyle w:val="fontstyle01"/>
          <w:rFonts w:ascii="Arial" w:hAnsi="Arial" w:cs="Arial"/>
        </w:rPr>
        <w:t>]</w:t>
      </w:r>
    </w:p>
    <w:p w14:paraId="2A1703E7" w14:textId="457A389F" w:rsidR="001D280B" w:rsidRPr="00782794" w:rsidRDefault="00622618" w:rsidP="00467670">
      <w:pPr>
        <w:jc w:val="center"/>
        <w:rPr>
          <w:rStyle w:val="fontstyle01"/>
          <w:rFonts w:ascii="Arial" w:hAnsi="Arial" w:cs="Arial"/>
        </w:rPr>
      </w:pPr>
      <w:r>
        <w:rPr>
          <w:rFonts w:ascii="Arial" w:hAnsi="Arial" w:cs="Arial"/>
          <w:noProof/>
          <w:color w:val="000000"/>
          <w:sz w:val="22"/>
        </w:rPr>
        <w:drawing>
          <wp:inline distT="0" distB="0" distL="0" distR="0" wp14:anchorId="7CDB0C91" wp14:editId="755C5E80">
            <wp:extent cx="5274310" cy="1385570"/>
            <wp:effectExtent l="0" t="0" r="2540" b="5080"/>
            <wp:docPr id="1655838471"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838471" name="图片 1" descr="表格&#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5274310" cy="1385570"/>
                    </a:xfrm>
                    <a:prstGeom prst="rect">
                      <a:avLst/>
                    </a:prstGeom>
                  </pic:spPr>
                </pic:pic>
              </a:graphicData>
            </a:graphic>
          </wp:inline>
        </w:drawing>
      </w:r>
    </w:p>
    <w:p w14:paraId="6103D93B" w14:textId="77777777" w:rsidR="001D280B" w:rsidRPr="00622618" w:rsidRDefault="001D280B">
      <w:pPr>
        <w:rPr>
          <w:rFonts w:ascii="NimbusRomNo9L-Regu" w:hAnsi="NimbusRomNo9L-Regu" w:hint="eastAsia"/>
          <w:color w:val="000000"/>
          <w:sz w:val="22"/>
        </w:rPr>
      </w:pPr>
    </w:p>
    <w:p w14:paraId="40DD97C4" w14:textId="58E74F86" w:rsidR="00636F03" w:rsidRPr="006E7A0C" w:rsidRDefault="00636F03" w:rsidP="00636F03">
      <w:pPr>
        <w:jc w:val="center"/>
        <w:rPr>
          <w:rFonts w:ascii="Arial" w:hAnsi="Arial" w:cs="Arial"/>
          <w:color w:val="000000"/>
          <w:sz w:val="22"/>
        </w:rPr>
      </w:pPr>
      <w:r w:rsidRPr="006E7A0C">
        <w:rPr>
          <w:rFonts w:ascii="Arial" w:hAnsi="Arial" w:cs="Arial"/>
          <w:color w:val="000000"/>
          <w:sz w:val="22"/>
        </w:rPr>
        <w:t>Table 2: Specifications of bearing SKF-6203-2RS JEM</w:t>
      </w:r>
      <w:r w:rsidR="00E847B4" w:rsidRPr="006E7A0C">
        <w:rPr>
          <w:rFonts w:ascii="Arial" w:hAnsi="Arial" w:cs="Arial"/>
          <w:color w:val="000000"/>
          <w:sz w:val="22"/>
        </w:rPr>
        <w:t xml:space="preserve"> [2]</w:t>
      </w:r>
    </w:p>
    <w:p w14:paraId="297B8AB3" w14:textId="33426A0A" w:rsidR="002C240B" w:rsidRPr="00782794" w:rsidRDefault="00622618" w:rsidP="00636F03">
      <w:pPr>
        <w:jc w:val="center"/>
        <w:rPr>
          <w:rFonts w:ascii="Arial" w:hAnsi="Arial" w:cs="Arial"/>
          <w:b/>
          <w:bCs/>
          <w:color w:val="000000"/>
          <w:sz w:val="22"/>
        </w:rPr>
      </w:pPr>
      <w:r>
        <w:rPr>
          <w:rFonts w:ascii="Arial" w:hAnsi="Arial" w:cs="Arial"/>
          <w:b/>
          <w:bCs/>
          <w:noProof/>
          <w:color w:val="000000"/>
          <w:sz w:val="22"/>
        </w:rPr>
        <w:drawing>
          <wp:inline distT="0" distB="0" distL="0" distR="0" wp14:anchorId="15EAC8E4" wp14:editId="1B3167D8">
            <wp:extent cx="5274310" cy="1353185"/>
            <wp:effectExtent l="0" t="0" r="2540" b="0"/>
            <wp:docPr id="1366759365" name="图片 2"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759365" name="图片 2" descr="表格&#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5274310" cy="1353185"/>
                    </a:xfrm>
                    <a:prstGeom prst="rect">
                      <a:avLst/>
                    </a:prstGeom>
                  </pic:spPr>
                </pic:pic>
              </a:graphicData>
            </a:graphic>
          </wp:inline>
        </w:drawing>
      </w:r>
    </w:p>
    <w:p w14:paraId="6AB0409A" w14:textId="77777777" w:rsidR="00636F03" w:rsidRPr="001D280B" w:rsidRDefault="00636F03">
      <w:pPr>
        <w:rPr>
          <w:rFonts w:ascii="NimbusRomNo9L-Regu" w:hAnsi="NimbusRomNo9L-Regu" w:hint="eastAsia"/>
          <w:color w:val="000000"/>
          <w:sz w:val="22"/>
        </w:rPr>
      </w:pPr>
    </w:p>
    <w:p w14:paraId="6A5BB088" w14:textId="77777777" w:rsidR="001D280B" w:rsidRPr="00E439B3" w:rsidRDefault="001D280B" w:rsidP="001D280B">
      <w:pPr>
        <w:pStyle w:val="2"/>
        <w:spacing w:line="360" w:lineRule="auto"/>
        <w:rPr>
          <w:rFonts w:ascii="Arial" w:hAnsi="Arial" w:cs="Arial"/>
          <w:b/>
          <w:bCs/>
          <w:sz w:val="22"/>
          <w:szCs w:val="22"/>
          <w:lang w:val="en-US"/>
        </w:rPr>
      </w:pPr>
      <w:r w:rsidRPr="00E439B3">
        <w:rPr>
          <w:rFonts w:ascii="Arial" w:hAnsi="Arial" w:cs="Arial"/>
          <w:b/>
          <w:bCs/>
          <w:sz w:val="22"/>
          <w:szCs w:val="22"/>
          <w:lang w:val="en-US"/>
        </w:rPr>
        <w:t>Operating conditions</w:t>
      </w:r>
    </w:p>
    <w:p w14:paraId="2C13EEC8" w14:textId="5D903891" w:rsidR="0052004E" w:rsidRDefault="0052004E" w:rsidP="0052004E">
      <w:pPr>
        <w:rPr>
          <w:rFonts w:ascii="Arial" w:hAnsi="Arial" w:cs="Arial"/>
          <w:color w:val="000000"/>
          <w:sz w:val="22"/>
        </w:rPr>
      </w:pPr>
      <w:r w:rsidRPr="00782794">
        <w:rPr>
          <w:rFonts w:ascii="Arial" w:hAnsi="Arial" w:cs="Arial"/>
          <w:color w:val="000000"/>
          <w:sz w:val="22"/>
        </w:rPr>
        <w:t xml:space="preserve">The data from CWRU dataset is the acceleration signal of a bearing fault with three single points (inner ring fault, outer ring fault, and rolling element fault). There are four fault diameters, 0.007 inches, 0.014 inches, 0.021 inches, and 0.028 inches, respectively. The damage to the bearings is introduced by </w:t>
      </w:r>
      <w:r w:rsidR="00F0514C">
        <w:rPr>
          <w:rFonts w:ascii="Arial" w:hAnsi="Arial" w:cs="Arial" w:hint="eastAsia"/>
          <w:color w:val="000000"/>
          <w:sz w:val="22"/>
        </w:rPr>
        <w:t>e</w:t>
      </w:r>
      <w:r w:rsidRPr="00782794">
        <w:rPr>
          <w:rFonts w:ascii="Arial" w:hAnsi="Arial" w:cs="Arial"/>
          <w:color w:val="000000"/>
          <w:sz w:val="22"/>
        </w:rPr>
        <w:t>lectro-</w:t>
      </w:r>
      <w:r w:rsidR="00F0514C">
        <w:rPr>
          <w:rFonts w:ascii="Arial" w:hAnsi="Arial" w:cs="Arial"/>
          <w:color w:val="000000"/>
          <w:sz w:val="22"/>
        </w:rPr>
        <w:t>d</w:t>
      </w:r>
      <w:r w:rsidRPr="00782794">
        <w:rPr>
          <w:rFonts w:ascii="Arial" w:hAnsi="Arial" w:cs="Arial"/>
          <w:color w:val="000000"/>
          <w:sz w:val="22"/>
        </w:rPr>
        <w:t xml:space="preserve">ischarge </w:t>
      </w:r>
      <w:r w:rsidR="00F0514C">
        <w:rPr>
          <w:rFonts w:ascii="Arial" w:hAnsi="Arial" w:cs="Arial"/>
          <w:color w:val="000000"/>
          <w:sz w:val="22"/>
        </w:rPr>
        <w:t>m</w:t>
      </w:r>
      <w:r w:rsidRPr="00782794">
        <w:rPr>
          <w:rFonts w:ascii="Arial" w:hAnsi="Arial" w:cs="Arial"/>
          <w:color w:val="000000"/>
          <w:sz w:val="22"/>
        </w:rPr>
        <w:t>achining (EDM), so this dataset can only be used for fault diagnosis rather than RUL prediction. The bearings in each condition are also operated at 0 hp, 1 hp, 2 hp, and 3 hp load, corresponding to motor speeds of 1797 rpm, 1772 rpm, 1750 rpm, and 1730 rpm.</w:t>
      </w:r>
      <w:r w:rsidR="00B83842" w:rsidRPr="00B83842">
        <w:t xml:space="preserve"> </w:t>
      </w:r>
      <w:r w:rsidR="00B83842" w:rsidRPr="00B83842">
        <w:rPr>
          <w:rFonts w:ascii="Arial" w:hAnsi="Arial" w:cs="Arial"/>
          <w:color w:val="000000"/>
          <w:sz w:val="22"/>
        </w:rPr>
        <w:t xml:space="preserve">Table </w:t>
      </w:r>
      <w:r w:rsidR="006E7A0C">
        <w:rPr>
          <w:rFonts w:ascii="Arial" w:hAnsi="Arial" w:cs="Arial"/>
          <w:color w:val="000000"/>
          <w:sz w:val="22"/>
        </w:rPr>
        <w:t>3</w:t>
      </w:r>
      <w:r w:rsidR="00B83842" w:rsidRPr="00B83842">
        <w:rPr>
          <w:rFonts w:ascii="Arial" w:hAnsi="Arial" w:cs="Arial"/>
          <w:color w:val="000000"/>
          <w:sz w:val="22"/>
        </w:rPr>
        <w:t xml:space="preserve"> lists the four operating</w:t>
      </w:r>
      <w:r w:rsidR="00B83842">
        <w:rPr>
          <w:rFonts w:ascii="Arial" w:hAnsi="Arial" w:cs="Arial"/>
          <w:color w:val="000000"/>
          <w:sz w:val="22"/>
        </w:rPr>
        <w:t xml:space="preserve"> conditions. </w:t>
      </w:r>
      <w:r w:rsidR="00B83842" w:rsidRPr="00B83842">
        <w:rPr>
          <w:rFonts w:ascii="Arial" w:hAnsi="Arial" w:cs="Arial"/>
          <w:color w:val="000000"/>
          <w:sz w:val="22"/>
        </w:rPr>
        <w:t>Table</w:t>
      </w:r>
      <w:r w:rsidR="00B83842">
        <w:rPr>
          <w:rFonts w:ascii="Arial" w:hAnsi="Arial" w:cs="Arial"/>
          <w:color w:val="000000"/>
          <w:sz w:val="22"/>
        </w:rPr>
        <w:t>s</w:t>
      </w:r>
      <w:r w:rsidR="00B83842" w:rsidRPr="00B83842">
        <w:rPr>
          <w:rFonts w:ascii="Arial" w:hAnsi="Arial" w:cs="Arial"/>
          <w:color w:val="000000"/>
          <w:sz w:val="22"/>
        </w:rPr>
        <w:t xml:space="preserve"> </w:t>
      </w:r>
      <w:r w:rsidR="006E7A0C">
        <w:rPr>
          <w:rFonts w:ascii="Arial" w:hAnsi="Arial" w:cs="Arial"/>
          <w:color w:val="000000"/>
          <w:sz w:val="22"/>
        </w:rPr>
        <w:t>4</w:t>
      </w:r>
      <w:r w:rsidR="00B83842" w:rsidRPr="00B83842">
        <w:rPr>
          <w:rFonts w:ascii="Arial" w:hAnsi="Arial" w:cs="Arial"/>
          <w:color w:val="000000"/>
          <w:sz w:val="22"/>
        </w:rPr>
        <w:t>-</w:t>
      </w:r>
      <w:r w:rsidR="006E7A0C">
        <w:rPr>
          <w:rFonts w:ascii="Arial" w:hAnsi="Arial" w:cs="Arial"/>
          <w:color w:val="000000"/>
          <w:sz w:val="22"/>
        </w:rPr>
        <w:t>7</w:t>
      </w:r>
      <w:r w:rsidR="00B83842" w:rsidRPr="00B83842">
        <w:rPr>
          <w:rFonts w:ascii="Arial" w:hAnsi="Arial" w:cs="Arial"/>
          <w:color w:val="000000"/>
          <w:sz w:val="22"/>
        </w:rPr>
        <w:t xml:space="preserve"> present</w:t>
      </w:r>
      <w:r w:rsidR="00B83842">
        <w:rPr>
          <w:rFonts w:ascii="Arial" w:hAnsi="Arial" w:cs="Arial"/>
          <w:color w:val="000000"/>
          <w:sz w:val="22"/>
        </w:rPr>
        <w:t xml:space="preserve"> the</w:t>
      </w:r>
      <w:r w:rsidR="00B83842" w:rsidRPr="00B83842">
        <w:rPr>
          <w:rFonts w:ascii="Arial" w:hAnsi="Arial" w:cs="Arial"/>
          <w:color w:val="000000"/>
          <w:sz w:val="22"/>
        </w:rPr>
        <w:t xml:space="preserve"> details of the four operating conditions</w:t>
      </w:r>
      <w:r w:rsidR="00B83842">
        <w:rPr>
          <w:rFonts w:ascii="Arial" w:hAnsi="Arial" w:cs="Arial"/>
          <w:color w:val="000000"/>
          <w:sz w:val="22"/>
        </w:rPr>
        <w:t>.</w:t>
      </w:r>
    </w:p>
    <w:p w14:paraId="214E03F5" w14:textId="77777777" w:rsidR="002E390C" w:rsidRPr="00782794" w:rsidRDefault="002E390C" w:rsidP="0052004E">
      <w:pPr>
        <w:rPr>
          <w:rFonts w:ascii="Arial" w:hAnsi="Arial" w:cs="Arial"/>
          <w:color w:val="000000"/>
          <w:sz w:val="22"/>
        </w:rPr>
      </w:pPr>
    </w:p>
    <w:p w14:paraId="14068CA7" w14:textId="78B3DACD" w:rsidR="002C240B" w:rsidRPr="006E7A0C" w:rsidRDefault="00C70E7B" w:rsidP="00C70E7B">
      <w:pPr>
        <w:jc w:val="center"/>
        <w:rPr>
          <w:rFonts w:ascii="Arial" w:hAnsi="Arial" w:cs="Arial"/>
          <w:sz w:val="22"/>
        </w:rPr>
      </w:pPr>
      <w:r w:rsidRPr="006E7A0C">
        <w:rPr>
          <w:rFonts w:ascii="Arial" w:hAnsi="Arial" w:cs="Arial"/>
          <w:sz w:val="22"/>
        </w:rPr>
        <w:t xml:space="preserve">Table </w:t>
      </w:r>
      <w:r w:rsidR="006E7A0C">
        <w:rPr>
          <w:rFonts w:ascii="Arial" w:hAnsi="Arial" w:cs="Arial"/>
          <w:sz w:val="22"/>
        </w:rPr>
        <w:t>3</w:t>
      </w:r>
      <w:r w:rsidRPr="006E7A0C">
        <w:rPr>
          <w:rFonts w:ascii="Arial" w:hAnsi="Arial" w:cs="Arial"/>
          <w:sz w:val="22"/>
        </w:rPr>
        <w:t xml:space="preserve">: </w:t>
      </w:r>
      <w:r w:rsidR="0052004E" w:rsidRPr="006E7A0C">
        <w:rPr>
          <w:rFonts w:ascii="Arial" w:hAnsi="Arial" w:cs="Arial"/>
          <w:sz w:val="22"/>
        </w:rPr>
        <w:t>Conditions</w:t>
      </w:r>
      <w:r w:rsidRPr="006E7A0C">
        <w:rPr>
          <w:rFonts w:ascii="Arial" w:hAnsi="Arial" w:cs="Arial"/>
          <w:sz w:val="22"/>
        </w:rPr>
        <w:t xml:space="preserve"> of </w:t>
      </w:r>
      <w:r w:rsidR="0052004E" w:rsidRPr="006E7A0C">
        <w:rPr>
          <w:rFonts w:ascii="Arial" w:hAnsi="Arial" w:cs="Arial"/>
          <w:sz w:val="22"/>
        </w:rPr>
        <w:t>CWRU</w:t>
      </w:r>
      <w:r w:rsidRPr="006E7A0C">
        <w:rPr>
          <w:rFonts w:ascii="Arial" w:hAnsi="Arial" w:cs="Arial"/>
          <w:sz w:val="22"/>
        </w:rPr>
        <w:t xml:space="preserve"> </w:t>
      </w:r>
      <w:r w:rsidR="00607BAA" w:rsidRPr="006E7A0C">
        <w:rPr>
          <w:rFonts w:ascii="Arial" w:hAnsi="Arial" w:cs="Arial"/>
          <w:sz w:val="22"/>
        </w:rPr>
        <w:t>[</w:t>
      </w:r>
      <w:r w:rsidR="006D6058" w:rsidRPr="006E7A0C">
        <w:rPr>
          <w:rFonts w:ascii="Arial" w:hAnsi="Arial" w:cs="Arial"/>
          <w:sz w:val="22"/>
        </w:rPr>
        <w:t>3</w:t>
      </w:r>
      <w:r w:rsidR="00607BAA" w:rsidRPr="006E7A0C">
        <w:rPr>
          <w:rFonts w:ascii="Arial" w:hAnsi="Arial" w:cs="Arial"/>
          <w:sz w:val="22"/>
        </w:rPr>
        <w:t>]</w:t>
      </w:r>
    </w:p>
    <w:p w14:paraId="17A0100D" w14:textId="5B23F0F5" w:rsidR="002C240B" w:rsidRDefault="00622618" w:rsidP="00C70E7B">
      <w:pPr>
        <w:jc w:val="center"/>
      </w:pPr>
      <w:r>
        <w:rPr>
          <w:noProof/>
        </w:rPr>
        <w:drawing>
          <wp:inline distT="0" distB="0" distL="0" distR="0" wp14:anchorId="0CDFD7C6" wp14:editId="0C350104">
            <wp:extent cx="2385267" cy="1341236"/>
            <wp:effectExtent l="0" t="0" r="0" b="0"/>
            <wp:docPr id="240507641" name="图片 3"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507641" name="图片 3" descr="图形用户界面, 文本&#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2385267" cy="1341236"/>
                    </a:xfrm>
                    <a:prstGeom prst="rect">
                      <a:avLst/>
                    </a:prstGeom>
                  </pic:spPr>
                </pic:pic>
              </a:graphicData>
            </a:graphic>
          </wp:inline>
        </w:drawing>
      </w:r>
    </w:p>
    <w:p w14:paraId="702EC9A4" w14:textId="697B450F" w:rsidR="00D42D6B" w:rsidRDefault="00D42D6B"/>
    <w:p w14:paraId="39153C92" w14:textId="77777777" w:rsidR="00D42D6B" w:rsidRDefault="00D42D6B">
      <w:pPr>
        <w:widowControl/>
        <w:jc w:val="left"/>
      </w:pPr>
      <w:r>
        <w:br w:type="page"/>
      </w:r>
    </w:p>
    <w:p w14:paraId="7CF54C41" w14:textId="77777777" w:rsidR="004A0712" w:rsidRDefault="004A0712"/>
    <w:p w14:paraId="6D594C47" w14:textId="2872B830" w:rsidR="00B27D12" w:rsidRPr="006E7A0C" w:rsidRDefault="00E17AC1" w:rsidP="003A5D09">
      <w:pPr>
        <w:jc w:val="center"/>
        <w:rPr>
          <w:rFonts w:ascii="Arial" w:hAnsi="Arial" w:cs="Arial"/>
          <w:sz w:val="22"/>
        </w:rPr>
      </w:pPr>
      <w:r w:rsidRPr="006E7A0C">
        <w:rPr>
          <w:rFonts w:ascii="Arial" w:hAnsi="Arial" w:cs="Arial"/>
          <w:sz w:val="22"/>
        </w:rPr>
        <w:t xml:space="preserve">Table </w:t>
      </w:r>
      <w:r w:rsidR="006E7A0C" w:rsidRPr="006E7A0C">
        <w:rPr>
          <w:rFonts w:ascii="Arial" w:hAnsi="Arial" w:cs="Arial"/>
          <w:sz w:val="22"/>
        </w:rPr>
        <w:t>4</w:t>
      </w:r>
      <w:r w:rsidRPr="006E7A0C">
        <w:rPr>
          <w:rFonts w:ascii="Arial" w:hAnsi="Arial" w:cs="Arial"/>
          <w:sz w:val="22"/>
        </w:rPr>
        <w:t>: CWRU normal baseline data</w:t>
      </w:r>
      <w:r w:rsidR="00E847B4" w:rsidRPr="006E7A0C">
        <w:rPr>
          <w:rFonts w:ascii="Arial" w:hAnsi="Arial" w:cs="Arial"/>
          <w:sz w:val="22"/>
        </w:rPr>
        <w:t xml:space="preserve"> [3]</w:t>
      </w:r>
    </w:p>
    <w:p w14:paraId="1202B466" w14:textId="5CD92CF2" w:rsidR="00FE152E" w:rsidRPr="003A5D09" w:rsidRDefault="00622618" w:rsidP="003A5D09">
      <w:pPr>
        <w:jc w:val="center"/>
        <w:rPr>
          <w:b/>
          <w:bCs/>
        </w:rPr>
      </w:pPr>
      <w:r>
        <w:rPr>
          <w:b/>
          <w:bCs/>
          <w:noProof/>
        </w:rPr>
        <w:drawing>
          <wp:inline distT="0" distB="0" distL="0" distR="0" wp14:anchorId="129E32A2" wp14:editId="3E5E8F60">
            <wp:extent cx="5274310" cy="2184400"/>
            <wp:effectExtent l="0" t="0" r="2540" b="6350"/>
            <wp:docPr id="1593107572" name="图片 4"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107572" name="图片 4" descr="表格&#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5274310" cy="2184400"/>
                    </a:xfrm>
                    <a:prstGeom prst="rect">
                      <a:avLst/>
                    </a:prstGeom>
                  </pic:spPr>
                </pic:pic>
              </a:graphicData>
            </a:graphic>
          </wp:inline>
        </w:drawing>
      </w:r>
    </w:p>
    <w:p w14:paraId="4A90EABA" w14:textId="77777777" w:rsidR="00E17AC1" w:rsidRDefault="00E17AC1"/>
    <w:p w14:paraId="074E31E2" w14:textId="73080A3E" w:rsidR="00B27D12" w:rsidRDefault="00B27D12"/>
    <w:p w14:paraId="7F1F212E" w14:textId="74021719" w:rsidR="00B27D12" w:rsidRDefault="00E373CA" w:rsidP="00622618">
      <w:pPr>
        <w:widowControl/>
        <w:jc w:val="left"/>
      </w:pPr>
      <w:r>
        <w:br w:type="page"/>
      </w:r>
    </w:p>
    <w:p w14:paraId="094E2A4E" w14:textId="49058668" w:rsidR="00FE152E" w:rsidRPr="00622618" w:rsidRDefault="003A5D09" w:rsidP="00622618">
      <w:pPr>
        <w:jc w:val="center"/>
        <w:rPr>
          <w:rFonts w:ascii="Arial" w:hAnsi="Arial" w:cs="Arial"/>
          <w:color w:val="000000"/>
          <w:sz w:val="22"/>
        </w:rPr>
      </w:pPr>
      <w:r w:rsidRPr="006E7A0C">
        <w:rPr>
          <w:rFonts w:ascii="Arial" w:hAnsi="Arial" w:cs="Arial"/>
          <w:sz w:val="22"/>
        </w:rPr>
        <w:lastRenderedPageBreak/>
        <w:t xml:space="preserve">Table </w:t>
      </w:r>
      <w:r w:rsidR="006E7A0C" w:rsidRPr="006E7A0C">
        <w:rPr>
          <w:rFonts w:ascii="Arial" w:hAnsi="Arial" w:cs="Arial"/>
          <w:sz w:val="22"/>
        </w:rPr>
        <w:t>5</w:t>
      </w:r>
      <w:r w:rsidRPr="006E7A0C">
        <w:rPr>
          <w:rFonts w:ascii="Arial" w:hAnsi="Arial" w:cs="Arial"/>
          <w:sz w:val="22"/>
        </w:rPr>
        <w:t xml:space="preserve">: </w:t>
      </w:r>
      <w:r w:rsidR="00FE152E" w:rsidRPr="006E7A0C">
        <w:rPr>
          <w:rFonts w:ascii="Arial" w:hAnsi="Arial" w:cs="Arial"/>
          <w:color w:val="000000"/>
          <w:sz w:val="22"/>
        </w:rPr>
        <w:t>CWRU 12 kHz drive end bearing fault data</w:t>
      </w:r>
      <w:r w:rsidR="00E847B4" w:rsidRPr="006E7A0C">
        <w:rPr>
          <w:rFonts w:ascii="Arial" w:hAnsi="Arial" w:cs="Arial"/>
          <w:color w:val="000000"/>
          <w:sz w:val="22"/>
        </w:rPr>
        <w:t xml:space="preserve"> [3]</w:t>
      </w:r>
    </w:p>
    <w:p w14:paraId="46E39E14" w14:textId="74C6D3AE" w:rsidR="00E847B4" w:rsidRDefault="00622618" w:rsidP="00FE152E">
      <w:pPr>
        <w:jc w:val="center"/>
        <w:rPr>
          <w:rFonts w:ascii="Arial" w:hAnsi="Arial" w:cs="Arial"/>
          <w:b/>
          <w:bCs/>
        </w:rPr>
      </w:pPr>
      <w:r>
        <w:rPr>
          <w:rFonts w:ascii="Arial" w:hAnsi="Arial" w:cs="Arial"/>
          <w:b/>
          <w:bCs/>
          <w:noProof/>
        </w:rPr>
        <w:drawing>
          <wp:inline distT="0" distB="0" distL="0" distR="0" wp14:anchorId="0AB3ADC1" wp14:editId="6002084E">
            <wp:extent cx="5274310" cy="6979920"/>
            <wp:effectExtent l="0" t="0" r="2540" b="0"/>
            <wp:docPr id="839141481" name="图片 5"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141481" name="图片 5" descr="表格&#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5274310" cy="6979920"/>
                    </a:xfrm>
                    <a:prstGeom prst="rect">
                      <a:avLst/>
                    </a:prstGeom>
                  </pic:spPr>
                </pic:pic>
              </a:graphicData>
            </a:graphic>
          </wp:inline>
        </w:drawing>
      </w:r>
    </w:p>
    <w:p w14:paraId="6713D30C" w14:textId="7E944E2B" w:rsidR="00E373CA" w:rsidRDefault="006E7A0C" w:rsidP="006E7A0C">
      <w:pPr>
        <w:widowControl/>
        <w:jc w:val="left"/>
        <w:rPr>
          <w:rFonts w:ascii="Arial" w:hAnsi="Arial" w:cs="Arial"/>
          <w:b/>
          <w:bCs/>
        </w:rPr>
      </w:pPr>
      <w:r>
        <w:rPr>
          <w:rFonts w:ascii="Arial" w:hAnsi="Arial" w:cs="Arial"/>
          <w:b/>
          <w:bCs/>
        </w:rPr>
        <w:br w:type="page"/>
      </w:r>
    </w:p>
    <w:p w14:paraId="457BD15C" w14:textId="79ADC378" w:rsidR="00FE152E" w:rsidRPr="006E7A0C" w:rsidRDefault="00FE152E" w:rsidP="00FE152E">
      <w:pPr>
        <w:jc w:val="center"/>
        <w:rPr>
          <w:rFonts w:ascii="Arial" w:hAnsi="Arial" w:cs="Arial"/>
          <w:sz w:val="22"/>
        </w:rPr>
      </w:pPr>
      <w:r w:rsidRPr="006E7A0C">
        <w:rPr>
          <w:rFonts w:ascii="Arial" w:hAnsi="Arial" w:cs="Arial"/>
          <w:sz w:val="22"/>
        </w:rPr>
        <w:lastRenderedPageBreak/>
        <w:t xml:space="preserve">Table </w:t>
      </w:r>
      <w:r w:rsidR="006E7A0C">
        <w:rPr>
          <w:rFonts w:ascii="Arial" w:hAnsi="Arial" w:cs="Arial"/>
          <w:sz w:val="22"/>
        </w:rPr>
        <w:t>6</w:t>
      </w:r>
      <w:r w:rsidRPr="006E7A0C">
        <w:rPr>
          <w:rFonts w:ascii="Arial" w:hAnsi="Arial" w:cs="Arial"/>
          <w:sz w:val="22"/>
        </w:rPr>
        <w:t xml:space="preserve">: </w:t>
      </w:r>
      <w:r w:rsidRPr="006E7A0C">
        <w:rPr>
          <w:rFonts w:ascii="Arial" w:hAnsi="Arial" w:cs="Arial"/>
          <w:color w:val="000000"/>
          <w:sz w:val="22"/>
        </w:rPr>
        <w:t>CWRU 48 kHz drive end bearing fault data</w:t>
      </w:r>
      <w:r w:rsidR="00E847B4" w:rsidRPr="006E7A0C">
        <w:rPr>
          <w:rFonts w:ascii="Arial" w:hAnsi="Arial" w:cs="Arial"/>
          <w:color w:val="000000"/>
          <w:sz w:val="22"/>
        </w:rPr>
        <w:t xml:space="preserve"> [3]</w:t>
      </w:r>
    </w:p>
    <w:p w14:paraId="13DAA1BF" w14:textId="360F354D" w:rsidR="00FE152E" w:rsidRPr="00FE152E" w:rsidRDefault="00622618">
      <w:r>
        <w:rPr>
          <w:noProof/>
        </w:rPr>
        <w:drawing>
          <wp:inline distT="0" distB="0" distL="0" distR="0" wp14:anchorId="007CA5F1" wp14:editId="0CCB68E8">
            <wp:extent cx="5274310" cy="5607685"/>
            <wp:effectExtent l="0" t="0" r="2540" b="0"/>
            <wp:docPr id="1608856788" name="图片 6"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856788" name="图片 6" descr="表格&#10;&#10;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5274310" cy="5607685"/>
                    </a:xfrm>
                    <a:prstGeom prst="rect">
                      <a:avLst/>
                    </a:prstGeom>
                  </pic:spPr>
                </pic:pic>
              </a:graphicData>
            </a:graphic>
          </wp:inline>
        </w:drawing>
      </w:r>
    </w:p>
    <w:p w14:paraId="3A4C461F" w14:textId="6BD5C8C7" w:rsidR="00E373CA" w:rsidRDefault="00E373CA"/>
    <w:p w14:paraId="5909E652" w14:textId="2F4C790D" w:rsidR="00E17AC1" w:rsidRDefault="00E373CA" w:rsidP="00E373CA">
      <w:pPr>
        <w:widowControl/>
        <w:jc w:val="left"/>
      </w:pPr>
      <w:r>
        <w:br w:type="page"/>
      </w:r>
    </w:p>
    <w:p w14:paraId="3A249131" w14:textId="1A0315D4" w:rsidR="00FE152E" w:rsidRPr="006E7A0C" w:rsidRDefault="00FE152E" w:rsidP="00FE152E">
      <w:pPr>
        <w:jc w:val="center"/>
        <w:rPr>
          <w:rFonts w:ascii="Arial" w:hAnsi="Arial" w:cs="Arial"/>
          <w:sz w:val="22"/>
        </w:rPr>
      </w:pPr>
      <w:r w:rsidRPr="006E7A0C">
        <w:rPr>
          <w:rFonts w:ascii="Arial" w:hAnsi="Arial" w:cs="Arial"/>
          <w:sz w:val="22"/>
        </w:rPr>
        <w:lastRenderedPageBreak/>
        <w:t xml:space="preserve">Table </w:t>
      </w:r>
      <w:r w:rsidR="006E7A0C">
        <w:rPr>
          <w:rFonts w:ascii="Arial" w:hAnsi="Arial" w:cs="Arial"/>
          <w:sz w:val="22"/>
        </w:rPr>
        <w:t>7</w:t>
      </w:r>
      <w:r w:rsidRPr="006E7A0C">
        <w:rPr>
          <w:rFonts w:ascii="Arial" w:hAnsi="Arial" w:cs="Arial"/>
          <w:sz w:val="22"/>
        </w:rPr>
        <w:t xml:space="preserve">: </w:t>
      </w:r>
      <w:r w:rsidRPr="006E7A0C">
        <w:rPr>
          <w:rFonts w:ascii="Arial" w:hAnsi="Arial" w:cs="Arial"/>
          <w:color w:val="000000"/>
          <w:sz w:val="22"/>
        </w:rPr>
        <w:t>CWRU 12 kHz fan end bearing fault data</w:t>
      </w:r>
      <w:r w:rsidR="00E847B4" w:rsidRPr="006E7A0C">
        <w:rPr>
          <w:rFonts w:ascii="Arial" w:hAnsi="Arial" w:cs="Arial"/>
          <w:color w:val="000000"/>
          <w:sz w:val="22"/>
        </w:rPr>
        <w:t xml:space="preserve"> [3]</w:t>
      </w:r>
    </w:p>
    <w:p w14:paraId="6E573E1A" w14:textId="54CE5B53" w:rsidR="00FE152E" w:rsidRPr="00FE152E" w:rsidRDefault="00622618" w:rsidP="00E373CA">
      <w:pPr>
        <w:widowControl/>
        <w:jc w:val="left"/>
      </w:pPr>
      <w:r>
        <w:rPr>
          <w:noProof/>
        </w:rPr>
        <w:drawing>
          <wp:inline distT="0" distB="0" distL="0" distR="0" wp14:anchorId="0B924F67" wp14:editId="4F0210C8">
            <wp:extent cx="5274310" cy="5645150"/>
            <wp:effectExtent l="0" t="0" r="2540" b="0"/>
            <wp:docPr id="1315151205" name="图片 7"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151205" name="图片 7" descr="表格&#10;&#10;描述已自动生成"/>
                    <pic:cNvPicPr/>
                  </pic:nvPicPr>
                  <pic:blipFill>
                    <a:blip r:embed="rId13">
                      <a:extLst>
                        <a:ext uri="{28A0092B-C50C-407E-A947-70E740481C1C}">
                          <a14:useLocalDpi xmlns:a14="http://schemas.microsoft.com/office/drawing/2010/main" val="0"/>
                        </a:ext>
                      </a:extLst>
                    </a:blip>
                    <a:stretch>
                      <a:fillRect/>
                    </a:stretch>
                  </pic:blipFill>
                  <pic:spPr>
                    <a:xfrm>
                      <a:off x="0" y="0"/>
                      <a:ext cx="5274310" cy="5645150"/>
                    </a:xfrm>
                    <a:prstGeom prst="rect">
                      <a:avLst/>
                    </a:prstGeom>
                  </pic:spPr>
                </pic:pic>
              </a:graphicData>
            </a:graphic>
          </wp:inline>
        </w:drawing>
      </w:r>
    </w:p>
    <w:p w14:paraId="31381EA6" w14:textId="77777777" w:rsidR="003A5D09" w:rsidRDefault="003A5D09"/>
    <w:p w14:paraId="5D8B249B" w14:textId="7F9F7EEB" w:rsidR="004E044E" w:rsidRPr="006E7A0C" w:rsidRDefault="004E044E" w:rsidP="004E044E">
      <w:pPr>
        <w:pStyle w:val="1"/>
        <w:rPr>
          <w:rFonts w:ascii="Arial" w:hAnsi="Arial" w:cs="Arial"/>
          <w:b/>
          <w:bCs/>
          <w:lang w:val="en-US"/>
        </w:rPr>
      </w:pPr>
      <w:r w:rsidRPr="006E7A0C">
        <w:rPr>
          <w:rFonts w:ascii="Arial" w:hAnsi="Arial" w:cs="Arial"/>
          <w:b/>
          <w:bCs/>
          <w:lang w:val="en-US"/>
        </w:rPr>
        <w:t>Reference</w:t>
      </w:r>
    </w:p>
    <w:p w14:paraId="4F8CE898" w14:textId="23785CE7" w:rsidR="00534B6D" w:rsidRPr="00782794" w:rsidRDefault="004E3E73" w:rsidP="001B062A">
      <w:pPr>
        <w:rPr>
          <w:rFonts w:ascii="Arial" w:hAnsi="Arial" w:cs="Arial"/>
          <w:color w:val="000000"/>
          <w:sz w:val="22"/>
        </w:rPr>
      </w:pPr>
      <w:r w:rsidRPr="00782794">
        <w:rPr>
          <w:rFonts w:ascii="Arial" w:hAnsi="Arial" w:cs="Arial"/>
          <w:color w:val="000000"/>
          <w:sz w:val="22"/>
        </w:rPr>
        <w:t xml:space="preserve">[1] </w:t>
      </w:r>
      <w:r w:rsidR="00105657" w:rsidRPr="00782794">
        <w:rPr>
          <w:rFonts w:ascii="Arial" w:hAnsi="Arial" w:cs="Arial"/>
          <w:color w:val="000000"/>
          <w:sz w:val="22"/>
        </w:rPr>
        <w:t>Wade A Smith and Robert B Randall. Rolling element bearing diagnostics using</w:t>
      </w:r>
      <w:r w:rsidR="00105657" w:rsidRPr="00782794">
        <w:rPr>
          <w:rFonts w:ascii="Arial" w:hAnsi="Arial" w:cs="Arial"/>
          <w:color w:val="000000"/>
          <w:sz w:val="22"/>
        </w:rPr>
        <w:br/>
        <w:t xml:space="preserve">the case western reserve university data: A benchmark study. </w:t>
      </w:r>
      <w:r w:rsidR="00105657" w:rsidRPr="00782794">
        <w:rPr>
          <w:rFonts w:ascii="Arial" w:hAnsi="Arial" w:cs="Arial"/>
          <w:i/>
          <w:iCs/>
          <w:color w:val="000000"/>
          <w:sz w:val="22"/>
        </w:rPr>
        <w:t>Mechanical systems</w:t>
      </w:r>
      <w:r w:rsidR="00105657" w:rsidRPr="00782794">
        <w:rPr>
          <w:rFonts w:ascii="Arial" w:hAnsi="Arial" w:cs="Arial"/>
          <w:i/>
          <w:iCs/>
          <w:color w:val="000000"/>
          <w:sz w:val="22"/>
        </w:rPr>
        <w:br/>
        <w:t>and signal processing</w:t>
      </w:r>
      <w:r w:rsidR="00105657" w:rsidRPr="00782794">
        <w:rPr>
          <w:rFonts w:ascii="Arial" w:hAnsi="Arial" w:cs="Arial"/>
          <w:color w:val="000000"/>
          <w:sz w:val="22"/>
        </w:rPr>
        <w:t>, 64:100–131, 2015.</w:t>
      </w:r>
    </w:p>
    <w:p w14:paraId="606A3A1C" w14:textId="77777777" w:rsidR="00105657" w:rsidRPr="00782794" w:rsidRDefault="00C70E7B" w:rsidP="00C70E7B">
      <w:pPr>
        <w:widowControl/>
        <w:rPr>
          <w:rFonts w:ascii="Arial" w:hAnsi="Arial" w:cs="Arial"/>
        </w:rPr>
      </w:pPr>
      <w:r w:rsidRPr="00782794">
        <w:rPr>
          <w:rFonts w:ascii="Arial" w:eastAsia="宋体" w:hAnsi="Arial" w:cs="Arial"/>
          <w:color w:val="000000"/>
          <w:kern w:val="0"/>
          <w:sz w:val="22"/>
        </w:rPr>
        <w:t>[</w:t>
      </w:r>
      <w:r w:rsidR="004E3E73" w:rsidRPr="00782794">
        <w:rPr>
          <w:rFonts w:ascii="Arial" w:eastAsia="宋体" w:hAnsi="Arial" w:cs="Arial"/>
          <w:color w:val="000000"/>
          <w:kern w:val="0"/>
          <w:sz w:val="22"/>
        </w:rPr>
        <w:t>2</w:t>
      </w:r>
      <w:r w:rsidRPr="00782794">
        <w:rPr>
          <w:rFonts w:ascii="Arial" w:eastAsia="宋体" w:hAnsi="Arial" w:cs="Arial"/>
          <w:color w:val="000000"/>
          <w:kern w:val="0"/>
          <w:sz w:val="22"/>
        </w:rPr>
        <w:t xml:space="preserve">] </w:t>
      </w:r>
      <w:r w:rsidR="00105657" w:rsidRPr="00782794">
        <w:rPr>
          <w:rFonts w:ascii="Arial" w:hAnsi="Arial" w:cs="Arial"/>
          <w:color w:val="000000"/>
          <w:sz w:val="22"/>
        </w:rPr>
        <w:t xml:space="preserve">HAKAN ÇALI¸S, ABDÜLKADIR </w:t>
      </w:r>
      <w:proofErr w:type="spellStart"/>
      <w:r w:rsidR="00105657" w:rsidRPr="00782794">
        <w:rPr>
          <w:rFonts w:ascii="Arial" w:hAnsi="Arial" w:cs="Arial"/>
          <w:color w:val="000000"/>
          <w:sz w:val="22"/>
        </w:rPr>
        <w:t>Cakir</w:t>
      </w:r>
      <w:proofErr w:type="spellEnd"/>
      <w:r w:rsidR="00105657" w:rsidRPr="00782794">
        <w:rPr>
          <w:rFonts w:ascii="Arial" w:hAnsi="Arial" w:cs="Arial"/>
          <w:color w:val="000000"/>
          <w:sz w:val="22"/>
        </w:rPr>
        <w:t xml:space="preserve">, and Emre </w:t>
      </w:r>
      <w:proofErr w:type="spellStart"/>
      <w:r w:rsidR="00105657" w:rsidRPr="00782794">
        <w:rPr>
          <w:rFonts w:ascii="Arial" w:hAnsi="Arial" w:cs="Arial"/>
          <w:color w:val="000000"/>
          <w:sz w:val="22"/>
        </w:rPr>
        <w:t>Dandil</w:t>
      </w:r>
      <w:proofErr w:type="spellEnd"/>
      <w:r w:rsidR="00105657" w:rsidRPr="00782794">
        <w:rPr>
          <w:rFonts w:ascii="Arial" w:hAnsi="Arial" w:cs="Arial"/>
          <w:color w:val="000000"/>
          <w:sz w:val="22"/>
        </w:rPr>
        <w:t>. Artificial immunity- ˙</w:t>
      </w:r>
      <w:r w:rsidR="00105657" w:rsidRPr="00782794">
        <w:rPr>
          <w:rFonts w:ascii="Arial" w:hAnsi="Arial" w:cs="Arial"/>
          <w:color w:val="000000"/>
          <w:sz w:val="22"/>
        </w:rPr>
        <w:br/>
        <w:t xml:space="preserve">based induction motor bearing fault diagnosis. </w:t>
      </w:r>
      <w:r w:rsidR="00105657" w:rsidRPr="00782794">
        <w:rPr>
          <w:rFonts w:ascii="Arial" w:hAnsi="Arial" w:cs="Arial"/>
          <w:i/>
          <w:iCs/>
          <w:color w:val="000000"/>
          <w:sz w:val="22"/>
        </w:rPr>
        <w:t>Turkish Journal of Electrical Engineering and Computer Sciences</w:t>
      </w:r>
      <w:r w:rsidR="00105657" w:rsidRPr="00782794">
        <w:rPr>
          <w:rFonts w:ascii="Arial" w:hAnsi="Arial" w:cs="Arial"/>
          <w:color w:val="000000"/>
          <w:sz w:val="22"/>
        </w:rPr>
        <w:t>, 21(1):1–25, 2013.</w:t>
      </w:r>
      <w:r w:rsidR="00105657" w:rsidRPr="00782794">
        <w:rPr>
          <w:rFonts w:ascii="Arial" w:hAnsi="Arial" w:cs="Arial"/>
        </w:rPr>
        <w:t xml:space="preserve"> </w:t>
      </w:r>
    </w:p>
    <w:p w14:paraId="444A509F" w14:textId="1C023CEF" w:rsidR="00C70E7B" w:rsidRPr="00782794" w:rsidRDefault="00C70E7B" w:rsidP="00C70E7B">
      <w:pPr>
        <w:widowControl/>
        <w:rPr>
          <w:rFonts w:ascii="Arial" w:eastAsia="宋体" w:hAnsi="Arial" w:cs="Arial"/>
          <w:kern w:val="0"/>
          <w:sz w:val="24"/>
          <w:szCs w:val="24"/>
        </w:rPr>
      </w:pPr>
      <w:r w:rsidRPr="00782794">
        <w:rPr>
          <w:rFonts w:ascii="Arial" w:eastAsia="宋体" w:hAnsi="Arial" w:cs="Arial"/>
          <w:color w:val="000000"/>
          <w:kern w:val="0"/>
          <w:sz w:val="22"/>
        </w:rPr>
        <w:t>[</w:t>
      </w:r>
      <w:r w:rsidR="004E3E73" w:rsidRPr="00782794">
        <w:rPr>
          <w:rFonts w:ascii="Arial" w:eastAsia="宋体" w:hAnsi="Arial" w:cs="Arial"/>
          <w:color w:val="000000"/>
          <w:kern w:val="0"/>
          <w:sz w:val="22"/>
        </w:rPr>
        <w:t>3</w:t>
      </w:r>
      <w:r w:rsidRPr="00782794">
        <w:rPr>
          <w:rFonts w:ascii="Arial" w:eastAsia="宋体" w:hAnsi="Arial" w:cs="Arial"/>
          <w:color w:val="000000"/>
          <w:kern w:val="0"/>
          <w:sz w:val="22"/>
        </w:rPr>
        <w:t>]</w:t>
      </w:r>
      <w:r w:rsidR="00E847B4" w:rsidRPr="00782794">
        <w:rPr>
          <w:rFonts w:ascii="Arial" w:eastAsia="宋体" w:hAnsi="Arial" w:cs="Arial"/>
          <w:color w:val="000000"/>
          <w:kern w:val="0"/>
          <w:sz w:val="22"/>
        </w:rPr>
        <w:t xml:space="preserve"> </w:t>
      </w:r>
      <w:r w:rsidR="00E847B4" w:rsidRPr="00E847B4">
        <w:rPr>
          <w:rFonts w:ascii="Arial" w:eastAsia="宋体" w:hAnsi="Arial" w:cs="Arial"/>
          <w:color w:val="000000"/>
          <w:kern w:val="0"/>
          <w:sz w:val="22"/>
        </w:rPr>
        <w:t xml:space="preserve">Case Western Reserve University. </w:t>
      </w:r>
      <w:r w:rsidR="00E847B4" w:rsidRPr="00E847B4">
        <w:rPr>
          <w:rFonts w:ascii="Arial" w:eastAsia="宋体" w:hAnsi="Arial" w:cs="Arial"/>
          <w:i/>
          <w:iCs/>
          <w:color w:val="000000"/>
          <w:kern w:val="0"/>
          <w:sz w:val="22"/>
        </w:rPr>
        <w:t>Case Western Reserve University Bearing Data</w:t>
      </w:r>
      <w:r w:rsidR="00E847B4" w:rsidRPr="00782794">
        <w:rPr>
          <w:rFonts w:ascii="Arial" w:eastAsia="宋体" w:hAnsi="Arial" w:cs="Arial"/>
          <w:kern w:val="0"/>
          <w:sz w:val="24"/>
          <w:szCs w:val="24"/>
        </w:rPr>
        <w:t xml:space="preserve"> </w:t>
      </w:r>
      <w:r w:rsidR="00E847B4" w:rsidRPr="00782794">
        <w:rPr>
          <w:rFonts w:ascii="Arial" w:eastAsia="宋体" w:hAnsi="Arial" w:cs="Arial"/>
          <w:i/>
          <w:iCs/>
          <w:color w:val="000000"/>
          <w:kern w:val="0"/>
          <w:sz w:val="22"/>
        </w:rPr>
        <w:t>Center Website</w:t>
      </w:r>
      <w:r w:rsidR="00E847B4" w:rsidRPr="00782794">
        <w:rPr>
          <w:rFonts w:ascii="Arial" w:eastAsia="宋体" w:hAnsi="Arial" w:cs="Arial"/>
          <w:color w:val="000000"/>
          <w:kern w:val="0"/>
          <w:sz w:val="22"/>
        </w:rPr>
        <w:t xml:space="preserve">. </w:t>
      </w:r>
      <w:hyperlink r:id="rId14" w:history="1">
        <w:r w:rsidR="00E847B4" w:rsidRPr="00782794">
          <w:rPr>
            <w:rStyle w:val="a6"/>
            <w:rFonts w:ascii="Arial" w:eastAsia="宋体" w:hAnsi="Arial" w:cs="Arial"/>
            <w:kern w:val="0"/>
            <w:sz w:val="22"/>
          </w:rPr>
          <w:t>http://csegroups.case.edu/bearingdatacenter/home</w:t>
        </w:r>
      </w:hyperlink>
      <w:r w:rsidR="00E847B4" w:rsidRPr="00782794">
        <w:rPr>
          <w:rFonts w:ascii="Arial" w:eastAsia="宋体" w:hAnsi="Arial" w:cs="Arial"/>
          <w:color w:val="000000"/>
          <w:kern w:val="0"/>
          <w:sz w:val="22"/>
        </w:rPr>
        <w:t>. Oct. 2016.</w:t>
      </w:r>
    </w:p>
    <w:sectPr w:rsidR="00C70E7B" w:rsidRPr="007827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6FF40" w14:textId="77777777" w:rsidR="0049483E" w:rsidRDefault="0049483E" w:rsidP="00467670">
      <w:r>
        <w:separator/>
      </w:r>
    </w:p>
  </w:endnote>
  <w:endnote w:type="continuationSeparator" w:id="0">
    <w:p w14:paraId="5D44883B" w14:textId="77777777" w:rsidR="0049483E" w:rsidRDefault="0049483E" w:rsidP="00467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imbusRomNo9L-Regu">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LMMono10-Regula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2347F" w14:textId="77777777" w:rsidR="0049483E" w:rsidRDefault="0049483E" w:rsidP="00467670">
      <w:r>
        <w:separator/>
      </w:r>
    </w:p>
  </w:footnote>
  <w:footnote w:type="continuationSeparator" w:id="0">
    <w:p w14:paraId="641CB30A" w14:textId="77777777" w:rsidR="0049483E" w:rsidRDefault="0049483E" w:rsidP="004676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8A9"/>
    <w:rsid w:val="00105657"/>
    <w:rsid w:val="0019350C"/>
    <w:rsid w:val="001B062A"/>
    <w:rsid w:val="001D280B"/>
    <w:rsid w:val="001E5CFB"/>
    <w:rsid w:val="002022E8"/>
    <w:rsid w:val="002161C2"/>
    <w:rsid w:val="002C240B"/>
    <w:rsid w:val="002E390C"/>
    <w:rsid w:val="003312BD"/>
    <w:rsid w:val="003A5D09"/>
    <w:rsid w:val="003A7193"/>
    <w:rsid w:val="00467670"/>
    <w:rsid w:val="0049483E"/>
    <w:rsid w:val="004A0712"/>
    <w:rsid w:val="004E044E"/>
    <w:rsid w:val="004E3E73"/>
    <w:rsid w:val="0052004E"/>
    <w:rsid w:val="00534B6D"/>
    <w:rsid w:val="00567CB8"/>
    <w:rsid w:val="00607BAA"/>
    <w:rsid w:val="00622618"/>
    <w:rsid w:val="00636F03"/>
    <w:rsid w:val="006870A3"/>
    <w:rsid w:val="006D28A9"/>
    <w:rsid w:val="006D6058"/>
    <w:rsid w:val="006E7A0C"/>
    <w:rsid w:val="007663FE"/>
    <w:rsid w:val="00782794"/>
    <w:rsid w:val="00800D35"/>
    <w:rsid w:val="00835EA1"/>
    <w:rsid w:val="0088496E"/>
    <w:rsid w:val="00901785"/>
    <w:rsid w:val="00B27D12"/>
    <w:rsid w:val="00B83842"/>
    <w:rsid w:val="00C06E20"/>
    <w:rsid w:val="00C70E7B"/>
    <w:rsid w:val="00D42D6B"/>
    <w:rsid w:val="00D54415"/>
    <w:rsid w:val="00D66AF9"/>
    <w:rsid w:val="00E17AC1"/>
    <w:rsid w:val="00E373CA"/>
    <w:rsid w:val="00E439B3"/>
    <w:rsid w:val="00E847B4"/>
    <w:rsid w:val="00F0514C"/>
    <w:rsid w:val="00FE15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EC619D"/>
  <w15:chartTrackingRefBased/>
  <w15:docId w15:val="{0FE68C62-18BC-4D89-8218-2C8BD2CF7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152E"/>
    <w:pPr>
      <w:widowControl w:val="0"/>
      <w:jc w:val="both"/>
    </w:pPr>
  </w:style>
  <w:style w:type="paragraph" w:styleId="1">
    <w:name w:val="heading 1"/>
    <w:basedOn w:val="a"/>
    <w:next w:val="a"/>
    <w:link w:val="10"/>
    <w:uiPriority w:val="9"/>
    <w:qFormat/>
    <w:rsid w:val="004E3E73"/>
    <w:pPr>
      <w:widowControl/>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100" w:line="276" w:lineRule="auto"/>
      <w:jc w:val="left"/>
      <w:outlineLvl w:val="0"/>
    </w:pPr>
    <w:rPr>
      <w:color w:val="FFFFFF" w:themeColor="background1"/>
      <w:spacing w:val="15"/>
      <w:kern w:val="0"/>
      <w:sz w:val="22"/>
      <w:lang w:val="de-DE"/>
    </w:rPr>
  </w:style>
  <w:style w:type="paragraph" w:styleId="2">
    <w:name w:val="heading 2"/>
    <w:basedOn w:val="a"/>
    <w:next w:val="a"/>
    <w:link w:val="20"/>
    <w:uiPriority w:val="9"/>
    <w:unhideWhenUsed/>
    <w:qFormat/>
    <w:rsid w:val="004E3E73"/>
    <w:pPr>
      <w:widowControl/>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100" w:line="276" w:lineRule="auto"/>
      <w:jc w:val="left"/>
      <w:outlineLvl w:val="1"/>
    </w:pPr>
    <w:rPr>
      <w:spacing w:val="15"/>
      <w:kern w:val="0"/>
      <w:sz w:val="20"/>
      <w:szCs w:val="20"/>
      <w:lang w:val="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7663FE"/>
    <w:rPr>
      <w:rFonts w:ascii="NimbusRomNo9L-Regu" w:hAnsi="NimbusRomNo9L-Regu" w:hint="default"/>
      <w:b w:val="0"/>
      <w:bCs w:val="0"/>
      <w:i w:val="0"/>
      <w:iCs w:val="0"/>
      <w:color w:val="000000"/>
      <w:sz w:val="22"/>
      <w:szCs w:val="22"/>
    </w:rPr>
  </w:style>
  <w:style w:type="character" w:customStyle="1" w:styleId="fontstyle21">
    <w:name w:val="fontstyle21"/>
    <w:basedOn w:val="a0"/>
    <w:rsid w:val="007663FE"/>
    <w:rPr>
      <w:rFonts w:ascii="NimbusRomNo9L-Regu" w:hAnsi="NimbusRomNo9L-Regu" w:hint="default"/>
      <w:b w:val="0"/>
      <w:bCs w:val="0"/>
      <w:i w:val="0"/>
      <w:iCs w:val="0"/>
      <w:color w:val="000000"/>
      <w:sz w:val="22"/>
      <w:szCs w:val="22"/>
    </w:rPr>
  </w:style>
  <w:style w:type="table" w:styleId="a3">
    <w:name w:val="Table Grid"/>
    <w:basedOn w:val="a1"/>
    <w:uiPriority w:val="39"/>
    <w:rsid w:val="007663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4E3E73"/>
    <w:rPr>
      <w:color w:val="FFFFFF" w:themeColor="background1"/>
      <w:spacing w:val="15"/>
      <w:kern w:val="0"/>
      <w:sz w:val="22"/>
      <w:shd w:val="clear" w:color="auto" w:fill="4472C4" w:themeFill="accent1"/>
      <w:lang w:val="de-DE"/>
    </w:rPr>
  </w:style>
  <w:style w:type="character" w:customStyle="1" w:styleId="20">
    <w:name w:val="标题 2 字符"/>
    <w:basedOn w:val="a0"/>
    <w:link w:val="2"/>
    <w:uiPriority w:val="9"/>
    <w:rsid w:val="004E3E73"/>
    <w:rPr>
      <w:spacing w:val="15"/>
      <w:kern w:val="0"/>
      <w:sz w:val="20"/>
      <w:szCs w:val="20"/>
      <w:shd w:val="clear" w:color="auto" w:fill="D9E2F3" w:themeFill="accent1" w:themeFillTint="33"/>
      <w:lang w:val="de-DE"/>
    </w:rPr>
  </w:style>
  <w:style w:type="character" w:styleId="a4">
    <w:name w:val="Strong"/>
    <w:basedOn w:val="a0"/>
    <w:uiPriority w:val="22"/>
    <w:qFormat/>
    <w:rsid w:val="00E17AC1"/>
    <w:rPr>
      <w:b/>
      <w:bCs/>
    </w:rPr>
  </w:style>
  <w:style w:type="paragraph" w:styleId="a5">
    <w:name w:val="Normal (Web)"/>
    <w:basedOn w:val="a"/>
    <w:uiPriority w:val="99"/>
    <w:semiHidden/>
    <w:unhideWhenUsed/>
    <w:rsid w:val="00E17AC1"/>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E17AC1"/>
    <w:rPr>
      <w:color w:val="0000FF"/>
      <w:u w:val="single"/>
    </w:rPr>
  </w:style>
  <w:style w:type="character" w:customStyle="1" w:styleId="fontstyle31">
    <w:name w:val="fontstyle31"/>
    <w:basedOn w:val="a0"/>
    <w:rsid w:val="00E847B4"/>
    <w:rPr>
      <w:rFonts w:ascii="LMMono10-Regular" w:hAnsi="LMMono10-Regular" w:hint="default"/>
      <w:b w:val="0"/>
      <w:bCs w:val="0"/>
      <w:i w:val="0"/>
      <w:iCs w:val="0"/>
      <w:color w:val="0000FF"/>
      <w:sz w:val="22"/>
      <w:szCs w:val="22"/>
    </w:rPr>
  </w:style>
  <w:style w:type="character" w:styleId="a7">
    <w:name w:val="Unresolved Mention"/>
    <w:basedOn w:val="a0"/>
    <w:uiPriority w:val="99"/>
    <w:semiHidden/>
    <w:unhideWhenUsed/>
    <w:rsid w:val="00E847B4"/>
    <w:rPr>
      <w:color w:val="605E5C"/>
      <w:shd w:val="clear" w:color="auto" w:fill="E1DFDD"/>
    </w:rPr>
  </w:style>
  <w:style w:type="paragraph" w:styleId="a8">
    <w:name w:val="header"/>
    <w:basedOn w:val="a"/>
    <w:link w:val="a9"/>
    <w:uiPriority w:val="99"/>
    <w:unhideWhenUsed/>
    <w:rsid w:val="00467670"/>
    <w:pPr>
      <w:tabs>
        <w:tab w:val="center" w:pos="4153"/>
        <w:tab w:val="right" w:pos="8306"/>
      </w:tabs>
      <w:snapToGrid w:val="0"/>
      <w:jc w:val="center"/>
    </w:pPr>
    <w:rPr>
      <w:sz w:val="18"/>
      <w:szCs w:val="18"/>
    </w:rPr>
  </w:style>
  <w:style w:type="character" w:customStyle="1" w:styleId="a9">
    <w:name w:val="页眉 字符"/>
    <w:basedOn w:val="a0"/>
    <w:link w:val="a8"/>
    <w:uiPriority w:val="99"/>
    <w:rsid w:val="00467670"/>
    <w:rPr>
      <w:sz w:val="18"/>
      <w:szCs w:val="18"/>
    </w:rPr>
  </w:style>
  <w:style w:type="paragraph" w:styleId="aa">
    <w:name w:val="footer"/>
    <w:basedOn w:val="a"/>
    <w:link w:val="ab"/>
    <w:uiPriority w:val="99"/>
    <w:unhideWhenUsed/>
    <w:rsid w:val="00467670"/>
    <w:pPr>
      <w:tabs>
        <w:tab w:val="center" w:pos="4153"/>
        <w:tab w:val="right" w:pos="8306"/>
      </w:tabs>
      <w:snapToGrid w:val="0"/>
      <w:jc w:val="left"/>
    </w:pPr>
    <w:rPr>
      <w:sz w:val="18"/>
      <w:szCs w:val="18"/>
    </w:rPr>
  </w:style>
  <w:style w:type="character" w:customStyle="1" w:styleId="ab">
    <w:name w:val="页脚 字符"/>
    <w:basedOn w:val="a0"/>
    <w:link w:val="aa"/>
    <w:uiPriority w:val="99"/>
    <w:rsid w:val="0046767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0059">
      <w:bodyDiv w:val="1"/>
      <w:marLeft w:val="0"/>
      <w:marRight w:val="0"/>
      <w:marTop w:val="0"/>
      <w:marBottom w:val="0"/>
      <w:divBdr>
        <w:top w:val="none" w:sz="0" w:space="0" w:color="auto"/>
        <w:left w:val="none" w:sz="0" w:space="0" w:color="auto"/>
        <w:bottom w:val="none" w:sz="0" w:space="0" w:color="auto"/>
        <w:right w:val="none" w:sz="0" w:space="0" w:color="auto"/>
      </w:divBdr>
    </w:div>
    <w:div w:id="401024834">
      <w:bodyDiv w:val="1"/>
      <w:marLeft w:val="0"/>
      <w:marRight w:val="0"/>
      <w:marTop w:val="0"/>
      <w:marBottom w:val="0"/>
      <w:divBdr>
        <w:top w:val="none" w:sz="0" w:space="0" w:color="auto"/>
        <w:left w:val="none" w:sz="0" w:space="0" w:color="auto"/>
        <w:bottom w:val="none" w:sz="0" w:space="0" w:color="auto"/>
        <w:right w:val="none" w:sz="0" w:space="0" w:color="auto"/>
      </w:divBdr>
    </w:div>
    <w:div w:id="453136490">
      <w:bodyDiv w:val="1"/>
      <w:marLeft w:val="0"/>
      <w:marRight w:val="0"/>
      <w:marTop w:val="0"/>
      <w:marBottom w:val="0"/>
      <w:divBdr>
        <w:top w:val="none" w:sz="0" w:space="0" w:color="auto"/>
        <w:left w:val="none" w:sz="0" w:space="0" w:color="auto"/>
        <w:bottom w:val="none" w:sz="0" w:space="0" w:color="auto"/>
        <w:right w:val="none" w:sz="0" w:space="0" w:color="auto"/>
      </w:divBdr>
    </w:div>
    <w:div w:id="543562942">
      <w:bodyDiv w:val="1"/>
      <w:marLeft w:val="0"/>
      <w:marRight w:val="0"/>
      <w:marTop w:val="0"/>
      <w:marBottom w:val="0"/>
      <w:divBdr>
        <w:top w:val="none" w:sz="0" w:space="0" w:color="auto"/>
        <w:left w:val="none" w:sz="0" w:space="0" w:color="auto"/>
        <w:bottom w:val="none" w:sz="0" w:space="0" w:color="auto"/>
        <w:right w:val="none" w:sz="0" w:space="0" w:color="auto"/>
      </w:divBdr>
    </w:div>
    <w:div w:id="695622253">
      <w:bodyDiv w:val="1"/>
      <w:marLeft w:val="0"/>
      <w:marRight w:val="0"/>
      <w:marTop w:val="0"/>
      <w:marBottom w:val="0"/>
      <w:divBdr>
        <w:top w:val="none" w:sz="0" w:space="0" w:color="auto"/>
        <w:left w:val="none" w:sz="0" w:space="0" w:color="auto"/>
        <w:bottom w:val="none" w:sz="0" w:space="0" w:color="auto"/>
        <w:right w:val="none" w:sz="0" w:space="0" w:color="auto"/>
      </w:divBdr>
    </w:div>
    <w:div w:id="966665563">
      <w:bodyDiv w:val="1"/>
      <w:marLeft w:val="0"/>
      <w:marRight w:val="0"/>
      <w:marTop w:val="0"/>
      <w:marBottom w:val="0"/>
      <w:divBdr>
        <w:top w:val="none" w:sz="0" w:space="0" w:color="auto"/>
        <w:left w:val="none" w:sz="0" w:space="0" w:color="auto"/>
        <w:bottom w:val="none" w:sz="0" w:space="0" w:color="auto"/>
        <w:right w:val="none" w:sz="0" w:space="0" w:color="auto"/>
      </w:divBdr>
    </w:div>
    <w:div w:id="979575171">
      <w:bodyDiv w:val="1"/>
      <w:marLeft w:val="0"/>
      <w:marRight w:val="0"/>
      <w:marTop w:val="0"/>
      <w:marBottom w:val="0"/>
      <w:divBdr>
        <w:top w:val="none" w:sz="0" w:space="0" w:color="auto"/>
        <w:left w:val="none" w:sz="0" w:space="0" w:color="auto"/>
        <w:bottom w:val="none" w:sz="0" w:space="0" w:color="auto"/>
        <w:right w:val="none" w:sz="0" w:space="0" w:color="auto"/>
      </w:divBdr>
    </w:div>
    <w:div w:id="1015957415">
      <w:bodyDiv w:val="1"/>
      <w:marLeft w:val="0"/>
      <w:marRight w:val="0"/>
      <w:marTop w:val="0"/>
      <w:marBottom w:val="0"/>
      <w:divBdr>
        <w:top w:val="none" w:sz="0" w:space="0" w:color="auto"/>
        <w:left w:val="none" w:sz="0" w:space="0" w:color="auto"/>
        <w:bottom w:val="none" w:sz="0" w:space="0" w:color="auto"/>
        <w:right w:val="none" w:sz="0" w:space="0" w:color="auto"/>
      </w:divBdr>
    </w:div>
    <w:div w:id="1107967813">
      <w:bodyDiv w:val="1"/>
      <w:marLeft w:val="0"/>
      <w:marRight w:val="0"/>
      <w:marTop w:val="0"/>
      <w:marBottom w:val="0"/>
      <w:divBdr>
        <w:top w:val="none" w:sz="0" w:space="0" w:color="auto"/>
        <w:left w:val="none" w:sz="0" w:space="0" w:color="auto"/>
        <w:bottom w:val="none" w:sz="0" w:space="0" w:color="auto"/>
        <w:right w:val="none" w:sz="0" w:space="0" w:color="auto"/>
      </w:divBdr>
    </w:div>
    <w:div w:id="1292900766">
      <w:bodyDiv w:val="1"/>
      <w:marLeft w:val="0"/>
      <w:marRight w:val="0"/>
      <w:marTop w:val="0"/>
      <w:marBottom w:val="0"/>
      <w:divBdr>
        <w:top w:val="none" w:sz="0" w:space="0" w:color="auto"/>
        <w:left w:val="none" w:sz="0" w:space="0" w:color="auto"/>
        <w:bottom w:val="none" w:sz="0" w:space="0" w:color="auto"/>
        <w:right w:val="none" w:sz="0" w:space="0" w:color="auto"/>
      </w:divBdr>
    </w:div>
    <w:div w:id="175855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csegroups.case.edu/bearingdatacenter/hom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447</Words>
  <Characters>2553</Characters>
  <Application>Microsoft Office Word</Application>
  <DocSecurity>0</DocSecurity>
  <Lines>21</Lines>
  <Paragraphs>5</Paragraphs>
  <ScaleCrop>false</ScaleCrop>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dc:creator>
  <cp:keywords/>
  <dc:description/>
  <cp:lastModifiedBy>Yue</cp:lastModifiedBy>
  <cp:revision>20</cp:revision>
  <cp:lastPrinted>2023-05-14T23:12:00Z</cp:lastPrinted>
  <dcterms:created xsi:type="dcterms:W3CDTF">2023-05-14T17:53:00Z</dcterms:created>
  <dcterms:modified xsi:type="dcterms:W3CDTF">2023-05-15T18:59:00Z</dcterms:modified>
</cp:coreProperties>
</file>