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FF2DA" w14:textId="77777777" w:rsidR="008B0AE1" w:rsidRDefault="008B0AE1"/>
    <w:p w14:paraId="01B45BDB" w14:textId="77777777" w:rsidR="008B0AE1" w:rsidRDefault="008B0AE1"/>
    <w:p w14:paraId="7F349F0C" w14:textId="77777777" w:rsidR="008B0AE1" w:rsidRDefault="008B0AE1"/>
    <w:p w14:paraId="20C67BEF" w14:textId="77777777" w:rsidR="008B0AE1" w:rsidRDefault="00F26E78">
      <w:pPr>
        <w:jc w:val="center"/>
      </w:pPr>
      <w:r>
        <w:rPr>
          <w:b/>
          <w:sz w:val="52"/>
        </w:rPr>
        <w:t>《大气科学概论》课程知识体系</w:t>
      </w:r>
    </w:p>
    <w:p w14:paraId="798D51DE" w14:textId="77777777" w:rsidR="008B0AE1" w:rsidRDefault="00F26E78">
      <w:pPr>
        <w:jc w:val="center"/>
      </w:pPr>
      <w:r>
        <w:rPr>
          <w:b/>
          <w:sz w:val="26"/>
        </w:rPr>
        <w:t>南京大学</w:t>
      </w:r>
      <w:r>
        <w:rPr>
          <w:b/>
          <w:sz w:val="26"/>
        </w:rPr>
        <w:t xml:space="preserve"> · </w:t>
      </w:r>
      <w:r>
        <w:rPr>
          <w:b/>
          <w:sz w:val="26"/>
        </w:rPr>
        <w:t>课程知识点系统整理（公式</w:t>
      </w:r>
      <w:r>
        <w:rPr>
          <w:b/>
          <w:sz w:val="26"/>
        </w:rPr>
        <w:t xml:space="preserve"> · </w:t>
      </w:r>
      <w:r>
        <w:rPr>
          <w:b/>
          <w:sz w:val="26"/>
        </w:rPr>
        <w:t>图表</w:t>
      </w:r>
      <w:r>
        <w:rPr>
          <w:b/>
          <w:sz w:val="26"/>
        </w:rPr>
        <w:t xml:space="preserve"> · </w:t>
      </w:r>
      <w:r>
        <w:rPr>
          <w:b/>
          <w:sz w:val="26"/>
        </w:rPr>
        <w:t>考点）</w:t>
      </w:r>
    </w:p>
    <w:p w14:paraId="3D8AADE1" w14:textId="77777777" w:rsidR="008B0AE1" w:rsidRDefault="008B0AE1"/>
    <w:p w14:paraId="0C3D70E0" w14:textId="77777777" w:rsidR="008B0AE1" w:rsidRDefault="008B0AE1"/>
    <w:p w14:paraId="2C1FF693" w14:textId="77777777" w:rsidR="008B0AE1" w:rsidRDefault="00F26E78">
      <w:r>
        <w:rPr>
          <w:sz w:val="22"/>
        </w:rPr>
        <w:t>按课程讲义顺序覆盖九个部分：地球系统、大气辐射、大气热力学、大气动力学、大气边界层、云雾与降水物理、大气化学、天气系统与天气预报、气候系统与气候变化。</w:t>
      </w:r>
    </w:p>
    <w:p w14:paraId="61433DE4" w14:textId="77777777" w:rsidR="008B0AE1" w:rsidRDefault="00F26E78">
      <w:r>
        <w:rPr>
          <w:sz w:val="22"/>
        </w:rPr>
        <w:t>内容取自课程课件、复习提纲、作业与习题解析；全部公式、数据与图表均来自课程资料，并标注图源页码线索。</w:t>
      </w:r>
    </w:p>
    <w:p w14:paraId="6BAA4185" w14:textId="77777777" w:rsidR="008B0AE1" w:rsidRDefault="008B0AE1"/>
    <w:p w14:paraId="7DA08885" w14:textId="77777777" w:rsidR="008B0AE1" w:rsidRDefault="00F26E78">
      <w:r>
        <w:t>整理时间：</w:t>
      </w:r>
      <w:r>
        <w:t xml:space="preserve">2026 </w:t>
      </w:r>
      <w:r>
        <w:t>年</w:t>
      </w:r>
      <w:r>
        <w:t xml:space="preserve"> 10 </w:t>
      </w:r>
      <w:r>
        <w:t>月</w:t>
      </w:r>
    </w:p>
    <w:p w14:paraId="12A2443D" w14:textId="77777777" w:rsidR="008B0AE1" w:rsidRDefault="008B0AE1"/>
    <w:p w14:paraId="76209D9E" w14:textId="77777777" w:rsidR="008B0AE1" w:rsidRDefault="008B0AE1"/>
    <w:p w14:paraId="5C4B9ED9" w14:textId="77777777" w:rsidR="008B0AE1" w:rsidRDefault="00F26E78">
      <w:r>
        <w:rPr>
          <w:sz w:val="20"/>
        </w:rPr>
        <w:t>阅读提示：深红色加粗为高频考点；橙色加粗为易错点；青绿色加粗为术语与定义；蓝色表头为对照表。带</w:t>
      </w:r>
      <w:r>
        <w:rPr>
          <w:sz w:val="20"/>
        </w:rPr>
        <w:t xml:space="preserve"> ★ </w:t>
      </w:r>
      <w:r>
        <w:rPr>
          <w:sz w:val="20"/>
        </w:rPr>
        <w:t>的小节为计算题与证明题重点。</w:t>
      </w:r>
    </w:p>
    <w:p w14:paraId="5C19CCC3" w14:textId="77777777" w:rsidR="008B0AE1" w:rsidRDefault="00F26E78">
      <w:pPr>
        <w:pStyle w:val="1"/>
        <w:pageBreakBefore/>
      </w:pPr>
      <w:bookmarkStart w:id="0" w:name="_Toc242898424"/>
      <w:r>
        <w:rPr>
          <w:rFonts w:ascii="Times New Roman" w:eastAsia="宋体" w:hAnsi="Times New Roman"/>
        </w:rPr>
        <w:lastRenderedPageBreak/>
        <w:t>使用指南与课程知识地图</w:t>
      </w:r>
      <w:bookmarkEnd w:id="0"/>
    </w:p>
    <w:p w14:paraId="64D13E30" w14:textId="77777777" w:rsidR="008B0AE1" w:rsidRDefault="00F26E78">
      <w:pPr>
        <w:pStyle w:val="21"/>
      </w:pPr>
      <w:bookmarkStart w:id="1" w:name="_Toc242898425"/>
      <w:r>
        <w:rPr>
          <w:rFonts w:ascii="Times New Roman" w:eastAsia="宋体" w:hAnsi="Times New Roman"/>
        </w:rPr>
        <w:t>这份文档怎么用</w:t>
      </w:r>
      <w:bookmarkEnd w:id="1"/>
    </w:p>
    <w:p w14:paraId="4A4BA01D" w14:textId="77777777" w:rsidR="008B0AE1" w:rsidRDefault="00F26E78">
      <w:pPr>
        <w:pStyle w:val="a0"/>
        <w:spacing w:after="40"/>
      </w:pPr>
      <w:r>
        <w:t>先看每部分开头的</w:t>
      </w:r>
      <w:r>
        <w:t>“</w:t>
      </w:r>
      <w:r>
        <w:t>核心问题</w:t>
      </w:r>
      <w:r>
        <w:t>”</w:t>
      </w:r>
      <w:r>
        <w:t>一栏，明确该章要回答什么，再顺正文精读；复习时可直接跳到你标记的难点。</w:t>
      </w:r>
    </w:p>
    <w:p w14:paraId="524A48DC" w14:textId="77777777" w:rsidR="008B0AE1" w:rsidRDefault="00F26E78">
      <w:pPr>
        <w:pStyle w:val="a0"/>
        <w:spacing w:after="40"/>
      </w:pPr>
      <w:r>
        <w:t>计算题集中在热力学、辐射、动力学、边界层四部分（文中标</w:t>
      </w:r>
      <w:r>
        <w:t xml:space="preserve"> ★</w:t>
      </w:r>
      <w:r>
        <w:t>），每类题都给出了公式、步骤模板与典型答案。</w:t>
      </w:r>
    </w:p>
    <w:p w14:paraId="06D9EEFA" w14:textId="77777777" w:rsidR="008B0AE1" w:rsidRDefault="00F26E78">
      <w:pPr>
        <w:pStyle w:val="a0"/>
        <w:spacing w:after="40"/>
      </w:pPr>
      <w:r>
        <w:t>名词解释与简答题来自课件、复习提纲与历年试题解析，附录</w:t>
      </w:r>
      <w:r>
        <w:t xml:space="preserve"> C </w:t>
      </w:r>
      <w:r>
        <w:t>为高频考点清单，考前可只看附录。</w:t>
      </w:r>
    </w:p>
    <w:p w14:paraId="71B19222" w14:textId="77777777" w:rsidR="008B0AE1" w:rsidRDefault="00F26E78">
      <w:pPr>
        <w:pStyle w:val="a0"/>
        <w:spacing w:after="40"/>
      </w:pPr>
      <w:r>
        <w:t>所有插图均从课程课件原页截取（个别示意图标注</w:t>
      </w:r>
      <w:r>
        <w:t>“</w:t>
      </w:r>
      <w:r>
        <w:t>自绘</w:t>
      </w:r>
      <w:r>
        <w:t>”</w:t>
      </w:r>
      <w:r>
        <w:t>），保留原始标注与英文术语，便于对照课件复习。</w:t>
      </w:r>
    </w:p>
    <w:p w14:paraId="44400DB9" w14:textId="77777777" w:rsidR="008B0AE1" w:rsidRDefault="00F26E78">
      <w:pPr>
        <w:pStyle w:val="a0"/>
        <w:spacing w:after="40"/>
      </w:pPr>
      <w:r>
        <w:t>公式为</w:t>
      </w:r>
      <w:r>
        <w:t xml:space="preserve"> Word </w:t>
      </w:r>
      <w:r>
        <w:t>原生公式对象，可直接点开查看、复制与修改。</w:t>
      </w:r>
    </w:p>
    <w:p w14:paraId="685B5748" w14:textId="77777777" w:rsidR="008B0AE1" w:rsidRDefault="00F26E78">
      <w:pPr>
        <w:pStyle w:val="21"/>
      </w:pPr>
      <w:bookmarkStart w:id="2" w:name="_Toc242898426"/>
      <w:r>
        <w:rPr>
          <w:rFonts w:ascii="Times New Roman" w:eastAsia="宋体" w:hAnsi="Times New Roman"/>
        </w:rPr>
        <w:t>课程知识地图</w:t>
      </w:r>
      <w:bookmarkEnd w:id="2"/>
    </w:p>
    <w:p w14:paraId="133066A3" w14:textId="77777777" w:rsidR="008B0AE1" w:rsidRDefault="00F26E78">
      <w:pPr>
        <w:pStyle w:val="FigCaption"/>
        <w:keepNext/>
      </w:pPr>
      <w:r>
        <w:rPr>
          <w:rFonts w:ascii="Times New Roman" w:eastAsia="宋体" w:hAnsi="Times New Roman"/>
        </w:rPr>
        <w:t>表</w:t>
      </w:r>
      <w:r>
        <w:rPr>
          <w:rFonts w:ascii="Times New Roman" w:eastAsia="宋体" w:hAnsi="Times New Roman"/>
        </w:rPr>
        <w:t xml:space="preserve"> 0-1 </w:t>
      </w:r>
      <w:r>
        <w:rPr>
          <w:rFonts w:ascii="Times New Roman" w:eastAsia="宋体" w:hAnsi="Times New Roman"/>
        </w:rPr>
        <w:t>课程九部分知识地图（可作为复习导航表）</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110" w:type="dxa"/>
          <w:bottom w:w="60" w:type="dxa"/>
          <w:right w:w="110" w:type="dxa"/>
        </w:tblCellMar>
        <w:tblLook w:val="04A0" w:firstRow="1" w:lastRow="0" w:firstColumn="1" w:lastColumn="0" w:noHBand="0" w:noVBand="1"/>
      </w:tblPr>
      <w:tblGrid>
        <w:gridCol w:w="679"/>
        <w:gridCol w:w="1700"/>
        <w:gridCol w:w="4193"/>
        <w:gridCol w:w="2720"/>
      </w:tblGrid>
      <w:tr w:rsidR="008B0AE1" w14:paraId="3AEBCC96" w14:textId="77777777">
        <w:trPr>
          <w:cantSplit/>
          <w:tblHeader/>
          <w:jc w:val="center"/>
        </w:trPr>
        <w:tc>
          <w:tcPr>
            <w:tcW w:w="680" w:type="dxa"/>
            <w:shd w:val="clear" w:color="auto" w:fill="1F3864"/>
            <w:vAlign w:val="center"/>
          </w:tcPr>
          <w:p w14:paraId="42DE29E5" w14:textId="77777777" w:rsidR="008B0AE1" w:rsidRDefault="00F26E78">
            <w:pPr>
              <w:spacing w:before="40" w:after="40"/>
              <w:jc w:val="center"/>
            </w:pPr>
            <w:r>
              <w:rPr>
                <w:b/>
                <w:color w:val="FFFFFF"/>
                <w:sz w:val="18"/>
              </w:rPr>
              <w:t>部分</w:t>
            </w:r>
          </w:p>
        </w:tc>
        <w:tc>
          <w:tcPr>
            <w:tcW w:w="1701" w:type="dxa"/>
            <w:shd w:val="clear" w:color="auto" w:fill="1F3864"/>
            <w:vAlign w:val="center"/>
          </w:tcPr>
          <w:p w14:paraId="5FFA163F" w14:textId="77777777" w:rsidR="008B0AE1" w:rsidRDefault="00F26E78">
            <w:pPr>
              <w:spacing w:before="40" w:after="40"/>
              <w:jc w:val="center"/>
            </w:pPr>
            <w:r>
              <w:rPr>
                <w:b/>
                <w:color w:val="FFFFFF"/>
                <w:sz w:val="18"/>
              </w:rPr>
              <w:t>主题</w:t>
            </w:r>
          </w:p>
        </w:tc>
        <w:tc>
          <w:tcPr>
            <w:tcW w:w="4195" w:type="dxa"/>
            <w:shd w:val="clear" w:color="auto" w:fill="1F3864"/>
            <w:vAlign w:val="center"/>
          </w:tcPr>
          <w:p w14:paraId="183469D9" w14:textId="77777777" w:rsidR="008B0AE1" w:rsidRDefault="00F26E78">
            <w:pPr>
              <w:spacing w:before="40" w:after="40"/>
              <w:jc w:val="center"/>
            </w:pPr>
            <w:r>
              <w:rPr>
                <w:b/>
                <w:color w:val="FFFFFF"/>
                <w:sz w:val="18"/>
              </w:rPr>
              <w:t>核心问题</w:t>
            </w:r>
          </w:p>
        </w:tc>
        <w:tc>
          <w:tcPr>
            <w:tcW w:w="2721" w:type="dxa"/>
            <w:shd w:val="clear" w:color="auto" w:fill="1F3864"/>
            <w:vAlign w:val="center"/>
          </w:tcPr>
          <w:p w14:paraId="2DCD6015" w14:textId="77777777" w:rsidR="008B0AE1" w:rsidRDefault="00F26E78">
            <w:pPr>
              <w:spacing w:before="40" w:after="40"/>
              <w:jc w:val="center"/>
            </w:pPr>
            <w:r>
              <w:rPr>
                <w:b/>
                <w:color w:val="FFFFFF"/>
                <w:sz w:val="18"/>
              </w:rPr>
              <w:t>关键产出</w:t>
            </w:r>
          </w:p>
        </w:tc>
      </w:tr>
      <w:tr w:rsidR="008B0AE1" w14:paraId="3C2E92F9" w14:textId="77777777">
        <w:trPr>
          <w:cantSplit/>
          <w:jc w:val="center"/>
        </w:trPr>
        <w:tc>
          <w:tcPr>
            <w:tcW w:w="680" w:type="dxa"/>
            <w:vAlign w:val="center"/>
          </w:tcPr>
          <w:p w14:paraId="031470DC" w14:textId="77777777" w:rsidR="008B0AE1" w:rsidRDefault="00F26E78">
            <w:pPr>
              <w:spacing w:before="40" w:after="40"/>
              <w:jc w:val="center"/>
            </w:pPr>
            <w:r>
              <w:rPr>
                <w:sz w:val="18"/>
              </w:rPr>
              <w:t>一</w:t>
            </w:r>
          </w:p>
        </w:tc>
        <w:tc>
          <w:tcPr>
            <w:tcW w:w="1701" w:type="dxa"/>
            <w:vAlign w:val="center"/>
          </w:tcPr>
          <w:p w14:paraId="423A5DA5" w14:textId="77777777" w:rsidR="008B0AE1" w:rsidRDefault="00F26E78">
            <w:pPr>
              <w:spacing w:before="40" w:after="40"/>
            </w:pPr>
            <w:r>
              <w:rPr>
                <w:sz w:val="18"/>
              </w:rPr>
              <w:t>地球系统与大气概貌</w:t>
            </w:r>
          </w:p>
        </w:tc>
        <w:tc>
          <w:tcPr>
            <w:tcW w:w="4195" w:type="dxa"/>
            <w:vAlign w:val="center"/>
          </w:tcPr>
          <w:p w14:paraId="542765D9" w14:textId="77777777" w:rsidR="008B0AE1" w:rsidRDefault="00F26E78">
            <w:pPr>
              <w:spacing w:before="40" w:after="40"/>
            </w:pPr>
            <w:r>
              <w:rPr>
                <w:sz w:val="18"/>
              </w:rPr>
              <w:t>地球由哪些圈层组成？大气如何分层？圈层之间如何交换物质与能量？</w:t>
            </w:r>
          </w:p>
        </w:tc>
        <w:tc>
          <w:tcPr>
            <w:tcW w:w="2721" w:type="dxa"/>
            <w:vAlign w:val="center"/>
          </w:tcPr>
          <w:p w14:paraId="067B1DB0" w14:textId="77777777" w:rsidR="008B0AE1" w:rsidRDefault="00F26E78">
            <w:pPr>
              <w:spacing w:before="40" w:after="40"/>
            </w:pPr>
            <w:r>
              <w:rPr>
                <w:sz w:val="18"/>
              </w:rPr>
              <w:t>圈层结构、大气分层、水</w:t>
            </w:r>
            <w:r>
              <w:rPr>
                <w:sz w:val="18"/>
              </w:rPr>
              <w:t>/</w:t>
            </w:r>
            <w:r>
              <w:rPr>
                <w:sz w:val="18"/>
              </w:rPr>
              <w:t>碳</w:t>
            </w:r>
            <w:r>
              <w:rPr>
                <w:sz w:val="18"/>
              </w:rPr>
              <w:t>/</w:t>
            </w:r>
            <w:r>
              <w:rPr>
                <w:sz w:val="18"/>
              </w:rPr>
              <w:t>氧循环、海气作用</w:t>
            </w:r>
          </w:p>
        </w:tc>
      </w:tr>
      <w:tr w:rsidR="008B0AE1" w14:paraId="671D6CAA" w14:textId="77777777">
        <w:trPr>
          <w:cantSplit/>
          <w:jc w:val="center"/>
        </w:trPr>
        <w:tc>
          <w:tcPr>
            <w:tcW w:w="680" w:type="dxa"/>
            <w:shd w:val="clear" w:color="auto" w:fill="F2F5FA"/>
            <w:vAlign w:val="center"/>
          </w:tcPr>
          <w:p w14:paraId="61C93079" w14:textId="77777777" w:rsidR="008B0AE1" w:rsidRDefault="00F26E78">
            <w:pPr>
              <w:spacing w:before="40" w:after="40"/>
              <w:jc w:val="center"/>
            </w:pPr>
            <w:r>
              <w:rPr>
                <w:sz w:val="18"/>
              </w:rPr>
              <w:t>二</w:t>
            </w:r>
          </w:p>
        </w:tc>
        <w:tc>
          <w:tcPr>
            <w:tcW w:w="1701" w:type="dxa"/>
            <w:shd w:val="clear" w:color="auto" w:fill="F2F5FA"/>
            <w:vAlign w:val="center"/>
          </w:tcPr>
          <w:p w14:paraId="7E557FE0" w14:textId="77777777" w:rsidR="008B0AE1" w:rsidRDefault="00F26E78">
            <w:pPr>
              <w:spacing w:before="40" w:after="40"/>
            </w:pPr>
            <w:r>
              <w:rPr>
                <w:sz w:val="18"/>
              </w:rPr>
              <w:t>大气辐射</w:t>
            </w:r>
          </w:p>
        </w:tc>
        <w:tc>
          <w:tcPr>
            <w:tcW w:w="4195" w:type="dxa"/>
            <w:shd w:val="clear" w:color="auto" w:fill="F2F5FA"/>
            <w:vAlign w:val="center"/>
          </w:tcPr>
          <w:p w14:paraId="3117A020" w14:textId="77777777" w:rsidR="008B0AE1" w:rsidRDefault="00F26E78">
            <w:pPr>
              <w:spacing w:before="40" w:after="40"/>
            </w:pPr>
            <w:r>
              <w:rPr>
                <w:sz w:val="18"/>
              </w:rPr>
              <w:t>辐射如何定量描述？太阳与地球辐射有何差异？大气如何吸收散射？地气系统如何收支平衡？</w:t>
            </w:r>
          </w:p>
        </w:tc>
        <w:tc>
          <w:tcPr>
            <w:tcW w:w="2721" w:type="dxa"/>
            <w:shd w:val="clear" w:color="auto" w:fill="F2F5FA"/>
            <w:vAlign w:val="center"/>
          </w:tcPr>
          <w:p w14:paraId="7266A6E4" w14:textId="77777777" w:rsidR="008B0AE1" w:rsidRDefault="00F26E78">
            <w:pPr>
              <w:spacing w:before="40" w:after="40"/>
            </w:pPr>
            <w:r>
              <w:rPr>
                <w:sz w:val="18"/>
              </w:rPr>
              <w:t>四大热辐射定律、吸收谱与散射、</w:t>
            </w:r>
            <w:r>
              <w:rPr>
                <w:sz w:val="18"/>
              </w:rPr>
              <w:t xml:space="preserve">Beer </w:t>
            </w:r>
            <w:r>
              <w:rPr>
                <w:sz w:val="18"/>
              </w:rPr>
              <w:t>定律、辐射平衡温度</w:t>
            </w:r>
          </w:p>
        </w:tc>
      </w:tr>
      <w:tr w:rsidR="008B0AE1" w14:paraId="03DF243E" w14:textId="77777777">
        <w:trPr>
          <w:cantSplit/>
          <w:jc w:val="center"/>
        </w:trPr>
        <w:tc>
          <w:tcPr>
            <w:tcW w:w="680" w:type="dxa"/>
            <w:vAlign w:val="center"/>
          </w:tcPr>
          <w:p w14:paraId="6EDEAF10" w14:textId="77777777" w:rsidR="008B0AE1" w:rsidRDefault="00F26E78">
            <w:pPr>
              <w:spacing w:before="40" w:after="40"/>
              <w:jc w:val="center"/>
            </w:pPr>
            <w:r>
              <w:rPr>
                <w:sz w:val="18"/>
              </w:rPr>
              <w:t>三</w:t>
            </w:r>
          </w:p>
        </w:tc>
        <w:tc>
          <w:tcPr>
            <w:tcW w:w="1701" w:type="dxa"/>
            <w:vAlign w:val="center"/>
          </w:tcPr>
          <w:p w14:paraId="6FEEFBEF" w14:textId="77777777" w:rsidR="008B0AE1" w:rsidRDefault="00F26E78">
            <w:pPr>
              <w:spacing w:before="40" w:after="40"/>
            </w:pPr>
            <w:r>
              <w:rPr>
                <w:sz w:val="18"/>
              </w:rPr>
              <w:t>大气热力学</w:t>
            </w:r>
          </w:p>
        </w:tc>
        <w:tc>
          <w:tcPr>
            <w:tcW w:w="4195" w:type="dxa"/>
            <w:vAlign w:val="center"/>
          </w:tcPr>
          <w:p w14:paraId="3E43FB3B" w14:textId="77777777" w:rsidR="008B0AE1" w:rsidRDefault="00F26E78">
            <w:pPr>
              <w:spacing w:before="40" w:after="40"/>
            </w:pPr>
            <w:r>
              <w:rPr>
                <w:sz w:val="18"/>
              </w:rPr>
              <w:t>温度与水汽如何决定气块状态？绝热过程温度如何变化？大气何时对流发展？</w:t>
            </w:r>
          </w:p>
        </w:tc>
        <w:tc>
          <w:tcPr>
            <w:tcW w:w="2721" w:type="dxa"/>
            <w:vAlign w:val="center"/>
          </w:tcPr>
          <w:p w14:paraId="5109E691" w14:textId="77777777" w:rsidR="008B0AE1" w:rsidRDefault="00F26E78">
            <w:pPr>
              <w:spacing w:before="40" w:after="40"/>
            </w:pPr>
            <w:r>
              <w:rPr>
                <w:sz w:val="18"/>
              </w:rPr>
              <w:t>状态方程、压高公式、位温</w:t>
            </w:r>
            <w:r>
              <w:rPr>
                <w:sz w:val="18"/>
              </w:rPr>
              <w:t>/</w:t>
            </w:r>
            <w:r>
              <w:rPr>
                <w:sz w:val="18"/>
              </w:rPr>
              <w:t>相当位温、温度递减率、稳定度判据</w:t>
            </w:r>
          </w:p>
        </w:tc>
      </w:tr>
      <w:tr w:rsidR="008B0AE1" w14:paraId="4B2FDC0E" w14:textId="77777777">
        <w:trPr>
          <w:cantSplit/>
          <w:jc w:val="center"/>
        </w:trPr>
        <w:tc>
          <w:tcPr>
            <w:tcW w:w="680" w:type="dxa"/>
            <w:shd w:val="clear" w:color="auto" w:fill="F2F5FA"/>
            <w:vAlign w:val="center"/>
          </w:tcPr>
          <w:p w14:paraId="227E10A7" w14:textId="77777777" w:rsidR="008B0AE1" w:rsidRDefault="00F26E78">
            <w:pPr>
              <w:spacing w:before="40" w:after="40"/>
              <w:jc w:val="center"/>
            </w:pPr>
            <w:r>
              <w:rPr>
                <w:sz w:val="18"/>
              </w:rPr>
              <w:t>四</w:t>
            </w:r>
          </w:p>
        </w:tc>
        <w:tc>
          <w:tcPr>
            <w:tcW w:w="1701" w:type="dxa"/>
            <w:shd w:val="clear" w:color="auto" w:fill="F2F5FA"/>
            <w:vAlign w:val="center"/>
          </w:tcPr>
          <w:p w14:paraId="59519E00" w14:textId="77777777" w:rsidR="008B0AE1" w:rsidRDefault="00F26E78">
            <w:pPr>
              <w:spacing w:before="40" w:after="40"/>
            </w:pPr>
            <w:r>
              <w:rPr>
                <w:sz w:val="18"/>
              </w:rPr>
              <w:t>大气动力学</w:t>
            </w:r>
          </w:p>
        </w:tc>
        <w:tc>
          <w:tcPr>
            <w:tcW w:w="4195" w:type="dxa"/>
            <w:shd w:val="clear" w:color="auto" w:fill="F2F5FA"/>
            <w:vAlign w:val="center"/>
          </w:tcPr>
          <w:p w14:paraId="2B273CD8" w14:textId="77777777" w:rsidR="008B0AE1" w:rsidRDefault="00F26E78">
            <w:pPr>
              <w:spacing w:before="40" w:after="40"/>
            </w:pPr>
            <w:r>
              <w:rPr>
                <w:sz w:val="18"/>
              </w:rPr>
              <w:t>大气受哪些力？风与气压场关系如何？风随高度如何变化？大气环流为何是</w:t>
            </w:r>
            <w:r>
              <w:rPr>
                <w:sz w:val="18"/>
              </w:rPr>
              <w:t>“</w:t>
            </w:r>
            <w:r>
              <w:rPr>
                <w:sz w:val="18"/>
              </w:rPr>
              <w:t>三圈</w:t>
            </w:r>
            <w:r>
              <w:rPr>
                <w:sz w:val="18"/>
              </w:rPr>
              <w:t>”</w:t>
            </w:r>
            <w:r>
              <w:rPr>
                <w:sz w:val="18"/>
              </w:rPr>
              <w:t>？</w:t>
            </w:r>
          </w:p>
        </w:tc>
        <w:tc>
          <w:tcPr>
            <w:tcW w:w="2721" w:type="dxa"/>
            <w:shd w:val="clear" w:color="auto" w:fill="F2F5FA"/>
            <w:vAlign w:val="center"/>
          </w:tcPr>
          <w:p w14:paraId="1B55F1F4" w14:textId="77777777" w:rsidR="008B0AE1" w:rsidRDefault="00F26E78">
            <w:pPr>
              <w:spacing w:before="40" w:after="40"/>
            </w:pPr>
            <w:r>
              <w:rPr>
                <w:sz w:val="18"/>
              </w:rPr>
              <w:t>运动方程、地转风</w:t>
            </w:r>
            <w:r>
              <w:rPr>
                <w:sz w:val="18"/>
              </w:rPr>
              <w:t>/</w:t>
            </w:r>
            <w:r>
              <w:rPr>
                <w:sz w:val="18"/>
              </w:rPr>
              <w:t>梯度风</w:t>
            </w:r>
            <w:r>
              <w:rPr>
                <w:sz w:val="18"/>
              </w:rPr>
              <w:t>/</w:t>
            </w:r>
            <w:r>
              <w:rPr>
                <w:sz w:val="18"/>
              </w:rPr>
              <w:t>热成风、连续方程、环流与涡度</w:t>
            </w:r>
          </w:p>
        </w:tc>
      </w:tr>
      <w:tr w:rsidR="008B0AE1" w14:paraId="20E8BE1F" w14:textId="77777777">
        <w:trPr>
          <w:cantSplit/>
          <w:jc w:val="center"/>
        </w:trPr>
        <w:tc>
          <w:tcPr>
            <w:tcW w:w="680" w:type="dxa"/>
            <w:vAlign w:val="center"/>
          </w:tcPr>
          <w:p w14:paraId="0619EAB1" w14:textId="77777777" w:rsidR="008B0AE1" w:rsidRDefault="00F26E78">
            <w:pPr>
              <w:spacing w:before="40" w:after="40"/>
              <w:jc w:val="center"/>
            </w:pPr>
            <w:r>
              <w:rPr>
                <w:sz w:val="18"/>
              </w:rPr>
              <w:t>五</w:t>
            </w:r>
          </w:p>
        </w:tc>
        <w:tc>
          <w:tcPr>
            <w:tcW w:w="1701" w:type="dxa"/>
            <w:vAlign w:val="center"/>
          </w:tcPr>
          <w:p w14:paraId="2B4D4778" w14:textId="77777777" w:rsidR="008B0AE1" w:rsidRDefault="00F26E78">
            <w:pPr>
              <w:spacing w:before="40" w:after="40"/>
            </w:pPr>
            <w:r>
              <w:rPr>
                <w:sz w:val="18"/>
              </w:rPr>
              <w:t>大气边界层</w:t>
            </w:r>
          </w:p>
        </w:tc>
        <w:tc>
          <w:tcPr>
            <w:tcW w:w="4195" w:type="dxa"/>
            <w:vAlign w:val="center"/>
          </w:tcPr>
          <w:p w14:paraId="4EBB7ECA" w14:textId="77777777" w:rsidR="008B0AE1" w:rsidRDefault="00F26E78">
            <w:pPr>
              <w:spacing w:before="40" w:after="40"/>
            </w:pPr>
            <w:r>
              <w:rPr>
                <w:sz w:val="18"/>
              </w:rPr>
              <w:t>边界层是什么结构？湍流怎么描述与闭合？地表能量如何分配？</w:t>
            </w:r>
          </w:p>
        </w:tc>
        <w:tc>
          <w:tcPr>
            <w:tcW w:w="2721" w:type="dxa"/>
            <w:vAlign w:val="center"/>
          </w:tcPr>
          <w:p w14:paraId="09FBEE11" w14:textId="77777777" w:rsidR="008B0AE1" w:rsidRDefault="00F26E78">
            <w:pPr>
              <w:spacing w:before="40" w:after="40"/>
            </w:pPr>
            <w:r>
              <w:rPr>
                <w:sz w:val="18"/>
              </w:rPr>
              <w:t>湍流特征与能谱、</w:t>
            </w:r>
            <w:r>
              <w:rPr>
                <w:sz w:val="18"/>
              </w:rPr>
              <w:t xml:space="preserve">M-O </w:t>
            </w:r>
            <w:r>
              <w:rPr>
                <w:sz w:val="18"/>
              </w:rPr>
              <w:t>相似理论、对数风速廓线、</w:t>
            </w:r>
            <w:r>
              <w:rPr>
                <w:sz w:val="18"/>
              </w:rPr>
              <w:t xml:space="preserve">Ekman </w:t>
            </w:r>
            <w:r>
              <w:rPr>
                <w:sz w:val="18"/>
              </w:rPr>
              <w:t>螺线</w:t>
            </w:r>
          </w:p>
        </w:tc>
      </w:tr>
      <w:tr w:rsidR="008B0AE1" w14:paraId="0DDB2CE9" w14:textId="77777777">
        <w:trPr>
          <w:cantSplit/>
          <w:jc w:val="center"/>
        </w:trPr>
        <w:tc>
          <w:tcPr>
            <w:tcW w:w="680" w:type="dxa"/>
            <w:shd w:val="clear" w:color="auto" w:fill="F2F5FA"/>
            <w:vAlign w:val="center"/>
          </w:tcPr>
          <w:p w14:paraId="1BD26ABB" w14:textId="77777777" w:rsidR="008B0AE1" w:rsidRDefault="00F26E78">
            <w:pPr>
              <w:spacing w:before="40" w:after="40"/>
              <w:jc w:val="center"/>
            </w:pPr>
            <w:r>
              <w:rPr>
                <w:sz w:val="18"/>
              </w:rPr>
              <w:t>六</w:t>
            </w:r>
          </w:p>
        </w:tc>
        <w:tc>
          <w:tcPr>
            <w:tcW w:w="1701" w:type="dxa"/>
            <w:shd w:val="clear" w:color="auto" w:fill="F2F5FA"/>
            <w:vAlign w:val="center"/>
          </w:tcPr>
          <w:p w14:paraId="725535A3" w14:textId="77777777" w:rsidR="008B0AE1" w:rsidRDefault="00F26E78">
            <w:pPr>
              <w:spacing w:before="40" w:after="40"/>
            </w:pPr>
            <w:r>
              <w:rPr>
                <w:sz w:val="18"/>
              </w:rPr>
              <w:t>云雾与降水物理</w:t>
            </w:r>
          </w:p>
        </w:tc>
        <w:tc>
          <w:tcPr>
            <w:tcW w:w="4195" w:type="dxa"/>
            <w:shd w:val="clear" w:color="auto" w:fill="F2F5FA"/>
            <w:vAlign w:val="center"/>
          </w:tcPr>
          <w:p w14:paraId="49F7A6C6" w14:textId="77777777" w:rsidR="008B0AE1" w:rsidRDefault="00F26E78">
            <w:pPr>
              <w:spacing w:before="40" w:after="40"/>
            </w:pPr>
            <w:r>
              <w:rPr>
                <w:sz w:val="18"/>
              </w:rPr>
              <w:t>云如何形成？云滴如何长成雨滴？冷云降水为何关键？人工如何影响天气？</w:t>
            </w:r>
          </w:p>
        </w:tc>
        <w:tc>
          <w:tcPr>
            <w:tcW w:w="2721" w:type="dxa"/>
            <w:shd w:val="clear" w:color="auto" w:fill="F2F5FA"/>
            <w:vAlign w:val="center"/>
          </w:tcPr>
          <w:p w14:paraId="3CC5DDCF" w14:textId="77777777" w:rsidR="008B0AE1" w:rsidRDefault="00F26E78">
            <w:pPr>
              <w:spacing w:before="40" w:after="40"/>
            </w:pPr>
            <w:r>
              <w:rPr>
                <w:sz w:val="18"/>
              </w:rPr>
              <w:t>云的分类、核化与科勒曲线、凝结</w:t>
            </w:r>
            <w:r>
              <w:rPr>
                <w:sz w:val="18"/>
              </w:rPr>
              <w:t>/</w:t>
            </w:r>
            <w:r>
              <w:rPr>
                <w:sz w:val="18"/>
              </w:rPr>
              <w:t>碰并</w:t>
            </w:r>
            <w:r>
              <w:rPr>
                <w:sz w:val="18"/>
              </w:rPr>
              <w:t>/</w:t>
            </w:r>
            <w:r>
              <w:rPr>
                <w:sz w:val="18"/>
              </w:rPr>
              <w:t>冰晶效应、人工催化</w:t>
            </w:r>
          </w:p>
        </w:tc>
      </w:tr>
      <w:tr w:rsidR="008B0AE1" w14:paraId="456A5B2E" w14:textId="77777777">
        <w:trPr>
          <w:cantSplit/>
          <w:jc w:val="center"/>
        </w:trPr>
        <w:tc>
          <w:tcPr>
            <w:tcW w:w="680" w:type="dxa"/>
            <w:vAlign w:val="center"/>
          </w:tcPr>
          <w:p w14:paraId="2C56B0E6" w14:textId="77777777" w:rsidR="008B0AE1" w:rsidRDefault="00F26E78">
            <w:pPr>
              <w:spacing w:before="40" w:after="40"/>
              <w:jc w:val="center"/>
            </w:pPr>
            <w:r>
              <w:rPr>
                <w:sz w:val="18"/>
              </w:rPr>
              <w:t>七</w:t>
            </w:r>
          </w:p>
        </w:tc>
        <w:tc>
          <w:tcPr>
            <w:tcW w:w="1701" w:type="dxa"/>
            <w:vAlign w:val="center"/>
          </w:tcPr>
          <w:p w14:paraId="14CD419F" w14:textId="77777777" w:rsidR="008B0AE1" w:rsidRDefault="00F26E78">
            <w:pPr>
              <w:spacing w:before="40" w:after="40"/>
            </w:pPr>
            <w:r>
              <w:rPr>
                <w:sz w:val="18"/>
              </w:rPr>
              <w:t>大气化学</w:t>
            </w:r>
          </w:p>
        </w:tc>
        <w:tc>
          <w:tcPr>
            <w:tcW w:w="4195" w:type="dxa"/>
            <w:vAlign w:val="center"/>
          </w:tcPr>
          <w:p w14:paraId="215B30FA" w14:textId="77777777" w:rsidR="008B0AE1" w:rsidRDefault="00F26E78">
            <w:pPr>
              <w:spacing w:before="40" w:after="40"/>
            </w:pPr>
            <w:r>
              <w:rPr>
                <w:sz w:val="18"/>
              </w:rPr>
              <w:t>大气成分如何循环？污染物从哪来、到哪去？臭氧为何</w:t>
            </w:r>
            <w:r>
              <w:rPr>
                <w:sz w:val="18"/>
              </w:rPr>
              <w:t>“</w:t>
            </w:r>
            <w:r>
              <w:rPr>
                <w:sz w:val="18"/>
              </w:rPr>
              <w:t>上层好、近地坏</w:t>
            </w:r>
            <w:r>
              <w:rPr>
                <w:sz w:val="18"/>
              </w:rPr>
              <w:t>”</w:t>
            </w:r>
            <w:r>
              <w:rPr>
                <w:sz w:val="18"/>
              </w:rPr>
              <w:t>？</w:t>
            </w:r>
          </w:p>
        </w:tc>
        <w:tc>
          <w:tcPr>
            <w:tcW w:w="2721" w:type="dxa"/>
            <w:vAlign w:val="center"/>
          </w:tcPr>
          <w:p w14:paraId="4272B3D9" w14:textId="77777777" w:rsidR="008B0AE1" w:rsidRDefault="00F26E78">
            <w:pPr>
              <w:spacing w:before="40" w:after="40"/>
            </w:pPr>
            <w:r>
              <w:rPr>
                <w:sz w:val="18"/>
              </w:rPr>
              <w:t>自由基化学、气溶胶、酸沉降、光化学烟雾、臭氧洞机理</w:t>
            </w:r>
          </w:p>
        </w:tc>
      </w:tr>
      <w:tr w:rsidR="008B0AE1" w14:paraId="7281CE56" w14:textId="77777777">
        <w:trPr>
          <w:cantSplit/>
          <w:jc w:val="center"/>
        </w:trPr>
        <w:tc>
          <w:tcPr>
            <w:tcW w:w="680" w:type="dxa"/>
            <w:shd w:val="clear" w:color="auto" w:fill="F2F5FA"/>
            <w:vAlign w:val="center"/>
          </w:tcPr>
          <w:p w14:paraId="1C38DB44" w14:textId="77777777" w:rsidR="008B0AE1" w:rsidRDefault="00F26E78">
            <w:pPr>
              <w:spacing w:before="40" w:after="40"/>
              <w:jc w:val="center"/>
            </w:pPr>
            <w:r>
              <w:rPr>
                <w:sz w:val="18"/>
              </w:rPr>
              <w:t>八</w:t>
            </w:r>
          </w:p>
        </w:tc>
        <w:tc>
          <w:tcPr>
            <w:tcW w:w="1701" w:type="dxa"/>
            <w:shd w:val="clear" w:color="auto" w:fill="F2F5FA"/>
            <w:vAlign w:val="center"/>
          </w:tcPr>
          <w:p w14:paraId="4C40743A" w14:textId="77777777" w:rsidR="008B0AE1" w:rsidRDefault="00F26E78">
            <w:pPr>
              <w:spacing w:before="40" w:after="40"/>
            </w:pPr>
            <w:r>
              <w:rPr>
                <w:sz w:val="18"/>
              </w:rPr>
              <w:t>天气系统与预报</w:t>
            </w:r>
          </w:p>
        </w:tc>
        <w:tc>
          <w:tcPr>
            <w:tcW w:w="4195" w:type="dxa"/>
            <w:shd w:val="clear" w:color="auto" w:fill="F2F5FA"/>
            <w:vAlign w:val="center"/>
          </w:tcPr>
          <w:p w14:paraId="5FB7BB92" w14:textId="77777777" w:rsidR="008B0AE1" w:rsidRDefault="00F26E78">
            <w:pPr>
              <w:spacing w:before="40" w:after="40"/>
            </w:pPr>
            <w:r>
              <w:rPr>
                <w:sz w:val="18"/>
              </w:rPr>
              <w:t>气团、锋面、气旋反气旋、副高、台风如何形成并带来天气？预报怎么做？</w:t>
            </w:r>
          </w:p>
        </w:tc>
        <w:tc>
          <w:tcPr>
            <w:tcW w:w="2721" w:type="dxa"/>
            <w:shd w:val="clear" w:color="auto" w:fill="F2F5FA"/>
            <w:vAlign w:val="center"/>
          </w:tcPr>
          <w:p w14:paraId="26A3BC76" w14:textId="77777777" w:rsidR="008B0AE1" w:rsidRDefault="00F26E78">
            <w:pPr>
              <w:spacing w:before="40" w:after="40"/>
            </w:pPr>
            <w:r>
              <w:rPr>
                <w:sz w:val="18"/>
              </w:rPr>
              <w:t>锋面天气、温带气旋、副高与梅雨、深对流、台风、预报方法</w:t>
            </w:r>
          </w:p>
        </w:tc>
      </w:tr>
      <w:tr w:rsidR="008B0AE1" w14:paraId="27674F9E" w14:textId="77777777">
        <w:trPr>
          <w:cantSplit/>
          <w:jc w:val="center"/>
        </w:trPr>
        <w:tc>
          <w:tcPr>
            <w:tcW w:w="680" w:type="dxa"/>
            <w:vAlign w:val="center"/>
          </w:tcPr>
          <w:p w14:paraId="78D5A06A" w14:textId="77777777" w:rsidR="008B0AE1" w:rsidRDefault="00F26E78">
            <w:pPr>
              <w:spacing w:before="40" w:after="40"/>
              <w:jc w:val="center"/>
            </w:pPr>
            <w:r>
              <w:rPr>
                <w:sz w:val="18"/>
              </w:rPr>
              <w:lastRenderedPageBreak/>
              <w:t>九</w:t>
            </w:r>
          </w:p>
        </w:tc>
        <w:tc>
          <w:tcPr>
            <w:tcW w:w="1701" w:type="dxa"/>
            <w:vAlign w:val="center"/>
          </w:tcPr>
          <w:p w14:paraId="3678075B" w14:textId="77777777" w:rsidR="008B0AE1" w:rsidRDefault="00F26E78">
            <w:pPr>
              <w:spacing w:before="40" w:after="40"/>
            </w:pPr>
            <w:r>
              <w:rPr>
                <w:sz w:val="18"/>
              </w:rPr>
              <w:t>气候系统与气候变化</w:t>
            </w:r>
          </w:p>
        </w:tc>
        <w:tc>
          <w:tcPr>
            <w:tcW w:w="4195" w:type="dxa"/>
            <w:vAlign w:val="center"/>
          </w:tcPr>
          <w:p w14:paraId="35BF09D9" w14:textId="77777777" w:rsidR="008B0AE1" w:rsidRDefault="00F26E78">
            <w:pPr>
              <w:spacing w:before="40" w:after="40"/>
            </w:pPr>
            <w:r>
              <w:rPr>
                <w:sz w:val="18"/>
              </w:rPr>
              <w:t>气候由什么决定？变化来自哪里？人类活动影响多大？如何应对？</w:t>
            </w:r>
          </w:p>
        </w:tc>
        <w:tc>
          <w:tcPr>
            <w:tcW w:w="2721" w:type="dxa"/>
            <w:vAlign w:val="center"/>
          </w:tcPr>
          <w:p w14:paraId="7CE990DC" w14:textId="77777777" w:rsidR="008B0AE1" w:rsidRDefault="00F26E78">
            <w:pPr>
              <w:spacing w:before="40" w:after="40"/>
            </w:pPr>
            <w:r>
              <w:rPr>
                <w:sz w:val="18"/>
              </w:rPr>
              <w:t>气候系统、反馈过程、自然因子、温室气体、辐射强迫、适应与减缓</w:t>
            </w:r>
          </w:p>
        </w:tc>
      </w:tr>
    </w:tbl>
    <w:p w14:paraId="41663870" w14:textId="77777777" w:rsidR="008B0AE1" w:rsidRDefault="008B0AE1">
      <w:pPr>
        <w:spacing w:after="40"/>
      </w:pPr>
    </w:p>
    <w:p w14:paraId="09900AF1" w14:textId="77777777" w:rsidR="008B0AE1" w:rsidRDefault="00F26E78">
      <w:pPr>
        <w:pStyle w:val="21"/>
      </w:pPr>
      <w:bookmarkStart w:id="3" w:name="_Toc242898427"/>
      <w:r>
        <w:rPr>
          <w:rFonts w:ascii="Times New Roman" w:eastAsia="宋体" w:hAnsi="Times New Roman"/>
        </w:rPr>
        <w:t>与课程讲义章节的对应</w:t>
      </w:r>
      <w:bookmarkEnd w:id="3"/>
    </w:p>
    <w:p w14:paraId="76006264" w14:textId="77777777" w:rsidR="008B0AE1" w:rsidRDefault="00F26E78">
      <w:r>
        <w:t>不同年份课程章节编号略有差异（如</w:t>
      </w:r>
      <w:r>
        <w:t>“</w:t>
      </w:r>
      <w:r>
        <w:t>地球系统</w:t>
      </w:r>
      <w:r>
        <w:t>”</w:t>
      </w:r>
      <w:r>
        <w:t>在不同版本中为第</w:t>
      </w:r>
      <w:r>
        <w:t xml:space="preserve"> 1 </w:t>
      </w:r>
      <w:r>
        <w:t>或第</w:t>
      </w:r>
      <w:r>
        <w:t xml:space="preserve"> 2 </w:t>
      </w:r>
      <w:r>
        <w:t>章），本资料按主题组织：第一部分对应讲义</w:t>
      </w:r>
      <w:r>
        <w:t>“</w:t>
      </w:r>
      <w:r>
        <w:t>大气科学简介</w:t>
      </w:r>
      <w:r>
        <w:t xml:space="preserve"> + </w:t>
      </w:r>
      <w:r>
        <w:t>地球系统</w:t>
      </w:r>
      <w:r>
        <w:t>”</w:t>
      </w:r>
      <w:r>
        <w:t>；第二至第四部分对应</w:t>
      </w:r>
      <w:r>
        <w:t>“</w:t>
      </w:r>
      <w:r>
        <w:t>辐射传输、大气热力学、大气动力学</w:t>
      </w:r>
      <w:r>
        <w:t>”</w:t>
      </w:r>
      <w:r>
        <w:t>；第五、六、七部分对应</w:t>
      </w:r>
      <w:r>
        <w:t>“</w:t>
      </w:r>
      <w:r>
        <w:t>大气边界层、云微物理学、大气化学</w:t>
      </w:r>
      <w:r>
        <w:t>”</w:t>
      </w:r>
      <w:r>
        <w:t>；第八、九部分对应</w:t>
      </w:r>
      <w:r>
        <w:t>“</w:t>
      </w:r>
      <w:r>
        <w:t>天气系统、气候动力学</w:t>
      </w:r>
      <w:r>
        <w:t>”</w:t>
      </w:r>
      <w:r>
        <w:t>。复习提纲中反复出现的内容（计算题集中于第</w:t>
      </w:r>
      <w:r>
        <w:t xml:space="preserve"> 4</w:t>
      </w:r>
      <w:r>
        <w:t>、</w:t>
      </w:r>
      <w:r>
        <w:t xml:space="preserve">5 </w:t>
      </w:r>
      <w:r>
        <w:t>章，记忆题覆盖其余章节）已在每部分末尾</w:t>
      </w:r>
      <w:r>
        <w:t>“</w:t>
      </w:r>
      <w:r>
        <w:t>考点提示</w:t>
      </w:r>
      <w:r>
        <w:t>”</w:t>
      </w:r>
      <w:r>
        <w:t>中标出。</w:t>
      </w:r>
    </w:p>
    <w:p w14:paraId="07CB81EE" w14:textId="77777777" w:rsidR="008B0AE1" w:rsidRDefault="00F26E78">
      <w:pPr>
        <w:keepNext/>
        <w:pageBreakBefore/>
        <w:spacing w:before="120" w:after="200" w:line="264" w:lineRule="auto"/>
      </w:pPr>
      <w:r>
        <w:rPr>
          <w:rFonts w:ascii="Arial" w:eastAsia="微软雅黑" w:hAnsi="Arial"/>
          <w:b/>
          <w:sz w:val="34"/>
        </w:rPr>
        <w:lastRenderedPageBreak/>
        <w:t>目录</w:t>
      </w:r>
    </w:p>
    <w:p w14:paraId="266451B5" w14:textId="17318C4B" w:rsidR="00F26E78" w:rsidRDefault="00F26E78">
      <w:pPr>
        <w:pStyle w:val="TOC1"/>
        <w:tabs>
          <w:tab w:val="right" w:leader="dot" w:pos="9062"/>
        </w:tabs>
        <w:rPr>
          <w:rFonts w:hint="eastAsia"/>
          <w:noProof/>
        </w:rPr>
      </w:pPr>
      <w:r>
        <w:fldChar w:fldCharType="begin"/>
      </w:r>
      <w:r>
        <w:instrText>TOC \o "1-2" \h \z \u</w:instrText>
      </w:r>
      <w:r>
        <w:fldChar w:fldCharType="separate"/>
      </w:r>
      <w:hyperlink w:anchor="_Toc242898424" w:history="1">
        <w:r w:rsidRPr="004B1212">
          <w:rPr>
            <w:rStyle w:val="aff9"/>
            <w:rFonts w:hint="eastAsia"/>
            <w:noProof/>
          </w:rPr>
          <w:t>使用指南与课程知识地图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_Toc242898424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719F506A" w14:textId="3E1CAE1F" w:rsidR="00F26E78" w:rsidRDefault="00F26E78">
      <w:pPr>
        <w:pStyle w:val="TOC2"/>
        <w:tabs>
          <w:tab w:val="right" w:leader="dot" w:pos="9062"/>
        </w:tabs>
        <w:rPr>
          <w:rFonts w:hint="eastAsia"/>
          <w:noProof/>
        </w:rPr>
      </w:pPr>
      <w:hyperlink w:anchor="_Toc242898425" w:history="1">
        <w:r w:rsidRPr="004B1212">
          <w:rPr>
            <w:rStyle w:val="aff9"/>
            <w:rFonts w:hint="eastAsia"/>
            <w:noProof/>
          </w:rPr>
          <w:t>这份文档怎么用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_Toc242898425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07DCE42E" w14:textId="4C4637DC" w:rsidR="00F26E78" w:rsidRDefault="00F26E78">
      <w:pPr>
        <w:pStyle w:val="TOC2"/>
        <w:tabs>
          <w:tab w:val="right" w:leader="dot" w:pos="9062"/>
        </w:tabs>
        <w:rPr>
          <w:rFonts w:hint="eastAsia"/>
          <w:noProof/>
        </w:rPr>
      </w:pPr>
      <w:hyperlink w:anchor="_Toc242898426" w:history="1">
        <w:r w:rsidRPr="004B1212">
          <w:rPr>
            <w:rStyle w:val="aff9"/>
            <w:rFonts w:hint="eastAsia"/>
            <w:noProof/>
          </w:rPr>
          <w:t>课程知识地图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_Toc242898426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402A5AF4" w14:textId="0943B584" w:rsidR="00F26E78" w:rsidRDefault="00F26E78">
      <w:pPr>
        <w:pStyle w:val="TOC2"/>
        <w:tabs>
          <w:tab w:val="right" w:leader="dot" w:pos="9062"/>
        </w:tabs>
        <w:rPr>
          <w:rFonts w:hint="eastAsia"/>
          <w:noProof/>
        </w:rPr>
      </w:pPr>
      <w:hyperlink w:anchor="_Toc242898427" w:history="1">
        <w:r w:rsidRPr="004B1212">
          <w:rPr>
            <w:rStyle w:val="aff9"/>
            <w:rFonts w:hint="eastAsia"/>
            <w:noProof/>
          </w:rPr>
          <w:t>与课程讲义章节的对应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_Toc242898427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33F01CDB" w14:textId="188B3BE4" w:rsidR="00F26E78" w:rsidRDefault="00F26E78">
      <w:pPr>
        <w:pStyle w:val="TOC1"/>
        <w:tabs>
          <w:tab w:val="right" w:leader="dot" w:pos="9062"/>
        </w:tabs>
        <w:rPr>
          <w:rFonts w:hint="eastAsia"/>
          <w:noProof/>
        </w:rPr>
      </w:pPr>
      <w:hyperlink w:anchor="_Toc242898428" w:history="1">
        <w:r w:rsidRPr="004B1212">
          <w:rPr>
            <w:rStyle w:val="aff9"/>
            <w:rFonts w:hint="eastAsia"/>
            <w:noProof/>
          </w:rPr>
          <w:t>第一部分　地球系统与大气概貌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_Toc242898428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1D8FCBB6" w14:textId="06916864" w:rsidR="00F26E78" w:rsidRDefault="00F26E78">
      <w:pPr>
        <w:pStyle w:val="TOC2"/>
        <w:tabs>
          <w:tab w:val="right" w:leader="dot" w:pos="9062"/>
        </w:tabs>
        <w:rPr>
          <w:rFonts w:hint="eastAsia"/>
          <w:noProof/>
        </w:rPr>
      </w:pPr>
      <w:hyperlink w:anchor="_Toc242898429" w:history="1">
        <w:r w:rsidRPr="004B1212">
          <w:rPr>
            <w:rStyle w:val="aff9"/>
            <w:rFonts w:hint="eastAsia"/>
            <w:noProof/>
          </w:rPr>
          <w:t xml:space="preserve">1.1 </w:t>
        </w:r>
        <w:r w:rsidRPr="004B1212">
          <w:rPr>
            <w:rStyle w:val="aff9"/>
            <w:rFonts w:hint="eastAsia"/>
            <w:noProof/>
          </w:rPr>
          <w:t>地球系统与圈层结构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_Toc242898429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3086C9E7" w14:textId="2763CB53" w:rsidR="00F26E78" w:rsidRDefault="00F26E78">
      <w:pPr>
        <w:pStyle w:val="TOC2"/>
        <w:tabs>
          <w:tab w:val="right" w:leader="dot" w:pos="9062"/>
        </w:tabs>
        <w:rPr>
          <w:rFonts w:hint="eastAsia"/>
          <w:noProof/>
        </w:rPr>
      </w:pPr>
      <w:hyperlink w:anchor="_Toc242898430" w:history="1">
        <w:r w:rsidRPr="004B1212">
          <w:rPr>
            <w:rStyle w:val="aff9"/>
            <w:rFonts w:hint="eastAsia"/>
            <w:noProof/>
          </w:rPr>
          <w:t xml:space="preserve">1.2 </w:t>
        </w:r>
        <w:r w:rsidRPr="004B1212">
          <w:rPr>
            <w:rStyle w:val="aff9"/>
            <w:rFonts w:hint="eastAsia"/>
            <w:noProof/>
          </w:rPr>
          <w:t>大气的组成与垂直分层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_Toc242898430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3DFC7304" w14:textId="401370BE" w:rsidR="00F26E78" w:rsidRDefault="00F26E78">
      <w:pPr>
        <w:pStyle w:val="TOC2"/>
        <w:tabs>
          <w:tab w:val="right" w:leader="dot" w:pos="9062"/>
        </w:tabs>
        <w:rPr>
          <w:rFonts w:hint="eastAsia"/>
          <w:noProof/>
        </w:rPr>
      </w:pPr>
      <w:hyperlink w:anchor="_Toc242898431" w:history="1">
        <w:r w:rsidRPr="004B1212">
          <w:rPr>
            <w:rStyle w:val="aff9"/>
            <w:rFonts w:hint="eastAsia"/>
            <w:noProof/>
          </w:rPr>
          <w:t xml:space="preserve">1.3 </w:t>
        </w:r>
        <w:r w:rsidRPr="004B1212">
          <w:rPr>
            <w:rStyle w:val="aff9"/>
            <w:rFonts w:hint="eastAsia"/>
            <w:noProof/>
          </w:rPr>
          <w:t>地球系统的水循环、碳循环与氧循环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_Toc242898431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18D540F7" w14:textId="558BDBBB" w:rsidR="00F26E78" w:rsidRDefault="00F26E78">
      <w:pPr>
        <w:pStyle w:val="TOC2"/>
        <w:tabs>
          <w:tab w:val="right" w:leader="dot" w:pos="9062"/>
        </w:tabs>
        <w:rPr>
          <w:rFonts w:hint="eastAsia"/>
          <w:noProof/>
        </w:rPr>
      </w:pPr>
      <w:hyperlink w:anchor="_Toc242898432" w:history="1">
        <w:r w:rsidRPr="004B1212">
          <w:rPr>
            <w:rStyle w:val="aff9"/>
            <w:rFonts w:hint="eastAsia"/>
            <w:noProof/>
          </w:rPr>
          <w:t xml:space="preserve">1.4 </w:t>
        </w:r>
        <w:r w:rsidRPr="004B1212">
          <w:rPr>
            <w:rStyle w:val="aff9"/>
            <w:rFonts w:hint="eastAsia"/>
            <w:noProof/>
          </w:rPr>
          <w:t>圈层相互作用：海—陆—冰—生—气的能量与物质交换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_Toc242898432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4829F568" w14:textId="5B986838" w:rsidR="00F26E78" w:rsidRDefault="00F26E78">
      <w:pPr>
        <w:pStyle w:val="TOC2"/>
        <w:tabs>
          <w:tab w:val="right" w:leader="dot" w:pos="9062"/>
        </w:tabs>
        <w:rPr>
          <w:rFonts w:hint="eastAsia"/>
          <w:noProof/>
        </w:rPr>
      </w:pPr>
      <w:hyperlink w:anchor="_Toc242898433" w:history="1">
        <w:r w:rsidRPr="004B1212">
          <w:rPr>
            <w:rStyle w:val="aff9"/>
            <w:rFonts w:hint="eastAsia"/>
            <w:noProof/>
          </w:rPr>
          <w:t xml:space="preserve">1.5 </w:t>
        </w:r>
        <w:r w:rsidRPr="004B1212">
          <w:rPr>
            <w:rStyle w:val="aff9"/>
            <w:rFonts w:hint="eastAsia"/>
            <w:noProof/>
          </w:rPr>
          <w:t>地球系统的时间演变（了解）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_Toc242898433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0CB88108" w14:textId="238A670E" w:rsidR="00F26E78" w:rsidRDefault="00F26E78">
      <w:pPr>
        <w:pStyle w:val="TOC2"/>
        <w:tabs>
          <w:tab w:val="right" w:leader="dot" w:pos="9062"/>
        </w:tabs>
        <w:rPr>
          <w:rFonts w:hint="eastAsia"/>
          <w:noProof/>
        </w:rPr>
      </w:pPr>
      <w:hyperlink w:anchor="_Toc242898434" w:history="1">
        <w:r w:rsidRPr="004B1212">
          <w:rPr>
            <w:rStyle w:val="aff9"/>
            <w:rFonts w:hint="eastAsia"/>
            <w:noProof/>
          </w:rPr>
          <w:t>考点提示（第一部分）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_Toc242898434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1D3AD91D" w14:textId="127495FC" w:rsidR="00F26E78" w:rsidRDefault="00F26E78">
      <w:pPr>
        <w:pStyle w:val="TOC1"/>
        <w:tabs>
          <w:tab w:val="right" w:leader="dot" w:pos="9062"/>
        </w:tabs>
        <w:rPr>
          <w:rFonts w:hint="eastAsia"/>
          <w:noProof/>
        </w:rPr>
      </w:pPr>
      <w:hyperlink w:anchor="_Toc242898435" w:history="1">
        <w:r w:rsidRPr="004B1212">
          <w:rPr>
            <w:rStyle w:val="aff9"/>
            <w:rFonts w:hint="eastAsia"/>
            <w:noProof/>
          </w:rPr>
          <w:t>第二部分　大气辐射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_Toc242898435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75A7F2C4" w14:textId="387DD2E9" w:rsidR="00F26E78" w:rsidRDefault="00F26E78">
      <w:pPr>
        <w:pStyle w:val="TOC2"/>
        <w:tabs>
          <w:tab w:val="right" w:leader="dot" w:pos="9062"/>
        </w:tabs>
        <w:rPr>
          <w:rFonts w:hint="eastAsia"/>
          <w:noProof/>
        </w:rPr>
      </w:pPr>
      <w:hyperlink w:anchor="_Toc242898436" w:history="1">
        <w:r w:rsidRPr="004B1212">
          <w:rPr>
            <w:rStyle w:val="aff9"/>
            <w:rFonts w:hint="eastAsia"/>
            <w:noProof/>
          </w:rPr>
          <w:t xml:space="preserve">2.1 </w:t>
        </w:r>
        <w:r w:rsidRPr="004B1212">
          <w:rPr>
            <w:rStyle w:val="aff9"/>
            <w:rFonts w:hint="eastAsia"/>
            <w:noProof/>
          </w:rPr>
          <w:t>辐射的基本概念与定量描述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_Toc242898436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4719431D" w14:textId="004FC238" w:rsidR="00F26E78" w:rsidRDefault="00F26E78">
      <w:pPr>
        <w:pStyle w:val="TOC2"/>
        <w:tabs>
          <w:tab w:val="right" w:leader="dot" w:pos="9062"/>
        </w:tabs>
        <w:rPr>
          <w:rFonts w:hint="eastAsia"/>
          <w:noProof/>
        </w:rPr>
      </w:pPr>
      <w:hyperlink w:anchor="_Toc242898437" w:history="1">
        <w:r w:rsidRPr="004B1212">
          <w:rPr>
            <w:rStyle w:val="aff9"/>
            <w:rFonts w:hint="eastAsia"/>
            <w:noProof/>
          </w:rPr>
          <w:t xml:space="preserve">2.2 </w:t>
        </w:r>
        <w:r w:rsidRPr="004B1212">
          <w:rPr>
            <w:rStyle w:val="aff9"/>
            <w:rFonts w:hint="eastAsia"/>
            <w:noProof/>
          </w:rPr>
          <w:t>热辐射的基本定律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_Toc242898437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2F307765" w14:textId="73F6217E" w:rsidR="00F26E78" w:rsidRDefault="00F26E78">
      <w:pPr>
        <w:pStyle w:val="TOC2"/>
        <w:tabs>
          <w:tab w:val="right" w:leader="dot" w:pos="9062"/>
        </w:tabs>
        <w:rPr>
          <w:rFonts w:hint="eastAsia"/>
          <w:noProof/>
        </w:rPr>
      </w:pPr>
      <w:hyperlink w:anchor="_Toc242898438" w:history="1">
        <w:r w:rsidRPr="004B1212">
          <w:rPr>
            <w:rStyle w:val="aff9"/>
            <w:rFonts w:hint="eastAsia"/>
            <w:noProof/>
          </w:rPr>
          <w:t xml:space="preserve">2.3 </w:t>
        </w:r>
        <w:r w:rsidRPr="004B1212">
          <w:rPr>
            <w:rStyle w:val="aff9"/>
            <w:rFonts w:hint="eastAsia"/>
            <w:noProof/>
          </w:rPr>
          <w:t>太阳辐射与地气系统辐射特征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_Toc242898438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71611895" w14:textId="10175596" w:rsidR="00F26E78" w:rsidRDefault="00F26E78">
      <w:pPr>
        <w:pStyle w:val="TOC2"/>
        <w:tabs>
          <w:tab w:val="right" w:leader="dot" w:pos="9062"/>
        </w:tabs>
        <w:rPr>
          <w:rFonts w:hint="eastAsia"/>
          <w:noProof/>
        </w:rPr>
      </w:pPr>
      <w:hyperlink w:anchor="_Toc242898439" w:history="1">
        <w:r w:rsidRPr="004B1212">
          <w:rPr>
            <w:rStyle w:val="aff9"/>
            <w:rFonts w:hint="eastAsia"/>
            <w:noProof/>
          </w:rPr>
          <w:t xml:space="preserve">2.4 </w:t>
        </w:r>
        <w:r w:rsidRPr="004B1212">
          <w:rPr>
            <w:rStyle w:val="aff9"/>
            <w:rFonts w:hint="eastAsia"/>
            <w:noProof/>
          </w:rPr>
          <w:t>大气对辐射的吸收与散射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_Toc242898439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34F9037E" w14:textId="75D13C3D" w:rsidR="00F26E78" w:rsidRDefault="00F26E78">
      <w:pPr>
        <w:pStyle w:val="TOC2"/>
        <w:tabs>
          <w:tab w:val="right" w:leader="dot" w:pos="9062"/>
        </w:tabs>
        <w:rPr>
          <w:rFonts w:hint="eastAsia"/>
          <w:noProof/>
        </w:rPr>
      </w:pPr>
      <w:hyperlink w:anchor="_Toc242898440" w:history="1">
        <w:r w:rsidRPr="004B1212">
          <w:rPr>
            <w:rStyle w:val="aff9"/>
            <w:rFonts w:hint="eastAsia"/>
            <w:noProof/>
          </w:rPr>
          <w:t xml:space="preserve">2.5 </w:t>
        </w:r>
        <w:r w:rsidRPr="004B1212">
          <w:rPr>
            <w:rStyle w:val="aff9"/>
            <w:rFonts w:hint="eastAsia"/>
            <w:noProof/>
          </w:rPr>
          <w:t>辐射传输：</w:t>
        </w:r>
        <w:r w:rsidRPr="004B1212">
          <w:rPr>
            <w:rStyle w:val="aff9"/>
            <w:rFonts w:hint="eastAsia"/>
            <w:noProof/>
          </w:rPr>
          <w:t xml:space="preserve">Beer </w:t>
        </w:r>
        <w:r w:rsidRPr="004B1212">
          <w:rPr>
            <w:rStyle w:val="aff9"/>
            <w:rFonts w:hint="eastAsia"/>
            <w:noProof/>
          </w:rPr>
          <w:t>定律与红外传输方程</w:t>
        </w:r>
        <w:r w:rsidRPr="004B1212">
          <w:rPr>
            <w:rStyle w:val="aff9"/>
            <w:rFonts w:hint="eastAsia"/>
            <w:noProof/>
          </w:rPr>
          <w:t xml:space="preserve"> </w:t>
        </w:r>
        <w:r w:rsidRPr="004B1212">
          <w:rPr>
            <w:rStyle w:val="aff9"/>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_Toc242898440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5007B9E3" w14:textId="7848E604" w:rsidR="00F26E78" w:rsidRDefault="00F26E78">
      <w:pPr>
        <w:pStyle w:val="TOC2"/>
        <w:tabs>
          <w:tab w:val="right" w:leader="dot" w:pos="9062"/>
        </w:tabs>
        <w:rPr>
          <w:rFonts w:hint="eastAsia"/>
          <w:noProof/>
        </w:rPr>
      </w:pPr>
      <w:hyperlink w:anchor="_Toc242898441" w:history="1">
        <w:r w:rsidRPr="004B1212">
          <w:rPr>
            <w:rStyle w:val="aff9"/>
            <w:rFonts w:hint="eastAsia"/>
            <w:noProof/>
          </w:rPr>
          <w:t xml:space="preserve">2.6 </w:t>
        </w:r>
        <w:r w:rsidRPr="004B1212">
          <w:rPr>
            <w:rStyle w:val="aff9"/>
            <w:rFonts w:hint="eastAsia"/>
            <w:noProof/>
          </w:rPr>
          <w:t>地气系统辐射收支与温室效应</w:t>
        </w:r>
        <w:r w:rsidRPr="004B1212">
          <w:rPr>
            <w:rStyle w:val="aff9"/>
            <w:rFonts w:hint="eastAsia"/>
            <w:noProof/>
          </w:rPr>
          <w:t xml:space="preserve"> </w:t>
        </w:r>
        <w:r w:rsidRPr="004B1212">
          <w:rPr>
            <w:rStyle w:val="aff9"/>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_Toc242898441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53730D62" w14:textId="513EA51F" w:rsidR="00F26E78" w:rsidRDefault="00F26E78">
      <w:pPr>
        <w:pStyle w:val="TOC2"/>
        <w:tabs>
          <w:tab w:val="right" w:leader="dot" w:pos="9062"/>
        </w:tabs>
        <w:rPr>
          <w:rFonts w:hint="eastAsia"/>
          <w:noProof/>
        </w:rPr>
      </w:pPr>
      <w:hyperlink w:anchor="_Toc242898442" w:history="1">
        <w:r w:rsidRPr="004B1212">
          <w:rPr>
            <w:rStyle w:val="aff9"/>
            <w:rFonts w:hint="eastAsia"/>
            <w:noProof/>
          </w:rPr>
          <w:t>考点提示与典型计算（第二部分）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_Toc242898442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7FD55339" w14:textId="3003F313" w:rsidR="00F26E78" w:rsidRDefault="00F26E78">
      <w:pPr>
        <w:pStyle w:val="TOC1"/>
        <w:tabs>
          <w:tab w:val="right" w:leader="dot" w:pos="9062"/>
        </w:tabs>
        <w:rPr>
          <w:rFonts w:hint="eastAsia"/>
          <w:noProof/>
        </w:rPr>
      </w:pPr>
      <w:hyperlink w:anchor="_Toc242898443" w:history="1">
        <w:r w:rsidRPr="004B1212">
          <w:rPr>
            <w:rStyle w:val="aff9"/>
            <w:rFonts w:hint="eastAsia"/>
            <w:noProof/>
          </w:rPr>
          <w:t>第三部分　大气热力学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_Toc242898443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35E69DC1" w14:textId="2AFE2B69" w:rsidR="00F26E78" w:rsidRDefault="00F26E78">
      <w:pPr>
        <w:pStyle w:val="TOC2"/>
        <w:tabs>
          <w:tab w:val="right" w:leader="dot" w:pos="9062"/>
        </w:tabs>
        <w:rPr>
          <w:rFonts w:hint="eastAsia"/>
          <w:noProof/>
        </w:rPr>
      </w:pPr>
      <w:hyperlink w:anchor="_Toc242898444" w:history="1">
        <w:r w:rsidRPr="004B1212">
          <w:rPr>
            <w:rStyle w:val="aff9"/>
            <w:rFonts w:hint="eastAsia"/>
            <w:noProof/>
          </w:rPr>
          <w:t xml:space="preserve">3.1 </w:t>
        </w:r>
        <w:r w:rsidRPr="004B1212">
          <w:rPr>
            <w:rStyle w:val="aff9"/>
            <w:rFonts w:hint="eastAsia"/>
            <w:noProof/>
          </w:rPr>
          <w:t>热力学基础与大气状态方程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_Toc242898444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6B3ECC41" w14:textId="2AF6A7C7" w:rsidR="00F26E78" w:rsidRDefault="00F26E78">
      <w:pPr>
        <w:pStyle w:val="TOC2"/>
        <w:tabs>
          <w:tab w:val="right" w:leader="dot" w:pos="9062"/>
        </w:tabs>
        <w:rPr>
          <w:rFonts w:hint="eastAsia"/>
          <w:noProof/>
        </w:rPr>
      </w:pPr>
      <w:hyperlink w:anchor="_Toc242898445" w:history="1">
        <w:r w:rsidRPr="004B1212">
          <w:rPr>
            <w:rStyle w:val="aff9"/>
            <w:rFonts w:hint="eastAsia"/>
            <w:noProof/>
          </w:rPr>
          <w:t xml:space="preserve">3.2 </w:t>
        </w:r>
        <w:r w:rsidRPr="004B1212">
          <w:rPr>
            <w:rStyle w:val="aff9"/>
            <w:rFonts w:hint="eastAsia"/>
            <w:noProof/>
          </w:rPr>
          <w:t>静力平衡与压高公式</w:t>
        </w:r>
        <w:r w:rsidRPr="004B1212">
          <w:rPr>
            <w:rStyle w:val="aff9"/>
            <w:rFonts w:hint="eastAsia"/>
            <w:noProof/>
          </w:rPr>
          <w:t xml:space="preserve"> </w:t>
        </w:r>
        <w:r w:rsidRPr="004B1212">
          <w:rPr>
            <w:rStyle w:val="aff9"/>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_Toc242898445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632EBCF7" w14:textId="3B201B45" w:rsidR="00F26E78" w:rsidRDefault="00F26E78">
      <w:pPr>
        <w:pStyle w:val="TOC2"/>
        <w:tabs>
          <w:tab w:val="right" w:leader="dot" w:pos="9062"/>
        </w:tabs>
        <w:rPr>
          <w:rFonts w:hint="eastAsia"/>
          <w:noProof/>
        </w:rPr>
      </w:pPr>
      <w:hyperlink w:anchor="_Toc242898446" w:history="1">
        <w:r w:rsidRPr="004B1212">
          <w:rPr>
            <w:rStyle w:val="aff9"/>
            <w:rFonts w:hint="eastAsia"/>
            <w:noProof/>
          </w:rPr>
          <w:t xml:space="preserve">3.3 </w:t>
        </w:r>
        <w:r w:rsidRPr="004B1212">
          <w:rPr>
            <w:rStyle w:val="aff9"/>
            <w:rFonts w:hint="eastAsia"/>
            <w:noProof/>
          </w:rPr>
          <w:t>热力学第一定律与绝热过程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_Toc242898446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13144A8A" w14:textId="25CC9C64" w:rsidR="00F26E78" w:rsidRDefault="00F26E78">
      <w:pPr>
        <w:pStyle w:val="TOC2"/>
        <w:tabs>
          <w:tab w:val="right" w:leader="dot" w:pos="9062"/>
        </w:tabs>
        <w:rPr>
          <w:rFonts w:hint="eastAsia"/>
          <w:noProof/>
        </w:rPr>
      </w:pPr>
      <w:hyperlink w:anchor="_Toc242898447" w:history="1">
        <w:r w:rsidRPr="004B1212">
          <w:rPr>
            <w:rStyle w:val="aff9"/>
            <w:rFonts w:hint="eastAsia"/>
            <w:noProof/>
          </w:rPr>
          <w:t xml:space="preserve">3.4 </w:t>
        </w:r>
        <w:r w:rsidRPr="004B1212">
          <w:rPr>
            <w:rStyle w:val="aff9"/>
            <w:rFonts w:hint="eastAsia"/>
            <w:noProof/>
          </w:rPr>
          <w:t>大气中的水汽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_Toc242898447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0C7C5ED0" w14:textId="3373A393" w:rsidR="00F26E78" w:rsidRDefault="00F26E78">
      <w:pPr>
        <w:pStyle w:val="TOC2"/>
        <w:tabs>
          <w:tab w:val="right" w:leader="dot" w:pos="9062"/>
        </w:tabs>
        <w:rPr>
          <w:rFonts w:hint="eastAsia"/>
          <w:noProof/>
        </w:rPr>
      </w:pPr>
      <w:hyperlink w:anchor="_Toc242898448" w:history="1">
        <w:r w:rsidRPr="004B1212">
          <w:rPr>
            <w:rStyle w:val="aff9"/>
            <w:rFonts w:hint="eastAsia"/>
            <w:noProof/>
          </w:rPr>
          <w:t xml:space="preserve">3.5 </w:t>
        </w:r>
        <w:r w:rsidRPr="004B1212">
          <w:rPr>
            <w:rStyle w:val="aff9"/>
            <w:rFonts w:hint="eastAsia"/>
            <w:noProof/>
          </w:rPr>
          <w:t>湿绝热与假绝热过程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_Toc242898448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1A4DFA67" w14:textId="050DA26D" w:rsidR="00F26E78" w:rsidRDefault="00F26E78">
      <w:pPr>
        <w:pStyle w:val="TOC2"/>
        <w:tabs>
          <w:tab w:val="right" w:leader="dot" w:pos="9062"/>
        </w:tabs>
        <w:rPr>
          <w:rFonts w:hint="eastAsia"/>
          <w:noProof/>
        </w:rPr>
      </w:pPr>
      <w:hyperlink w:anchor="_Toc242898449" w:history="1">
        <w:r w:rsidRPr="004B1212">
          <w:rPr>
            <w:rStyle w:val="aff9"/>
            <w:rFonts w:hint="eastAsia"/>
            <w:noProof/>
          </w:rPr>
          <w:t xml:space="preserve">3.6 </w:t>
        </w:r>
        <w:r w:rsidRPr="004B1212">
          <w:rPr>
            <w:rStyle w:val="aff9"/>
            <w:rFonts w:hint="eastAsia"/>
            <w:noProof/>
          </w:rPr>
          <w:t>热力学图解与抬升凝结高度</w:t>
        </w:r>
        <w:r w:rsidRPr="004B1212">
          <w:rPr>
            <w:rStyle w:val="aff9"/>
            <w:rFonts w:hint="eastAsia"/>
            <w:noProof/>
          </w:rPr>
          <w:t xml:space="preserve"> </w:t>
        </w:r>
        <w:r w:rsidRPr="004B1212">
          <w:rPr>
            <w:rStyle w:val="aff9"/>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_Toc242898449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3C8BF4AB" w14:textId="2920AE82" w:rsidR="00F26E78" w:rsidRDefault="00F26E78">
      <w:pPr>
        <w:pStyle w:val="TOC2"/>
        <w:tabs>
          <w:tab w:val="right" w:leader="dot" w:pos="9062"/>
        </w:tabs>
        <w:rPr>
          <w:rFonts w:hint="eastAsia"/>
          <w:noProof/>
        </w:rPr>
      </w:pPr>
      <w:hyperlink w:anchor="_Toc242898450" w:history="1">
        <w:r w:rsidRPr="004B1212">
          <w:rPr>
            <w:rStyle w:val="aff9"/>
            <w:rFonts w:hint="eastAsia"/>
            <w:noProof/>
          </w:rPr>
          <w:t xml:space="preserve">3.7 </w:t>
        </w:r>
        <w:r w:rsidRPr="004B1212">
          <w:rPr>
            <w:rStyle w:val="aff9"/>
            <w:rFonts w:hint="eastAsia"/>
            <w:noProof/>
          </w:rPr>
          <w:t>静力稳定度与不稳定能量</w:t>
        </w:r>
        <w:r w:rsidRPr="004B1212">
          <w:rPr>
            <w:rStyle w:val="aff9"/>
            <w:rFonts w:hint="eastAsia"/>
            <w:noProof/>
          </w:rPr>
          <w:t xml:space="preserve"> </w:t>
        </w:r>
        <w:r w:rsidRPr="004B1212">
          <w:rPr>
            <w:rStyle w:val="aff9"/>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_Toc242898450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60362740" w14:textId="7E03EE6F" w:rsidR="00F26E78" w:rsidRDefault="00F26E78">
      <w:pPr>
        <w:pStyle w:val="TOC2"/>
        <w:tabs>
          <w:tab w:val="right" w:leader="dot" w:pos="9062"/>
        </w:tabs>
        <w:rPr>
          <w:rFonts w:hint="eastAsia"/>
          <w:noProof/>
        </w:rPr>
      </w:pPr>
      <w:hyperlink w:anchor="_Toc242898451" w:history="1">
        <w:r w:rsidRPr="004B1212">
          <w:rPr>
            <w:rStyle w:val="aff9"/>
            <w:rFonts w:hint="eastAsia"/>
            <w:noProof/>
          </w:rPr>
          <w:t>考点提示与计算题模板（第三部分）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_Toc242898451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188CA801" w14:textId="426C9F6E" w:rsidR="00F26E78" w:rsidRDefault="00F26E78">
      <w:pPr>
        <w:pStyle w:val="TOC1"/>
        <w:tabs>
          <w:tab w:val="right" w:leader="dot" w:pos="9062"/>
        </w:tabs>
        <w:rPr>
          <w:rFonts w:hint="eastAsia"/>
          <w:noProof/>
        </w:rPr>
      </w:pPr>
      <w:hyperlink w:anchor="_Toc242898452" w:history="1">
        <w:r w:rsidRPr="004B1212">
          <w:rPr>
            <w:rStyle w:val="aff9"/>
            <w:rFonts w:hint="eastAsia"/>
            <w:noProof/>
          </w:rPr>
          <w:t>第四部分　大气动力学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_Toc242898452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6715FB76" w14:textId="4AD7EE3A" w:rsidR="00F26E78" w:rsidRDefault="00F26E78">
      <w:pPr>
        <w:pStyle w:val="TOC2"/>
        <w:tabs>
          <w:tab w:val="right" w:leader="dot" w:pos="9062"/>
        </w:tabs>
        <w:rPr>
          <w:rFonts w:hint="eastAsia"/>
          <w:noProof/>
        </w:rPr>
      </w:pPr>
      <w:hyperlink w:anchor="_Toc242898453" w:history="1">
        <w:r w:rsidRPr="004B1212">
          <w:rPr>
            <w:rStyle w:val="aff9"/>
            <w:rFonts w:hint="eastAsia"/>
            <w:noProof/>
          </w:rPr>
          <w:t xml:space="preserve">4.1 </w:t>
        </w:r>
        <w:r w:rsidRPr="004B1212">
          <w:rPr>
            <w:rStyle w:val="aff9"/>
            <w:rFonts w:hint="eastAsia"/>
            <w:noProof/>
          </w:rPr>
          <w:t>运动方程与作用于大气的力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_Toc242898453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515CDA8C" w14:textId="674E1ED4" w:rsidR="00F26E78" w:rsidRDefault="00F26E78">
      <w:pPr>
        <w:pStyle w:val="TOC2"/>
        <w:tabs>
          <w:tab w:val="right" w:leader="dot" w:pos="9062"/>
        </w:tabs>
        <w:rPr>
          <w:rFonts w:hint="eastAsia"/>
          <w:noProof/>
        </w:rPr>
      </w:pPr>
      <w:hyperlink w:anchor="_Toc242898454" w:history="1">
        <w:r w:rsidRPr="004B1212">
          <w:rPr>
            <w:rStyle w:val="aff9"/>
            <w:rFonts w:hint="eastAsia"/>
            <w:noProof/>
          </w:rPr>
          <w:t xml:space="preserve">4.2 </w:t>
        </w:r>
        <w:r w:rsidRPr="004B1212">
          <w:rPr>
            <w:rStyle w:val="aff9"/>
            <w:rFonts w:hint="eastAsia"/>
            <w:noProof/>
          </w:rPr>
          <w:t>尺度分析与方程组的简化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_Toc242898454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72391049" w14:textId="472CB662" w:rsidR="00F26E78" w:rsidRDefault="00F26E78">
      <w:pPr>
        <w:pStyle w:val="TOC2"/>
        <w:tabs>
          <w:tab w:val="right" w:leader="dot" w:pos="9062"/>
        </w:tabs>
        <w:rPr>
          <w:rFonts w:hint="eastAsia"/>
          <w:noProof/>
        </w:rPr>
      </w:pPr>
      <w:hyperlink w:anchor="_Toc242898455" w:history="1">
        <w:r w:rsidRPr="004B1212">
          <w:rPr>
            <w:rStyle w:val="aff9"/>
            <w:rFonts w:hint="eastAsia"/>
            <w:noProof/>
          </w:rPr>
          <w:t xml:space="preserve">4.3 </w:t>
        </w:r>
        <w:r w:rsidRPr="004B1212">
          <w:rPr>
            <w:rStyle w:val="aff9"/>
            <w:rFonts w:hint="eastAsia"/>
            <w:noProof/>
          </w:rPr>
          <w:t>自由大气中的平衡运动</w:t>
        </w:r>
        <w:r w:rsidRPr="004B1212">
          <w:rPr>
            <w:rStyle w:val="aff9"/>
            <w:rFonts w:hint="eastAsia"/>
            <w:noProof/>
          </w:rPr>
          <w:t xml:space="preserve"> </w:t>
        </w:r>
        <w:r w:rsidRPr="004B1212">
          <w:rPr>
            <w:rStyle w:val="aff9"/>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_Toc242898455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1232C226" w14:textId="37387F62" w:rsidR="00F26E78" w:rsidRDefault="00F26E78">
      <w:pPr>
        <w:pStyle w:val="TOC2"/>
        <w:tabs>
          <w:tab w:val="right" w:leader="dot" w:pos="9062"/>
        </w:tabs>
        <w:rPr>
          <w:rFonts w:hint="eastAsia"/>
          <w:noProof/>
        </w:rPr>
      </w:pPr>
      <w:hyperlink w:anchor="_Toc242898456" w:history="1">
        <w:r w:rsidRPr="004B1212">
          <w:rPr>
            <w:rStyle w:val="aff9"/>
            <w:rFonts w:hint="eastAsia"/>
            <w:noProof/>
          </w:rPr>
          <w:t xml:space="preserve">4.4 </w:t>
        </w:r>
        <w:r w:rsidRPr="004B1212">
          <w:rPr>
            <w:rStyle w:val="aff9"/>
            <w:rFonts w:hint="eastAsia"/>
            <w:noProof/>
          </w:rPr>
          <w:t>热成风</w:t>
        </w:r>
        <w:r w:rsidRPr="004B1212">
          <w:rPr>
            <w:rStyle w:val="aff9"/>
            <w:rFonts w:hint="eastAsia"/>
            <w:noProof/>
          </w:rPr>
          <w:t xml:space="preserve"> </w:t>
        </w:r>
        <w:r w:rsidRPr="004B1212">
          <w:rPr>
            <w:rStyle w:val="aff9"/>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_Toc242898456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404EE892" w14:textId="58A529FC" w:rsidR="00F26E78" w:rsidRDefault="00F26E78">
      <w:pPr>
        <w:pStyle w:val="TOC2"/>
        <w:tabs>
          <w:tab w:val="right" w:leader="dot" w:pos="9062"/>
        </w:tabs>
        <w:rPr>
          <w:rFonts w:hint="eastAsia"/>
          <w:noProof/>
        </w:rPr>
      </w:pPr>
      <w:hyperlink w:anchor="_Toc242898457" w:history="1">
        <w:r w:rsidRPr="004B1212">
          <w:rPr>
            <w:rStyle w:val="aff9"/>
            <w:rFonts w:hint="eastAsia"/>
            <w:noProof/>
          </w:rPr>
          <w:t xml:space="preserve">4.5 </w:t>
        </w:r>
        <w:r w:rsidRPr="004B1212">
          <w:rPr>
            <w:rStyle w:val="aff9"/>
            <w:rFonts w:hint="eastAsia"/>
            <w:noProof/>
          </w:rPr>
          <w:t>地转偏差与垂直运动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_Toc242898457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2E3D0ECB" w14:textId="231D3AD7" w:rsidR="00F26E78" w:rsidRDefault="00F26E78">
      <w:pPr>
        <w:pStyle w:val="TOC2"/>
        <w:tabs>
          <w:tab w:val="right" w:leader="dot" w:pos="9062"/>
        </w:tabs>
        <w:rPr>
          <w:rFonts w:hint="eastAsia"/>
          <w:noProof/>
        </w:rPr>
      </w:pPr>
      <w:hyperlink w:anchor="_Toc242898458" w:history="1">
        <w:r w:rsidRPr="004B1212">
          <w:rPr>
            <w:rStyle w:val="aff9"/>
            <w:rFonts w:hint="eastAsia"/>
            <w:noProof/>
          </w:rPr>
          <w:t xml:space="preserve">4.6 </w:t>
        </w:r>
        <w:r w:rsidRPr="004B1212">
          <w:rPr>
            <w:rStyle w:val="aff9"/>
            <w:rFonts w:hint="eastAsia"/>
            <w:noProof/>
          </w:rPr>
          <w:t>环流与涡度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_Toc242898458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776D4ED8" w14:textId="157C1C5E" w:rsidR="00F26E78" w:rsidRDefault="00F26E78">
      <w:pPr>
        <w:pStyle w:val="TOC2"/>
        <w:tabs>
          <w:tab w:val="right" w:leader="dot" w:pos="9062"/>
        </w:tabs>
        <w:rPr>
          <w:rFonts w:hint="eastAsia"/>
          <w:noProof/>
        </w:rPr>
      </w:pPr>
      <w:hyperlink w:anchor="_Toc242898459" w:history="1">
        <w:r w:rsidRPr="004B1212">
          <w:rPr>
            <w:rStyle w:val="aff9"/>
            <w:rFonts w:hint="eastAsia"/>
            <w:noProof/>
          </w:rPr>
          <w:t xml:space="preserve">4.7 </w:t>
        </w:r>
        <w:r w:rsidRPr="004B1212">
          <w:rPr>
            <w:rStyle w:val="aff9"/>
            <w:rFonts w:hint="eastAsia"/>
            <w:noProof/>
          </w:rPr>
          <w:t>大气环流与数值预报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_Toc242898459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3776B126" w14:textId="515DC697" w:rsidR="00F26E78" w:rsidRDefault="00F26E78">
      <w:pPr>
        <w:pStyle w:val="TOC2"/>
        <w:tabs>
          <w:tab w:val="right" w:leader="dot" w:pos="9062"/>
        </w:tabs>
        <w:rPr>
          <w:rFonts w:hint="eastAsia"/>
          <w:noProof/>
        </w:rPr>
      </w:pPr>
      <w:hyperlink w:anchor="_Toc242898460" w:history="1">
        <w:r w:rsidRPr="004B1212">
          <w:rPr>
            <w:rStyle w:val="aff9"/>
            <w:rFonts w:hint="eastAsia"/>
            <w:noProof/>
          </w:rPr>
          <w:t>考点提示与计算示例（第四部分）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_Toc242898460 \h</w:instrText>
        </w:r>
        <w:r>
          <w:rPr>
            <w:rFonts w:hint="eastAsia"/>
            <w:noProof/>
            <w:webHidden/>
          </w:rPr>
          <w:instrText xml:space="preserve"> </w:instrText>
        </w:r>
        <w:r>
          <w:rPr>
            <w:rFonts w:hint="eastAsia"/>
            <w:noProof/>
            <w:webHidden/>
          </w:rPr>
        </w:r>
        <w:r>
          <w:rPr>
            <w:noProof/>
            <w:webHidden/>
          </w:rPr>
          <w:fldChar w:fldCharType="separate"/>
        </w:r>
        <w:r>
          <w:rPr>
            <w:noProof/>
            <w:webHidden/>
          </w:rPr>
          <w:t>41</w:t>
        </w:r>
        <w:r>
          <w:rPr>
            <w:rFonts w:hint="eastAsia"/>
            <w:noProof/>
            <w:webHidden/>
          </w:rPr>
          <w:fldChar w:fldCharType="end"/>
        </w:r>
      </w:hyperlink>
    </w:p>
    <w:p w14:paraId="5F76E23C" w14:textId="11FE1176" w:rsidR="00F26E78" w:rsidRDefault="00F26E78">
      <w:pPr>
        <w:pStyle w:val="TOC1"/>
        <w:tabs>
          <w:tab w:val="right" w:leader="dot" w:pos="9062"/>
        </w:tabs>
        <w:rPr>
          <w:rFonts w:hint="eastAsia"/>
          <w:noProof/>
        </w:rPr>
      </w:pPr>
      <w:hyperlink w:anchor="_Toc242898461" w:history="1">
        <w:r w:rsidRPr="004B1212">
          <w:rPr>
            <w:rStyle w:val="aff9"/>
            <w:rFonts w:hint="eastAsia"/>
            <w:noProof/>
          </w:rPr>
          <w:t>第五部分　大气边界层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_Toc242898461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6ED1F30F" w14:textId="5B0565A3" w:rsidR="00F26E78" w:rsidRDefault="00F26E78">
      <w:pPr>
        <w:pStyle w:val="TOC2"/>
        <w:tabs>
          <w:tab w:val="right" w:leader="dot" w:pos="9062"/>
        </w:tabs>
        <w:rPr>
          <w:rFonts w:hint="eastAsia"/>
          <w:noProof/>
        </w:rPr>
      </w:pPr>
      <w:hyperlink w:anchor="_Toc242898462" w:history="1">
        <w:r w:rsidRPr="004B1212">
          <w:rPr>
            <w:rStyle w:val="aff9"/>
            <w:rFonts w:hint="eastAsia"/>
            <w:noProof/>
          </w:rPr>
          <w:t xml:space="preserve">5.1 </w:t>
        </w:r>
        <w:r w:rsidRPr="004B1212">
          <w:rPr>
            <w:rStyle w:val="aff9"/>
            <w:rFonts w:hint="eastAsia"/>
            <w:noProof/>
          </w:rPr>
          <w:t>边界层的概念、作用与结构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_Toc242898462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0766696F" w14:textId="50F91FD7" w:rsidR="00F26E78" w:rsidRDefault="00F26E78">
      <w:pPr>
        <w:pStyle w:val="TOC2"/>
        <w:tabs>
          <w:tab w:val="right" w:leader="dot" w:pos="9062"/>
        </w:tabs>
        <w:rPr>
          <w:rFonts w:hint="eastAsia"/>
          <w:noProof/>
        </w:rPr>
      </w:pPr>
      <w:hyperlink w:anchor="_Toc242898463" w:history="1">
        <w:r w:rsidRPr="004B1212">
          <w:rPr>
            <w:rStyle w:val="aff9"/>
            <w:rFonts w:hint="eastAsia"/>
            <w:noProof/>
          </w:rPr>
          <w:t xml:space="preserve">5.2 </w:t>
        </w:r>
        <w:r w:rsidRPr="004B1212">
          <w:rPr>
            <w:rStyle w:val="aff9"/>
            <w:rFonts w:hint="eastAsia"/>
            <w:noProof/>
          </w:rPr>
          <w:t>湍流：定义、特征与产生机制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_Toc242898463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7EE778D9" w14:textId="4B7B9A9F" w:rsidR="00F26E78" w:rsidRDefault="00F26E78">
      <w:pPr>
        <w:pStyle w:val="TOC2"/>
        <w:tabs>
          <w:tab w:val="right" w:leader="dot" w:pos="9062"/>
        </w:tabs>
        <w:rPr>
          <w:rFonts w:hint="eastAsia"/>
          <w:noProof/>
        </w:rPr>
      </w:pPr>
      <w:hyperlink w:anchor="_Toc242898464" w:history="1">
        <w:r w:rsidRPr="004B1212">
          <w:rPr>
            <w:rStyle w:val="aff9"/>
            <w:rFonts w:hint="eastAsia"/>
            <w:noProof/>
          </w:rPr>
          <w:t xml:space="preserve">5.3 </w:t>
        </w:r>
        <w:r w:rsidRPr="004B1212">
          <w:rPr>
            <w:rStyle w:val="aff9"/>
            <w:rFonts w:hint="eastAsia"/>
            <w:noProof/>
          </w:rPr>
          <w:t>近地面层与莫宁–奥布霍夫相似理论</w:t>
        </w:r>
        <w:r w:rsidRPr="004B1212">
          <w:rPr>
            <w:rStyle w:val="aff9"/>
            <w:rFonts w:hint="eastAsia"/>
            <w:noProof/>
          </w:rPr>
          <w:t xml:space="preserve"> </w:t>
        </w:r>
        <w:r w:rsidRPr="004B1212">
          <w:rPr>
            <w:rStyle w:val="aff9"/>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_Toc242898464 \h</w:instrText>
        </w:r>
        <w:r>
          <w:rPr>
            <w:rFonts w:hint="eastAsia"/>
            <w:noProof/>
            <w:webHidden/>
          </w:rPr>
          <w:instrText xml:space="preserve"> </w:instrText>
        </w:r>
        <w:r>
          <w:rPr>
            <w:rFonts w:hint="eastAsia"/>
            <w:noProof/>
            <w:webHidden/>
          </w:rPr>
        </w:r>
        <w:r>
          <w:rPr>
            <w:noProof/>
            <w:webHidden/>
          </w:rPr>
          <w:fldChar w:fldCharType="separate"/>
        </w:r>
        <w:r>
          <w:rPr>
            <w:noProof/>
            <w:webHidden/>
          </w:rPr>
          <w:t>45</w:t>
        </w:r>
        <w:r>
          <w:rPr>
            <w:rFonts w:hint="eastAsia"/>
            <w:noProof/>
            <w:webHidden/>
          </w:rPr>
          <w:fldChar w:fldCharType="end"/>
        </w:r>
      </w:hyperlink>
    </w:p>
    <w:p w14:paraId="11141F83" w14:textId="53028117" w:rsidR="00F26E78" w:rsidRDefault="00F26E78">
      <w:pPr>
        <w:pStyle w:val="TOC2"/>
        <w:tabs>
          <w:tab w:val="right" w:leader="dot" w:pos="9062"/>
        </w:tabs>
        <w:rPr>
          <w:rFonts w:hint="eastAsia"/>
          <w:noProof/>
        </w:rPr>
      </w:pPr>
      <w:hyperlink w:anchor="_Toc242898465" w:history="1">
        <w:r w:rsidRPr="004B1212">
          <w:rPr>
            <w:rStyle w:val="aff9"/>
            <w:rFonts w:hint="eastAsia"/>
            <w:noProof/>
          </w:rPr>
          <w:t xml:space="preserve">5.4 </w:t>
        </w:r>
        <w:r w:rsidRPr="004B1212">
          <w:rPr>
            <w:rStyle w:val="aff9"/>
            <w:rFonts w:hint="eastAsia"/>
            <w:noProof/>
          </w:rPr>
          <w:t>地表能量平衡与总体输送</w:t>
        </w:r>
        <w:r w:rsidRPr="004B1212">
          <w:rPr>
            <w:rStyle w:val="aff9"/>
            <w:rFonts w:hint="eastAsia"/>
            <w:noProof/>
          </w:rPr>
          <w:t xml:space="preserve"> </w:t>
        </w:r>
        <w:r w:rsidRPr="004B1212">
          <w:rPr>
            <w:rStyle w:val="aff9"/>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_Toc242898465 \h</w:instrText>
        </w:r>
        <w:r>
          <w:rPr>
            <w:rFonts w:hint="eastAsia"/>
            <w:noProof/>
            <w:webHidden/>
          </w:rPr>
          <w:instrText xml:space="preserve"> </w:instrText>
        </w:r>
        <w:r>
          <w:rPr>
            <w:rFonts w:hint="eastAsia"/>
            <w:noProof/>
            <w:webHidden/>
          </w:rPr>
        </w:r>
        <w:r>
          <w:rPr>
            <w:noProof/>
            <w:webHidden/>
          </w:rPr>
          <w:fldChar w:fldCharType="separate"/>
        </w:r>
        <w:r>
          <w:rPr>
            <w:noProof/>
            <w:webHidden/>
          </w:rPr>
          <w:t>46</w:t>
        </w:r>
        <w:r>
          <w:rPr>
            <w:rFonts w:hint="eastAsia"/>
            <w:noProof/>
            <w:webHidden/>
          </w:rPr>
          <w:fldChar w:fldCharType="end"/>
        </w:r>
      </w:hyperlink>
    </w:p>
    <w:p w14:paraId="4C098FAC" w14:textId="21E0A4CD" w:rsidR="00F26E78" w:rsidRDefault="00F26E78">
      <w:pPr>
        <w:pStyle w:val="TOC2"/>
        <w:tabs>
          <w:tab w:val="right" w:leader="dot" w:pos="9062"/>
        </w:tabs>
        <w:rPr>
          <w:rFonts w:hint="eastAsia"/>
          <w:noProof/>
        </w:rPr>
      </w:pPr>
      <w:hyperlink w:anchor="_Toc242898466" w:history="1">
        <w:r w:rsidRPr="004B1212">
          <w:rPr>
            <w:rStyle w:val="aff9"/>
            <w:rFonts w:hint="eastAsia"/>
            <w:noProof/>
          </w:rPr>
          <w:t xml:space="preserve">5.5 </w:t>
        </w:r>
        <w:r w:rsidRPr="004B1212">
          <w:rPr>
            <w:rStyle w:val="aff9"/>
            <w:rFonts w:hint="eastAsia"/>
            <w:noProof/>
          </w:rPr>
          <w:t>不同层结的边界层与气象要素日变化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_Toc242898466 \h</w:instrText>
        </w:r>
        <w:r>
          <w:rPr>
            <w:rFonts w:hint="eastAsia"/>
            <w:noProof/>
            <w:webHidden/>
          </w:rPr>
          <w:instrText xml:space="preserve"> </w:instrText>
        </w:r>
        <w:r>
          <w:rPr>
            <w:rFonts w:hint="eastAsia"/>
            <w:noProof/>
            <w:webHidden/>
          </w:rPr>
        </w:r>
        <w:r>
          <w:rPr>
            <w:noProof/>
            <w:webHidden/>
          </w:rPr>
          <w:fldChar w:fldCharType="separate"/>
        </w:r>
        <w:r>
          <w:rPr>
            <w:noProof/>
            <w:webHidden/>
          </w:rPr>
          <w:t>47</w:t>
        </w:r>
        <w:r>
          <w:rPr>
            <w:rFonts w:hint="eastAsia"/>
            <w:noProof/>
            <w:webHidden/>
          </w:rPr>
          <w:fldChar w:fldCharType="end"/>
        </w:r>
      </w:hyperlink>
    </w:p>
    <w:p w14:paraId="25D9A456" w14:textId="3E24F2B8" w:rsidR="00F26E78" w:rsidRDefault="00F26E78">
      <w:pPr>
        <w:pStyle w:val="TOC2"/>
        <w:tabs>
          <w:tab w:val="right" w:leader="dot" w:pos="9062"/>
        </w:tabs>
        <w:rPr>
          <w:rFonts w:hint="eastAsia"/>
          <w:noProof/>
        </w:rPr>
      </w:pPr>
      <w:hyperlink w:anchor="_Toc242898467" w:history="1">
        <w:r w:rsidRPr="004B1212">
          <w:rPr>
            <w:rStyle w:val="aff9"/>
            <w:rFonts w:hint="eastAsia"/>
            <w:noProof/>
          </w:rPr>
          <w:t xml:space="preserve">5.6 </w:t>
        </w:r>
        <w:r w:rsidRPr="004B1212">
          <w:rPr>
            <w:rStyle w:val="aff9"/>
            <w:rFonts w:hint="eastAsia"/>
            <w:noProof/>
          </w:rPr>
          <w:t>埃克曼层与埃克曼抽吸</w:t>
        </w:r>
        <w:r w:rsidRPr="004B1212">
          <w:rPr>
            <w:rStyle w:val="aff9"/>
            <w:rFonts w:hint="eastAsia"/>
            <w:noProof/>
          </w:rPr>
          <w:t xml:space="preserve"> </w:t>
        </w:r>
        <w:r w:rsidRPr="004B1212">
          <w:rPr>
            <w:rStyle w:val="aff9"/>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_Toc242898467 \h</w:instrText>
        </w:r>
        <w:r>
          <w:rPr>
            <w:rFonts w:hint="eastAsia"/>
            <w:noProof/>
            <w:webHidden/>
          </w:rPr>
          <w:instrText xml:space="preserve"> </w:instrText>
        </w:r>
        <w:r>
          <w:rPr>
            <w:rFonts w:hint="eastAsia"/>
            <w:noProof/>
            <w:webHidden/>
          </w:rPr>
        </w:r>
        <w:r>
          <w:rPr>
            <w:noProof/>
            <w:webHidden/>
          </w:rPr>
          <w:fldChar w:fldCharType="separate"/>
        </w:r>
        <w:r>
          <w:rPr>
            <w:noProof/>
            <w:webHidden/>
          </w:rPr>
          <w:t>49</w:t>
        </w:r>
        <w:r>
          <w:rPr>
            <w:rFonts w:hint="eastAsia"/>
            <w:noProof/>
            <w:webHidden/>
          </w:rPr>
          <w:fldChar w:fldCharType="end"/>
        </w:r>
      </w:hyperlink>
    </w:p>
    <w:p w14:paraId="29822B78" w14:textId="19FA38B2" w:rsidR="00F26E78" w:rsidRDefault="00F26E78">
      <w:pPr>
        <w:pStyle w:val="TOC2"/>
        <w:tabs>
          <w:tab w:val="right" w:leader="dot" w:pos="9062"/>
        </w:tabs>
        <w:rPr>
          <w:rFonts w:hint="eastAsia"/>
          <w:noProof/>
        </w:rPr>
      </w:pPr>
      <w:hyperlink w:anchor="_Toc242898468" w:history="1">
        <w:r w:rsidRPr="004B1212">
          <w:rPr>
            <w:rStyle w:val="aff9"/>
            <w:rFonts w:hint="eastAsia"/>
            <w:noProof/>
          </w:rPr>
          <w:t xml:space="preserve">5.7 </w:t>
        </w:r>
        <w:r w:rsidRPr="004B1212">
          <w:rPr>
            <w:rStyle w:val="aff9"/>
            <w:rFonts w:hint="eastAsia"/>
            <w:noProof/>
          </w:rPr>
          <w:t>逆温、次级环流与城市气候效应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_Toc242898468 \h</w:instrText>
        </w:r>
        <w:r>
          <w:rPr>
            <w:rFonts w:hint="eastAsia"/>
            <w:noProof/>
            <w:webHidden/>
          </w:rPr>
          <w:instrText xml:space="preserve"> </w:instrText>
        </w:r>
        <w:r>
          <w:rPr>
            <w:rFonts w:hint="eastAsia"/>
            <w:noProof/>
            <w:webHidden/>
          </w:rPr>
        </w:r>
        <w:r>
          <w:rPr>
            <w:noProof/>
            <w:webHidden/>
          </w:rPr>
          <w:fldChar w:fldCharType="separate"/>
        </w:r>
        <w:r>
          <w:rPr>
            <w:noProof/>
            <w:webHidden/>
          </w:rPr>
          <w:t>50</w:t>
        </w:r>
        <w:r>
          <w:rPr>
            <w:rFonts w:hint="eastAsia"/>
            <w:noProof/>
            <w:webHidden/>
          </w:rPr>
          <w:fldChar w:fldCharType="end"/>
        </w:r>
      </w:hyperlink>
    </w:p>
    <w:p w14:paraId="01CA653A" w14:textId="3ACCBEF9" w:rsidR="00F26E78" w:rsidRDefault="00F26E78">
      <w:pPr>
        <w:pStyle w:val="TOC2"/>
        <w:tabs>
          <w:tab w:val="right" w:leader="dot" w:pos="9062"/>
        </w:tabs>
        <w:rPr>
          <w:rFonts w:hint="eastAsia"/>
          <w:noProof/>
        </w:rPr>
      </w:pPr>
      <w:hyperlink w:anchor="_Toc242898469" w:history="1">
        <w:r w:rsidRPr="004B1212">
          <w:rPr>
            <w:rStyle w:val="aff9"/>
            <w:rFonts w:hint="eastAsia"/>
            <w:noProof/>
          </w:rPr>
          <w:t>考点提示与计算模板（第五部分）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_Toc242898469 \h</w:instrText>
        </w:r>
        <w:r>
          <w:rPr>
            <w:rFonts w:hint="eastAsia"/>
            <w:noProof/>
            <w:webHidden/>
          </w:rPr>
          <w:instrText xml:space="preserve"> </w:instrText>
        </w:r>
        <w:r>
          <w:rPr>
            <w:rFonts w:hint="eastAsia"/>
            <w:noProof/>
            <w:webHidden/>
          </w:rPr>
        </w:r>
        <w:r>
          <w:rPr>
            <w:noProof/>
            <w:webHidden/>
          </w:rPr>
          <w:fldChar w:fldCharType="separate"/>
        </w:r>
        <w:r>
          <w:rPr>
            <w:noProof/>
            <w:webHidden/>
          </w:rPr>
          <w:t>51</w:t>
        </w:r>
        <w:r>
          <w:rPr>
            <w:rFonts w:hint="eastAsia"/>
            <w:noProof/>
            <w:webHidden/>
          </w:rPr>
          <w:fldChar w:fldCharType="end"/>
        </w:r>
      </w:hyperlink>
    </w:p>
    <w:p w14:paraId="4C9A1240" w14:textId="02E82D0B" w:rsidR="00F26E78" w:rsidRDefault="00F26E78">
      <w:pPr>
        <w:pStyle w:val="TOC1"/>
        <w:tabs>
          <w:tab w:val="right" w:leader="dot" w:pos="9062"/>
        </w:tabs>
        <w:rPr>
          <w:rFonts w:hint="eastAsia"/>
          <w:noProof/>
        </w:rPr>
      </w:pPr>
      <w:hyperlink w:anchor="_Toc242898470" w:history="1">
        <w:r w:rsidRPr="004B1212">
          <w:rPr>
            <w:rStyle w:val="aff9"/>
            <w:rFonts w:hint="eastAsia"/>
            <w:noProof/>
          </w:rPr>
          <w:t>第六部分　云雾与降水物理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_Toc242898470 \h</w:instrText>
        </w:r>
        <w:r>
          <w:rPr>
            <w:rFonts w:hint="eastAsia"/>
            <w:noProof/>
            <w:webHidden/>
          </w:rPr>
          <w:instrText xml:space="preserve"> </w:instrText>
        </w:r>
        <w:r>
          <w:rPr>
            <w:rFonts w:hint="eastAsia"/>
            <w:noProof/>
            <w:webHidden/>
          </w:rPr>
        </w:r>
        <w:r>
          <w:rPr>
            <w:noProof/>
            <w:webHidden/>
          </w:rPr>
          <w:fldChar w:fldCharType="separate"/>
        </w:r>
        <w:r>
          <w:rPr>
            <w:noProof/>
            <w:webHidden/>
          </w:rPr>
          <w:t>52</w:t>
        </w:r>
        <w:r>
          <w:rPr>
            <w:rFonts w:hint="eastAsia"/>
            <w:noProof/>
            <w:webHidden/>
          </w:rPr>
          <w:fldChar w:fldCharType="end"/>
        </w:r>
      </w:hyperlink>
    </w:p>
    <w:p w14:paraId="4DBAF339" w14:textId="578DC0EB" w:rsidR="00F26E78" w:rsidRDefault="00F26E78">
      <w:pPr>
        <w:pStyle w:val="TOC2"/>
        <w:tabs>
          <w:tab w:val="right" w:leader="dot" w:pos="9062"/>
        </w:tabs>
        <w:rPr>
          <w:rFonts w:hint="eastAsia"/>
          <w:noProof/>
        </w:rPr>
      </w:pPr>
      <w:hyperlink w:anchor="_Toc242898471" w:history="1">
        <w:r w:rsidRPr="004B1212">
          <w:rPr>
            <w:rStyle w:val="aff9"/>
            <w:rFonts w:hint="eastAsia"/>
            <w:noProof/>
          </w:rPr>
          <w:t xml:space="preserve">6.1 </w:t>
        </w:r>
        <w:r w:rsidRPr="004B1212">
          <w:rPr>
            <w:rStyle w:val="aff9"/>
            <w:rFonts w:hint="eastAsia"/>
            <w:noProof/>
          </w:rPr>
          <w:t>云与雾的基础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_Toc242898471 \h</w:instrText>
        </w:r>
        <w:r>
          <w:rPr>
            <w:rFonts w:hint="eastAsia"/>
            <w:noProof/>
            <w:webHidden/>
          </w:rPr>
          <w:instrText xml:space="preserve"> </w:instrText>
        </w:r>
        <w:r>
          <w:rPr>
            <w:rFonts w:hint="eastAsia"/>
            <w:noProof/>
            <w:webHidden/>
          </w:rPr>
        </w:r>
        <w:r>
          <w:rPr>
            <w:noProof/>
            <w:webHidden/>
          </w:rPr>
          <w:fldChar w:fldCharType="separate"/>
        </w:r>
        <w:r>
          <w:rPr>
            <w:noProof/>
            <w:webHidden/>
          </w:rPr>
          <w:t>52</w:t>
        </w:r>
        <w:r>
          <w:rPr>
            <w:rFonts w:hint="eastAsia"/>
            <w:noProof/>
            <w:webHidden/>
          </w:rPr>
          <w:fldChar w:fldCharType="end"/>
        </w:r>
      </w:hyperlink>
    </w:p>
    <w:p w14:paraId="1811B79D" w14:textId="475E4546" w:rsidR="00F26E78" w:rsidRDefault="00F26E78">
      <w:pPr>
        <w:pStyle w:val="TOC2"/>
        <w:tabs>
          <w:tab w:val="right" w:leader="dot" w:pos="9062"/>
        </w:tabs>
        <w:rPr>
          <w:rFonts w:hint="eastAsia"/>
          <w:noProof/>
        </w:rPr>
      </w:pPr>
      <w:hyperlink w:anchor="_Toc242898472" w:history="1">
        <w:r w:rsidRPr="004B1212">
          <w:rPr>
            <w:rStyle w:val="aff9"/>
            <w:rFonts w:hint="eastAsia"/>
            <w:noProof/>
          </w:rPr>
          <w:t xml:space="preserve">6.2 </w:t>
        </w:r>
        <w:r w:rsidRPr="004B1212">
          <w:rPr>
            <w:rStyle w:val="aff9"/>
            <w:rFonts w:hint="eastAsia"/>
            <w:noProof/>
          </w:rPr>
          <w:t>水汽的核化凝结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_Toc242898472 \h</w:instrText>
        </w:r>
        <w:r>
          <w:rPr>
            <w:rFonts w:hint="eastAsia"/>
            <w:noProof/>
            <w:webHidden/>
          </w:rPr>
          <w:instrText xml:space="preserve"> </w:instrText>
        </w:r>
        <w:r>
          <w:rPr>
            <w:rFonts w:hint="eastAsia"/>
            <w:noProof/>
            <w:webHidden/>
          </w:rPr>
        </w:r>
        <w:r>
          <w:rPr>
            <w:noProof/>
            <w:webHidden/>
          </w:rPr>
          <w:fldChar w:fldCharType="separate"/>
        </w:r>
        <w:r>
          <w:rPr>
            <w:noProof/>
            <w:webHidden/>
          </w:rPr>
          <w:t>54</w:t>
        </w:r>
        <w:r>
          <w:rPr>
            <w:rFonts w:hint="eastAsia"/>
            <w:noProof/>
            <w:webHidden/>
          </w:rPr>
          <w:fldChar w:fldCharType="end"/>
        </w:r>
      </w:hyperlink>
    </w:p>
    <w:p w14:paraId="7ABDB6B5" w14:textId="08091E61" w:rsidR="00F26E78" w:rsidRDefault="00F26E78">
      <w:pPr>
        <w:pStyle w:val="TOC2"/>
        <w:tabs>
          <w:tab w:val="right" w:leader="dot" w:pos="9062"/>
        </w:tabs>
        <w:rPr>
          <w:rFonts w:hint="eastAsia"/>
          <w:noProof/>
        </w:rPr>
      </w:pPr>
      <w:hyperlink w:anchor="_Toc242898473" w:history="1">
        <w:r w:rsidRPr="004B1212">
          <w:rPr>
            <w:rStyle w:val="aff9"/>
            <w:rFonts w:hint="eastAsia"/>
            <w:noProof/>
          </w:rPr>
          <w:t xml:space="preserve">6.3 </w:t>
        </w:r>
        <w:r w:rsidRPr="004B1212">
          <w:rPr>
            <w:rStyle w:val="aff9"/>
            <w:rFonts w:hint="eastAsia"/>
            <w:noProof/>
          </w:rPr>
          <w:t>暖云的微结构与夹卷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_Toc242898473 \h</w:instrText>
        </w:r>
        <w:r>
          <w:rPr>
            <w:rFonts w:hint="eastAsia"/>
            <w:noProof/>
            <w:webHidden/>
          </w:rPr>
          <w:instrText xml:space="preserve"> </w:instrText>
        </w:r>
        <w:r>
          <w:rPr>
            <w:rFonts w:hint="eastAsia"/>
            <w:noProof/>
            <w:webHidden/>
          </w:rPr>
        </w:r>
        <w:r>
          <w:rPr>
            <w:noProof/>
            <w:webHidden/>
          </w:rPr>
          <w:fldChar w:fldCharType="separate"/>
        </w:r>
        <w:r>
          <w:rPr>
            <w:noProof/>
            <w:webHidden/>
          </w:rPr>
          <w:t>55</w:t>
        </w:r>
        <w:r>
          <w:rPr>
            <w:rFonts w:hint="eastAsia"/>
            <w:noProof/>
            <w:webHidden/>
          </w:rPr>
          <w:fldChar w:fldCharType="end"/>
        </w:r>
      </w:hyperlink>
    </w:p>
    <w:p w14:paraId="5B173231" w14:textId="69BCA9BD" w:rsidR="00F26E78" w:rsidRDefault="00F26E78">
      <w:pPr>
        <w:pStyle w:val="TOC2"/>
        <w:tabs>
          <w:tab w:val="right" w:leader="dot" w:pos="9062"/>
        </w:tabs>
        <w:rPr>
          <w:rFonts w:hint="eastAsia"/>
          <w:noProof/>
        </w:rPr>
      </w:pPr>
      <w:hyperlink w:anchor="_Toc242898474" w:history="1">
        <w:r w:rsidRPr="004B1212">
          <w:rPr>
            <w:rStyle w:val="aff9"/>
            <w:rFonts w:hint="eastAsia"/>
            <w:noProof/>
          </w:rPr>
          <w:t xml:space="preserve">6.4 </w:t>
        </w:r>
        <w:r w:rsidRPr="004B1212">
          <w:rPr>
            <w:rStyle w:val="aff9"/>
            <w:rFonts w:hint="eastAsia"/>
            <w:noProof/>
          </w:rPr>
          <w:t>暖云中云滴的增长</w:t>
        </w:r>
        <w:r w:rsidRPr="004B1212">
          <w:rPr>
            <w:rStyle w:val="aff9"/>
            <w:rFonts w:hint="eastAsia"/>
            <w:noProof/>
          </w:rPr>
          <w:t xml:space="preserve"> </w:t>
        </w:r>
        <w:r w:rsidRPr="004B1212">
          <w:rPr>
            <w:rStyle w:val="aff9"/>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_Toc242898474 \h</w:instrText>
        </w:r>
        <w:r>
          <w:rPr>
            <w:rFonts w:hint="eastAsia"/>
            <w:noProof/>
            <w:webHidden/>
          </w:rPr>
          <w:instrText xml:space="preserve"> </w:instrText>
        </w:r>
        <w:r>
          <w:rPr>
            <w:rFonts w:hint="eastAsia"/>
            <w:noProof/>
            <w:webHidden/>
          </w:rPr>
        </w:r>
        <w:r>
          <w:rPr>
            <w:noProof/>
            <w:webHidden/>
          </w:rPr>
          <w:fldChar w:fldCharType="separate"/>
        </w:r>
        <w:r>
          <w:rPr>
            <w:noProof/>
            <w:webHidden/>
          </w:rPr>
          <w:t>56</w:t>
        </w:r>
        <w:r>
          <w:rPr>
            <w:rFonts w:hint="eastAsia"/>
            <w:noProof/>
            <w:webHidden/>
          </w:rPr>
          <w:fldChar w:fldCharType="end"/>
        </w:r>
      </w:hyperlink>
    </w:p>
    <w:p w14:paraId="23ED6622" w14:textId="7DF24598" w:rsidR="00F26E78" w:rsidRDefault="00F26E78">
      <w:pPr>
        <w:pStyle w:val="TOC2"/>
        <w:tabs>
          <w:tab w:val="right" w:leader="dot" w:pos="9062"/>
        </w:tabs>
        <w:rPr>
          <w:rFonts w:hint="eastAsia"/>
          <w:noProof/>
        </w:rPr>
      </w:pPr>
      <w:hyperlink w:anchor="_Toc242898475" w:history="1">
        <w:r w:rsidRPr="004B1212">
          <w:rPr>
            <w:rStyle w:val="aff9"/>
            <w:rFonts w:hint="eastAsia"/>
            <w:noProof/>
          </w:rPr>
          <w:t xml:space="preserve">6.5 </w:t>
        </w:r>
        <w:r w:rsidRPr="004B1212">
          <w:rPr>
            <w:rStyle w:val="aff9"/>
            <w:rFonts w:hint="eastAsia"/>
            <w:noProof/>
          </w:rPr>
          <w:t>冷云微物理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_Toc242898475 \h</w:instrText>
        </w:r>
        <w:r>
          <w:rPr>
            <w:rFonts w:hint="eastAsia"/>
            <w:noProof/>
            <w:webHidden/>
          </w:rPr>
          <w:instrText xml:space="preserve"> </w:instrText>
        </w:r>
        <w:r>
          <w:rPr>
            <w:rFonts w:hint="eastAsia"/>
            <w:noProof/>
            <w:webHidden/>
          </w:rPr>
        </w:r>
        <w:r>
          <w:rPr>
            <w:noProof/>
            <w:webHidden/>
          </w:rPr>
          <w:fldChar w:fldCharType="separate"/>
        </w:r>
        <w:r>
          <w:rPr>
            <w:noProof/>
            <w:webHidden/>
          </w:rPr>
          <w:t>58</w:t>
        </w:r>
        <w:r>
          <w:rPr>
            <w:rFonts w:hint="eastAsia"/>
            <w:noProof/>
            <w:webHidden/>
          </w:rPr>
          <w:fldChar w:fldCharType="end"/>
        </w:r>
      </w:hyperlink>
    </w:p>
    <w:p w14:paraId="6573E224" w14:textId="027BF13A" w:rsidR="00F26E78" w:rsidRDefault="00F26E78">
      <w:pPr>
        <w:pStyle w:val="TOC2"/>
        <w:tabs>
          <w:tab w:val="right" w:leader="dot" w:pos="9062"/>
        </w:tabs>
        <w:rPr>
          <w:rFonts w:hint="eastAsia"/>
          <w:noProof/>
        </w:rPr>
      </w:pPr>
      <w:hyperlink w:anchor="_Toc242898476" w:history="1">
        <w:r w:rsidRPr="004B1212">
          <w:rPr>
            <w:rStyle w:val="aff9"/>
            <w:rFonts w:hint="eastAsia"/>
            <w:noProof/>
          </w:rPr>
          <w:t xml:space="preserve">6.6 </w:t>
        </w:r>
        <w:r w:rsidRPr="004B1212">
          <w:rPr>
            <w:rStyle w:val="aff9"/>
            <w:rFonts w:hint="eastAsia"/>
            <w:noProof/>
          </w:rPr>
          <w:t>降水的形成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_Toc242898476 \h</w:instrText>
        </w:r>
        <w:r>
          <w:rPr>
            <w:rFonts w:hint="eastAsia"/>
            <w:noProof/>
            <w:webHidden/>
          </w:rPr>
          <w:instrText xml:space="preserve"> </w:instrText>
        </w:r>
        <w:r>
          <w:rPr>
            <w:rFonts w:hint="eastAsia"/>
            <w:noProof/>
            <w:webHidden/>
          </w:rPr>
        </w:r>
        <w:r>
          <w:rPr>
            <w:noProof/>
            <w:webHidden/>
          </w:rPr>
          <w:fldChar w:fldCharType="separate"/>
        </w:r>
        <w:r>
          <w:rPr>
            <w:noProof/>
            <w:webHidden/>
          </w:rPr>
          <w:t>60</w:t>
        </w:r>
        <w:r>
          <w:rPr>
            <w:rFonts w:hint="eastAsia"/>
            <w:noProof/>
            <w:webHidden/>
          </w:rPr>
          <w:fldChar w:fldCharType="end"/>
        </w:r>
      </w:hyperlink>
    </w:p>
    <w:p w14:paraId="29B77D55" w14:textId="60670BC4" w:rsidR="00F26E78" w:rsidRDefault="00F26E78">
      <w:pPr>
        <w:pStyle w:val="TOC2"/>
        <w:tabs>
          <w:tab w:val="right" w:leader="dot" w:pos="9062"/>
        </w:tabs>
        <w:rPr>
          <w:rFonts w:hint="eastAsia"/>
          <w:noProof/>
        </w:rPr>
      </w:pPr>
      <w:hyperlink w:anchor="_Toc242898477" w:history="1">
        <w:r w:rsidRPr="004B1212">
          <w:rPr>
            <w:rStyle w:val="aff9"/>
            <w:rFonts w:hint="eastAsia"/>
            <w:noProof/>
          </w:rPr>
          <w:t xml:space="preserve">6.7 </w:t>
        </w:r>
        <w:r w:rsidRPr="004B1212">
          <w:rPr>
            <w:rStyle w:val="aff9"/>
            <w:rFonts w:hint="eastAsia"/>
            <w:noProof/>
          </w:rPr>
          <w:t>人工影响天气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_Toc242898477 \h</w:instrText>
        </w:r>
        <w:r>
          <w:rPr>
            <w:rFonts w:hint="eastAsia"/>
            <w:noProof/>
            <w:webHidden/>
          </w:rPr>
          <w:instrText xml:space="preserve"> </w:instrText>
        </w:r>
        <w:r>
          <w:rPr>
            <w:rFonts w:hint="eastAsia"/>
            <w:noProof/>
            <w:webHidden/>
          </w:rPr>
        </w:r>
        <w:r>
          <w:rPr>
            <w:noProof/>
            <w:webHidden/>
          </w:rPr>
          <w:fldChar w:fldCharType="separate"/>
        </w:r>
        <w:r>
          <w:rPr>
            <w:noProof/>
            <w:webHidden/>
          </w:rPr>
          <w:t>61</w:t>
        </w:r>
        <w:r>
          <w:rPr>
            <w:rFonts w:hint="eastAsia"/>
            <w:noProof/>
            <w:webHidden/>
          </w:rPr>
          <w:fldChar w:fldCharType="end"/>
        </w:r>
      </w:hyperlink>
    </w:p>
    <w:p w14:paraId="7F500230" w14:textId="3B1A9F0B" w:rsidR="00F26E78" w:rsidRDefault="00F26E78">
      <w:pPr>
        <w:pStyle w:val="TOC2"/>
        <w:tabs>
          <w:tab w:val="right" w:leader="dot" w:pos="9062"/>
        </w:tabs>
        <w:rPr>
          <w:rFonts w:hint="eastAsia"/>
          <w:noProof/>
        </w:rPr>
      </w:pPr>
      <w:hyperlink w:anchor="_Toc242898478" w:history="1">
        <w:r w:rsidRPr="004B1212">
          <w:rPr>
            <w:rStyle w:val="aff9"/>
            <w:rFonts w:hint="eastAsia"/>
            <w:noProof/>
          </w:rPr>
          <w:t>考点提示（第六部分）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_Toc242898478 \h</w:instrText>
        </w:r>
        <w:r>
          <w:rPr>
            <w:rFonts w:hint="eastAsia"/>
            <w:noProof/>
            <w:webHidden/>
          </w:rPr>
          <w:instrText xml:space="preserve"> </w:instrText>
        </w:r>
        <w:r>
          <w:rPr>
            <w:rFonts w:hint="eastAsia"/>
            <w:noProof/>
            <w:webHidden/>
          </w:rPr>
        </w:r>
        <w:r>
          <w:rPr>
            <w:noProof/>
            <w:webHidden/>
          </w:rPr>
          <w:fldChar w:fldCharType="separate"/>
        </w:r>
        <w:r>
          <w:rPr>
            <w:noProof/>
            <w:webHidden/>
          </w:rPr>
          <w:t>62</w:t>
        </w:r>
        <w:r>
          <w:rPr>
            <w:rFonts w:hint="eastAsia"/>
            <w:noProof/>
            <w:webHidden/>
          </w:rPr>
          <w:fldChar w:fldCharType="end"/>
        </w:r>
      </w:hyperlink>
    </w:p>
    <w:p w14:paraId="3B70E340" w14:textId="444A77CC" w:rsidR="00F26E78" w:rsidRDefault="00F26E78">
      <w:pPr>
        <w:pStyle w:val="TOC1"/>
        <w:tabs>
          <w:tab w:val="right" w:leader="dot" w:pos="9062"/>
        </w:tabs>
        <w:rPr>
          <w:rFonts w:hint="eastAsia"/>
          <w:noProof/>
        </w:rPr>
      </w:pPr>
      <w:hyperlink w:anchor="_Toc242898479" w:history="1">
        <w:r w:rsidRPr="004B1212">
          <w:rPr>
            <w:rStyle w:val="aff9"/>
            <w:rFonts w:hint="eastAsia"/>
            <w:noProof/>
          </w:rPr>
          <w:t>第七部分　大气化学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_Toc242898479 \h</w:instrText>
        </w:r>
        <w:r>
          <w:rPr>
            <w:rFonts w:hint="eastAsia"/>
            <w:noProof/>
            <w:webHidden/>
          </w:rPr>
          <w:instrText xml:space="preserve"> </w:instrText>
        </w:r>
        <w:r>
          <w:rPr>
            <w:rFonts w:hint="eastAsia"/>
            <w:noProof/>
            <w:webHidden/>
          </w:rPr>
        </w:r>
        <w:r>
          <w:rPr>
            <w:noProof/>
            <w:webHidden/>
          </w:rPr>
          <w:fldChar w:fldCharType="separate"/>
        </w:r>
        <w:r>
          <w:rPr>
            <w:noProof/>
            <w:webHidden/>
          </w:rPr>
          <w:t>63</w:t>
        </w:r>
        <w:r>
          <w:rPr>
            <w:rFonts w:hint="eastAsia"/>
            <w:noProof/>
            <w:webHidden/>
          </w:rPr>
          <w:fldChar w:fldCharType="end"/>
        </w:r>
      </w:hyperlink>
    </w:p>
    <w:p w14:paraId="74CAD2CE" w14:textId="4C9BD06A" w:rsidR="00F26E78" w:rsidRDefault="00F26E78">
      <w:pPr>
        <w:pStyle w:val="TOC2"/>
        <w:tabs>
          <w:tab w:val="right" w:leader="dot" w:pos="9062"/>
        </w:tabs>
        <w:rPr>
          <w:rFonts w:hint="eastAsia"/>
          <w:noProof/>
        </w:rPr>
      </w:pPr>
      <w:hyperlink w:anchor="_Toc242898480" w:history="1">
        <w:r w:rsidRPr="004B1212">
          <w:rPr>
            <w:rStyle w:val="aff9"/>
            <w:rFonts w:hint="eastAsia"/>
            <w:noProof/>
          </w:rPr>
          <w:t xml:space="preserve">7.1 </w:t>
        </w:r>
        <w:r w:rsidRPr="004B1212">
          <w:rPr>
            <w:rStyle w:val="aff9"/>
            <w:rFonts w:hint="eastAsia"/>
            <w:noProof/>
          </w:rPr>
          <w:t>基本概念：浓度、寿命与循环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_Toc242898480 \h</w:instrText>
        </w:r>
        <w:r>
          <w:rPr>
            <w:rFonts w:hint="eastAsia"/>
            <w:noProof/>
            <w:webHidden/>
          </w:rPr>
          <w:instrText xml:space="preserve"> </w:instrText>
        </w:r>
        <w:r>
          <w:rPr>
            <w:rFonts w:hint="eastAsia"/>
            <w:noProof/>
            <w:webHidden/>
          </w:rPr>
        </w:r>
        <w:r>
          <w:rPr>
            <w:noProof/>
            <w:webHidden/>
          </w:rPr>
          <w:fldChar w:fldCharType="separate"/>
        </w:r>
        <w:r>
          <w:rPr>
            <w:noProof/>
            <w:webHidden/>
          </w:rPr>
          <w:t>63</w:t>
        </w:r>
        <w:r>
          <w:rPr>
            <w:rFonts w:hint="eastAsia"/>
            <w:noProof/>
            <w:webHidden/>
          </w:rPr>
          <w:fldChar w:fldCharType="end"/>
        </w:r>
      </w:hyperlink>
    </w:p>
    <w:p w14:paraId="240630C2" w14:textId="1969AC36" w:rsidR="00F26E78" w:rsidRDefault="00F26E78">
      <w:pPr>
        <w:pStyle w:val="TOC2"/>
        <w:tabs>
          <w:tab w:val="right" w:leader="dot" w:pos="9062"/>
        </w:tabs>
        <w:rPr>
          <w:rFonts w:hint="eastAsia"/>
          <w:noProof/>
        </w:rPr>
      </w:pPr>
      <w:hyperlink w:anchor="_Toc242898481" w:history="1">
        <w:r w:rsidRPr="004B1212">
          <w:rPr>
            <w:rStyle w:val="aff9"/>
            <w:rFonts w:hint="eastAsia"/>
            <w:noProof/>
          </w:rPr>
          <w:t xml:space="preserve">7.2 </w:t>
        </w:r>
        <w:r w:rsidRPr="004B1212">
          <w:rPr>
            <w:rStyle w:val="aff9"/>
            <w:rFonts w:hint="eastAsia"/>
            <w:noProof/>
          </w:rPr>
          <w:t>源、输送与汇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_Toc242898481 \h</w:instrText>
        </w:r>
        <w:r>
          <w:rPr>
            <w:rFonts w:hint="eastAsia"/>
            <w:noProof/>
            <w:webHidden/>
          </w:rPr>
          <w:instrText xml:space="preserve"> </w:instrText>
        </w:r>
        <w:r>
          <w:rPr>
            <w:rFonts w:hint="eastAsia"/>
            <w:noProof/>
            <w:webHidden/>
          </w:rPr>
        </w:r>
        <w:r>
          <w:rPr>
            <w:noProof/>
            <w:webHidden/>
          </w:rPr>
          <w:fldChar w:fldCharType="separate"/>
        </w:r>
        <w:r>
          <w:rPr>
            <w:noProof/>
            <w:webHidden/>
          </w:rPr>
          <w:t>64</w:t>
        </w:r>
        <w:r>
          <w:rPr>
            <w:rFonts w:hint="eastAsia"/>
            <w:noProof/>
            <w:webHidden/>
          </w:rPr>
          <w:fldChar w:fldCharType="end"/>
        </w:r>
      </w:hyperlink>
    </w:p>
    <w:p w14:paraId="1C894923" w14:textId="54FBE6A6" w:rsidR="00F26E78" w:rsidRDefault="00F26E78">
      <w:pPr>
        <w:pStyle w:val="TOC2"/>
        <w:tabs>
          <w:tab w:val="right" w:leader="dot" w:pos="9062"/>
        </w:tabs>
        <w:rPr>
          <w:rFonts w:hint="eastAsia"/>
          <w:noProof/>
        </w:rPr>
      </w:pPr>
      <w:hyperlink w:anchor="_Toc242898482" w:history="1">
        <w:r w:rsidRPr="004B1212">
          <w:rPr>
            <w:rStyle w:val="aff9"/>
            <w:rFonts w:hint="eastAsia"/>
            <w:noProof/>
          </w:rPr>
          <w:t xml:space="preserve">7.3 </w:t>
        </w:r>
        <w:r w:rsidRPr="004B1212">
          <w:rPr>
            <w:rStyle w:val="aff9"/>
            <w:rFonts w:hint="eastAsia"/>
            <w:noProof/>
          </w:rPr>
          <w:t>对流层关键成分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_Toc242898482 \h</w:instrText>
        </w:r>
        <w:r>
          <w:rPr>
            <w:rFonts w:hint="eastAsia"/>
            <w:noProof/>
            <w:webHidden/>
          </w:rPr>
          <w:instrText xml:space="preserve"> </w:instrText>
        </w:r>
        <w:r>
          <w:rPr>
            <w:rFonts w:hint="eastAsia"/>
            <w:noProof/>
            <w:webHidden/>
          </w:rPr>
        </w:r>
        <w:r>
          <w:rPr>
            <w:noProof/>
            <w:webHidden/>
          </w:rPr>
          <w:fldChar w:fldCharType="separate"/>
        </w:r>
        <w:r>
          <w:rPr>
            <w:noProof/>
            <w:webHidden/>
          </w:rPr>
          <w:t>65</w:t>
        </w:r>
        <w:r>
          <w:rPr>
            <w:rFonts w:hint="eastAsia"/>
            <w:noProof/>
            <w:webHidden/>
          </w:rPr>
          <w:fldChar w:fldCharType="end"/>
        </w:r>
      </w:hyperlink>
    </w:p>
    <w:p w14:paraId="59C78234" w14:textId="5C7D162F" w:rsidR="00F26E78" w:rsidRDefault="00F26E78">
      <w:pPr>
        <w:pStyle w:val="TOC2"/>
        <w:tabs>
          <w:tab w:val="right" w:leader="dot" w:pos="9062"/>
        </w:tabs>
        <w:rPr>
          <w:rFonts w:hint="eastAsia"/>
          <w:noProof/>
        </w:rPr>
      </w:pPr>
      <w:hyperlink w:anchor="_Toc242898483" w:history="1">
        <w:r w:rsidRPr="004B1212">
          <w:rPr>
            <w:rStyle w:val="aff9"/>
            <w:rFonts w:hint="eastAsia"/>
            <w:noProof/>
          </w:rPr>
          <w:t xml:space="preserve">7.4 </w:t>
        </w:r>
        <w:r w:rsidRPr="004B1212">
          <w:rPr>
            <w:rStyle w:val="aff9"/>
            <w:rFonts w:hint="eastAsia"/>
            <w:noProof/>
          </w:rPr>
          <w:t>对流层气溶胶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_Toc242898483 \h</w:instrText>
        </w:r>
        <w:r>
          <w:rPr>
            <w:rFonts w:hint="eastAsia"/>
            <w:noProof/>
            <w:webHidden/>
          </w:rPr>
          <w:instrText xml:space="preserve"> </w:instrText>
        </w:r>
        <w:r>
          <w:rPr>
            <w:rFonts w:hint="eastAsia"/>
            <w:noProof/>
            <w:webHidden/>
          </w:rPr>
        </w:r>
        <w:r>
          <w:rPr>
            <w:noProof/>
            <w:webHidden/>
          </w:rPr>
          <w:fldChar w:fldCharType="separate"/>
        </w:r>
        <w:r>
          <w:rPr>
            <w:noProof/>
            <w:webHidden/>
          </w:rPr>
          <w:t>65</w:t>
        </w:r>
        <w:r>
          <w:rPr>
            <w:rFonts w:hint="eastAsia"/>
            <w:noProof/>
            <w:webHidden/>
          </w:rPr>
          <w:fldChar w:fldCharType="end"/>
        </w:r>
      </w:hyperlink>
    </w:p>
    <w:p w14:paraId="55DAF176" w14:textId="47AD318F" w:rsidR="00F26E78" w:rsidRDefault="00F26E78">
      <w:pPr>
        <w:pStyle w:val="TOC2"/>
        <w:tabs>
          <w:tab w:val="right" w:leader="dot" w:pos="9062"/>
        </w:tabs>
        <w:rPr>
          <w:rFonts w:hint="eastAsia"/>
          <w:noProof/>
        </w:rPr>
      </w:pPr>
      <w:hyperlink w:anchor="_Toc242898484" w:history="1">
        <w:r w:rsidRPr="004B1212">
          <w:rPr>
            <w:rStyle w:val="aff9"/>
            <w:rFonts w:hint="eastAsia"/>
            <w:noProof/>
          </w:rPr>
          <w:t xml:space="preserve">7.5 </w:t>
        </w:r>
        <w:r w:rsidRPr="004B1212">
          <w:rPr>
            <w:rStyle w:val="aff9"/>
            <w:rFonts w:hint="eastAsia"/>
            <w:noProof/>
          </w:rPr>
          <w:t>空气污染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_Toc242898484 \h</w:instrText>
        </w:r>
        <w:r>
          <w:rPr>
            <w:rFonts w:hint="eastAsia"/>
            <w:noProof/>
            <w:webHidden/>
          </w:rPr>
          <w:instrText xml:space="preserve"> </w:instrText>
        </w:r>
        <w:r>
          <w:rPr>
            <w:rFonts w:hint="eastAsia"/>
            <w:noProof/>
            <w:webHidden/>
          </w:rPr>
        </w:r>
        <w:r>
          <w:rPr>
            <w:noProof/>
            <w:webHidden/>
          </w:rPr>
          <w:fldChar w:fldCharType="separate"/>
        </w:r>
        <w:r>
          <w:rPr>
            <w:noProof/>
            <w:webHidden/>
          </w:rPr>
          <w:t>67</w:t>
        </w:r>
        <w:r>
          <w:rPr>
            <w:rFonts w:hint="eastAsia"/>
            <w:noProof/>
            <w:webHidden/>
          </w:rPr>
          <w:fldChar w:fldCharType="end"/>
        </w:r>
      </w:hyperlink>
    </w:p>
    <w:p w14:paraId="4B6E1D46" w14:textId="3EE16B9C" w:rsidR="00F26E78" w:rsidRDefault="00F26E78">
      <w:pPr>
        <w:pStyle w:val="TOC2"/>
        <w:tabs>
          <w:tab w:val="right" w:leader="dot" w:pos="9062"/>
        </w:tabs>
        <w:rPr>
          <w:rFonts w:hint="eastAsia"/>
          <w:noProof/>
        </w:rPr>
      </w:pPr>
      <w:hyperlink w:anchor="_Toc242898485" w:history="1">
        <w:r w:rsidRPr="004B1212">
          <w:rPr>
            <w:rStyle w:val="aff9"/>
            <w:rFonts w:hint="eastAsia"/>
            <w:noProof/>
          </w:rPr>
          <w:t xml:space="preserve">7.6 </w:t>
        </w:r>
        <w:r w:rsidRPr="004B1212">
          <w:rPr>
            <w:rStyle w:val="aff9"/>
            <w:rFonts w:hint="eastAsia"/>
            <w:noProof/>
          </w:rPr>
          <w:t>对流层化学循环（氮与硫）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_Toc242898485 \h</w:instrText>
        </w:r>
        <w:r>
          <w:rPr>
            <w:rFonts w:hint="eastAsia"/>
            <w:noProof/>
            <w:webHidden/>
          </w:rPr>
          <w:instrText xml:space="preserve"> </w:instrText>
        </w:r>
        <w:r>
          <w:rPr>
            <w:rFonts w:hint="eastAsia"/>
            <w:noProof/>
            <w:webHidden/>
          </w:rPr>
        </w:r>
        <w:r>
          <w:rPr>
            <w:noProof/>
            <w:webHidden/>
          </w:rPr>
          <w:fldChar w:fldCharType="separate"/>
        </w:r>
        <w:r>
          <w:rPr>
            <w:noProof/>
            <w:webHidden/>
          </w:rPr>
          <w:t>69</w:t>
        </w:r>
        <w:r>
          <w:rPr>
            <w:rFonts w:hint="eastAsia"/>
            <w:noProof/>
            <w:webHidden/>
          </w:rPr>
          <w:fldChar w:fldCharType="end"/>
        </w:r>
      </w:hyperlink>
    </w:p>
    <w:p w14:paraId="5A65E55D" w14:textId="76605997" w:rsidR="00F26E78" w:rsidRDefault="00F26E78">
      <w:pPr>
        <w:pStyle w:val="TOC2"/>
        <w:tabs>
          <w:tab w:val="right" w:leader="dot" w:pos="9062"/>
        </w:tabs>
        <w:rPr>
          <w:rFonts w:hint="eastAsia"/>
          <w:noProof/>
        </w:rPr>
      </w:pPr>
      <w:hyperlink w:anchor="_Toc242898486" w:history="1">
        <w:r w:rsidRPr="004B1212">
          <w:rPr>
            <w:rStyle w:val="aff9"/>
            <w:rFonts w:hint="eastAsia"/>
            <w:noProof/>
          </w:rPr>
          <w:t xml:space="preserve">7.7 </w:t>
        </w:r>
        <w:r w:rsidRPr="004B1212">
          <w:rPr>
            <w:rStyle w:val="aff9"/>
            <w:rFonts w:hint="eastAsia"/>
            <w:noProof/>
          </w:rPr>
          <w:t>平流层化学与臭氧洞</w:t>
        </w:r>
        <w:r w:rsidRPr="004B1212">
          <w:rPr>
            <w:rStyle w:val="aff9"/>
            <w:rFonts w:hint="eastAsia"/>
            <w:noProof/>
          </w:rPr>
          <w:t xml:space="preserve"> </w:t>
        </w:r>
        <w:r w:rsidRPr="004B1212">
          <w:rPr>
            <w:rStyle w:val="aff9"/>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_Toc242898486 \h</w:instrText>
        </w:r>
        <w:r>
          <w:rPr>
            <w:rFonts w:hint="eastAsia"/>
            <w:noProof/>
            <w:webHidden/>
          </w:rPr>
          <w:instrText xml:space="preserve"> </w:instrText>
        </w:r>
        <w:r>
          <w:rPr>
            <w:rFonts w:hint="eastAsia"/>
            <w:noProof/>
            <w:webHidden/>
          </w:rPr>
        </w:r>
        <w:r>
          <w:rPr>
            <w:noProof/>
            <w:webHidden/>
          </w:rPr>
          <w:fldChar w:fldCharType="separate"/>
        </w:r>
        <w:r>
          <w:rPr>
            <w:noProof/>
            <w:webHidden/>
          </w:rPr>
          <w:t>69</w:t>
        </w:r>
        <w:r>
          <w:rPr>
            <w:rFonts w:hint="eastAsia"/>
            <w:noProof/>
            <w:webHidden/>
          </w:rPr>
          <w:fldChar w:fldCharType="end"/>
        </w:r>
      </w:hyperlink>
    </w:p>
    <w:p w14:paraId="121CFFF2" w14:textId="37B51810" w:rsidR="00F26E78" w:rsidRDefault="00F26E78">
      <w:pPr>
        <w:pStyle w:val="TOC2"/>
        <w:tabs>
          <w:tab w:val="right" w:leader="dot" w:pos="9062"/>
        </w:tabs>
        <w:rPr>
          <w:rFonts w:hint="eastAsia"/>
          <w:noProof/>
        </w:rPr>
      </w:pPr>
      <w:hyperlink w:anchor="_Toc242898487" w:history="1">
        <w:r w:rsidRPr="004B1212">
          <w:rPr>
            <w:rStyle w:val="aff9"/>
            <w:rFonts w:hint="eastAsia"/>
            <w:noProof/>
          </w:rPr>
          <w:t>考点提示（第七部分）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_Toc242898487 \h</w:instrText>
        </w:r>
        <w:r>
          <w:rPr>
            <w:rFonts w:hint="eastAsia"/>
            <w:noProof/>
            <w:webHidden/>
          </w:rPr>
          <w:instrText xml:space="preserve"> </w:instrText>
        </w:r>
        <w:r>
          <w:rPr>
            <w:rFonts w:hint="eastAsia"/>
            <w:noProof/>
            <w:webHidden/>
          </w:rPr>
        </w:r>
        <w:r>
          <w:rPr>
            <w:noProof/>
            <w:webHidden/>
          </w:rPr>
          <w:fldChar w:fldCharType="separate"/>
        </w:r>
        <w:r>
          <w:rPr>
            <w:noProof/>
            <w:webHidden/>
          </w:rPr>
          <w:t>71</w:t>
        </w:r>
        <w:r>
          <w:rPr>
            <w:rFonts w:hint="eastAsia"/>
            <w:noProof/>
            <w:webHidden/>
          </w:rPr>
          <w:fldChar w:fldCharType="end"/>
        </w:r>
      </w:hyperlink>
    </w:p>
    <w:p w14:paraId="7D93B49C" w14:textId="0B9B2BB7" w:rsidR="00F26E78" w:rsidRDefault="00F26E78">
      <w:pPr>
        <w:pStyle w:val="TOC1"/>
        <w:tabs>
          <w:tab w:val="right" w:leader="dot" w:pos="9062"/>
        </w:tabs>
        <w:rPr>
          <w:rFonts w:hint="eastAsia"/>
          <w:noProof/>
        </w:rPr>
      </w:pPr>
      <w:hyperlink w:anchor="_Toc242898488" w:history="1">
        <w:r w:rsidRPr="004B1212">
          <w:rPr>
            <w:rStyle w:val="aff9"/>
            <w:rFonts w:hint="eastAsia"/>
            <w:noProof/>
          </w:rPr>
          <w:t>第八部分　天气系统与天气预报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_Toc242898488 \h</w:instrText>
        </w:r>
        <w:r>
          <w:rPr>
            <w:rFonts w:hint="eastAsia"/>
            <w:noProof/>
            <w:webHidden/>
          </w:rPr>
          <w:instrText xml:space="preserve"> </w:instrText>
        </w:r>
        <w:r>
          <w:rPr>
            <w:rFonts w:hint="eastAsia"/>
            <w:noProof/>
            <w:webHidden/>
          </w:rPr>
        </w:r>
        <w:r>
          <w:rPr>
            <w:noProof/>
            <w:webHidden/>
          </w:rPr>
          <w:fldChar w:fldCharType="separate"/>
        </w:r>
        <w:r>
          <w:rPr>
            <w:noProof/>
            <w:webHidden/>
          </w:rPr>
          <w:t>72</w:t>
        </w:r>
        <w:r>
          <w:rPr>
            <w:rFonts w:hint="eastAsia"/>
            <w:noProof/>
            <w:webHidden/>
          </w:rPr>
          <w:fldChar w:fldCharType="end"/>
        </w:r>
      </w:hyperlink>
    </w:p>
    <w:p w14:paraId="2684D2BD" w14:textId="2BF005D4" w:rsidR="00F26E78" w:rsidRDefault="00F26E78">
      <w:pPr>
        <w:pStyle w:val="TOC2"/>
        <w:tabs>
          <w:tab w:val="right" w:leader="dot" w:pos="9062"/>
        </w:tabs>
        <w:rPr>
          <w:rFonts w:hint="eastAsia"/>
          <w:noProof/>
        </w:rPr>
      </w:pPr>
      <w:hyperlink w:anchor="_Toc242898489" w:history="1">
        <w:r w:rsidRPr="004B1212">
          <w:rPr>
            <w:rStyle w:val="aff9"/>
            <w:rFonts w:hint="eastAsia"/>
            <w:noProof/>
          </w:rPr>
          <w:t xml:space="preserve">8.1 </w:t>
        </w:r>
        <w:r w:rsidRPr="004B1212">
          <w:rPr>
            <w:rStyle w:val="aff9"/>
            <w:rFonts w:hint="eastAsia"/>
            <w:noProof/>
          </w:rPr>
          <w:t>天气系统与天气图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_Toc242898489 \h</w:instrText>
        </w:r>
        <w:r>
          <w:rPr>
            <w:rFonts w:hint="eastAsia"/>
            <w:noProof/>
            <w:webHidden/>
          </w:rPr>
          <w:instrText xml:space="preserve"> </w:instrText>
        </w:r>
        <w:r>
          <w:rPr>
            <w:rFonts w:hint="eastAsia"/>
            <w:noProof/>
            <w:webHidden/>
          </w:rPr>
        </w:r>
        <w:r>
          <w:rPr>
            <w:noProof/>
            <w:webHidden/>
          </w:rPr>
          <w:fldChar w:fldCharType="separate"/>
        </w:r>
        <w:r>
          <w:rPr>
            <w:noProof/>
            <w:webHidden/>
          </w:rPr>
          <w:t>72</w:t>
        </w:r>
        <w:r>
          <w:rPr>
            <w:rFonts w:hint="eastAsia"/>
            <w:noProof/>
            <w:webHidden/>
          </w:rPr>
          <w:fldChar w:fldCharType="end"/>
        </w:r>
      </w:hyperlink>
    </w:p>
    <w:p w14:paraId="50955F1F" w14:textId="037B4A18" w:rsidR="00F26E78" w:rsidRDefault="00F26E78">
      <w:pPr>
        <w:pStyle w:val="TOC2"/>
        <w:tabs>
          <w:tab w:val="right" w:leader="dot" w:pos="9062"/>
        </w:tabs>
        <w:rPr>
          <w:rFonts w:hint="eastAsia"/>
          <w:noProof/>
        </w:rPr>
      </w:pPr>
      <w:hyperlink w:anchor="_Toc242898490" w:history="1">
        <w:r w:rsidRPr="004B1212">
          <w:rPr>
            <w:rStyle w:val="aff9"/>
            <w:rFonts w:hint="eastAsia"/>
            <w:noProof/>
          </w:rPr>
          <w:t xml:space="preserve">8.2 </w:t>
        </w:r>
        <w:r w:rsidRPr="004B1212">
          <w:rPr>
            <w:rStyle w:val="aff9"/>
            <w:rFonts w:hint="eastAsia"/>
            <w:noProof/>
          </w:rPr>
          <w:t>气团与锋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_Toc242898490 \h</w:instrText>
        </w:r>
        <w:r>
          <w:rPr>
            <w:rFonts w:hint="eastAsia"/>
            <w:noProof/>
            <w:webHidden/>
          </w:rPr>
          <w:instrText xml:space="preserve"> </w:instrText>
        </w:r>
        <w:r>
          <w:rPr>
            <w:rFonts w:hint="eastAsia"/>
            <w:noProof/>
            <w:webHidden/>
          </w:rPr>
        </w:r>
        <w:r>
          <w:rPr>
            <w:noProof/>
            <w:webHidden/>
          </w:rPr>
          <w:fldChar w:fldCharType="separate"/>
        </w:r>
        <w:r>
          <w:rPr>
            <w:noProof/>
            <w:webHidden/>
          </w:rPr>
          <w:t>72</w:t>
        </w:r>
        <w:r>
          <w:rPr>
            <w:rFonts w:hint="eastAsia"/>
            <w:noProof/>
            <w:webHidden/>
          </w:rPr>
          <w:fldChar w:fldCharType="end"/>
        </w:r>
      </w:hyperlink>
    </w:p>
    <w:p w14:paraId="0D6F0686" w14:textId="5315E191" w:rsidR="00F26E78" w:rsidRDefault="00F26E78">
      <w:pPr>
        <w:pStyle w:val="TOC2"/>
        <w:tabs>
          <w:tab w:val="right" w:leader="dot" w:pos="9062"/>
        </w:tabs>
        <w:rPr>
          <w:rFonts w:hint="eastAsia"/>
          <w:noProof/>
        </w:rPr>
      </w:pPr>
      <w:hyperlink w:anchor="_Toc242898491" w:history="1">
        <w:r w:rsidRPr="004B1212">
          <w:rPr>
            <w:rStyle w:val="aff9"/>
            <w:rFonts w:hint="eastAsia"/>
            <w:noProof/>
          </w:rPr>
          <w:t xml:space="preserve">8.3 </w:t>
        </w:r>
        <w:r w:rsidRPr="004B1212">
          <w:rPr>
            <w:rStyle w:val="aff9"/>
            <w:rFonts w:hint="eastAsia"/>
            <w:noProof/>
          </w:rPr>
          <w:t>温带气旋与反气旋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_Toc242898491 \h</w:instrText>
        </w:r>
        <w:r>
          <w:rPr>
            <w:rFonts w:hint="eastAsia"/>
            <w:noProof/>
            <w:webHidden/>
          </w:rPr>
          <w:instrText xml:space="preserve"> </w:instrText>
        </w:r>
        <w:r>
          <w:rPr>
            <w:rFonts w:hint="eastAsia"/>
            <w:noProof/>
            <w:webHidden/>
          </w:rPr>
        </w:r>
        <w:r>
          <w:rPr>
            <w:noProof/>
            <w:webHidden/>
          </w:rPr>
          <w:fldChar w:fldCharType="separate"/>
        </w:r>
        <w:r>
          <w:rPr>
            <w:noProof/>
            <w:webHidden/>
          </w:rPr>
          <w:t>73</w:t>
        </w:r>
        <w:r>
          <w:rPr>
            <w:rFonts w:hint="eastAsia"/>
            <w:noProof/>
            <w:webHidden/>
          </w:rPr>
          <w:fldChar w:fldCharType="end"/>
        </w:r>
      </w:hyperlink>
    </w:p>
    <w:p w14:paraId="775A097C" w14:textId="5D7F8944" w:rsidR="00F26E78" w:rsidRDefault="00F26E78">
      <w:pPr>
        <w:pStyle w:val="TOC2"/>
        <w:tabs>
          <w:tab w:val="right" w:leader="dot" w:pos="9062"/>
        </w:tabs>
        <w:rPr>
          <w:rFonts w:hint="eastAsia"/>
          <w:noProof/>
        </w:rPr>
      </w:pPr>
      <w:hyperlink w:anchor="_Toc242898492" w:history="1">
        <w:r w:rsidRPr="004B1212">
          <w:rPr>
            <w:rStyle w:val="aff9"/>
            <w:rFonts w:hint="eastAsia"/>
            <w:noProof/>
          </w:rPr>
          <w:t xml:space="preserve">8.4 </w:t>
        </w:r>
        <w:r w:rsidRPr="004B1212">
          <w:rPr>
            <w:rStyle w:val="aff9"/>
            <w:rFonts w:hint="eastAsia"/>
            <w:noProof/>
          </w:rPr>
          <w:t>副热带高压与梅雨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_Toc242898492 \h</w:instrText>
        </w:r>
        <w:r>
          <w:rPr>
            <w:rFonts w:hint="eastAsia"/>
            <w:noProof/>
            <w:webHidden/>
          </w:rPr>
          <w:instrText xml:space="preserve"> </w:instrText>
        </w:r>
        <w:r>
          <w:rPr>
            <w:rFonts w:hint="eastAsia"/>
            <w:noProof/>
            <w:webHidden/>
          </w:rPr>
        </w:r>
        <w:r>
          <w:rPr>
            <w:noProof/>
            <w:webHidden/>
          </w:rPr>
          <w:fldChar w:fldCharType="separate"/>
        </w:r>
        <w:r>
          <w:rPr>
            <w:noProof/>
            <w:webHidden/>
          </w:rPr>
          <w:t>73</w:t>
        </w:r>
        <w:r>
          <w:rPr>
            <w:rFonts w:hint="eastAsia"/>
            <w:noProof/>
            <w:webHidden/>
          </w:rPr>
          <w:fldChar w:fldCharType="end"/>
        </w:r>
      </w:hyperlink>
    </w:p>
    <w:p w14:paraId="542ACCD6" w14:textId="29BC1135" w:rsidR="00F26E78" w:rsidRDefault="00F26E78">
      <w:pPr>
        <w:pStyle w:val="TOC2"/>
        <w:tabs>
          <w:tab w:val="right" w:leader="dot" w:pos="9062"/>
        </w:tabs>
        <w:rPr>
          <w:rFonts w:hint="eastAsia"/>
          <w:noProof/>
        </w:rPr>
      </w:pPr>
      <w:hyperlink w:anchor="_Toc242898493" w:history="1">
        <w:r w:rsidRPr="004B1212">
          <w:rPr>
            <w:rStyle w:val="aff9"/>
            <w:rFonts w:hint="eastAsia"/>
            <w:noProof/>
          </w:rPr>
          <w:t xml:space="preserve">8.5 </w:t>
        </w:r>
        <w:r w:rsidRPr="004B1212">
          <w:rPr>
            <w:rStyle w:val="aff9"/>
            <w:rFonts w:hint="eastAsia"/>
            <w:noProof/>
          </w:rPr>
          <w:t>深对流系统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_Toc242898493 \h</w:instrText>
        </w:r>
        <w:r>
          <w:rPr>
            <w:rFonts w:hint="eastAsia"/>
            <w:noProof/>
            <w:webHidden/>
          </w:rPr>
          <w:instrText xml:space="preserve"> </w:instrText>
        </w:r>
        <w:r>
          <w:rPr>
            <w:rFonts w:hint="eastAsia"/>
            <w:noProof/>
            <w:webHidden/>
          </w:rPr>
        </w:r>
        <w:r>
          <w:rPr>
            <w:noProof/>
            <w:webHidden/>
          </w:rPr>
          <w:fldChar w:fldCharType="separate"/>
        </w:r>
        <w:r>
          <w:rPr>
            <w:noProof/>
            <w:webHidden/>
          </w:rPr>
          <w:t>73</w:t>
        </w:r>
        <w:r>
          <w:rPr>
            <w:rFonts w:hint="eastAsia"/>
            <w:noProof/>
            <w:webHidden/>
          </w:rPr>
          <w:fldChar w:fldCharType="end"/>
        </w:r>
      </w:hyperlink>
    </w:p>
    <w:p w14:paraId="09011213" w14:textId="52C8BB78" w:rsidR="00F26E78" w:rsidRDefault="00F26E78">
      <w:pPr>
        <w:pStyle w:val="TOC2"/>
        <w:tabs>
          <w:tab w:val="right" w:leader="dot" w:pos="9062"/>
        </w:tabs>
        <w:rPr>
          <w:rFonts w:hint="eastAsia"/>
          <w:noProof/>
        </w:rPr>
      </w:pPr>
      <w:hyperlink w:anchor="_Toc242898494" w:history="1">
        <w:r w:rsidRPr="004B1212">
          <w:rPr>
            <w:rStyle w:val="aff9"/>
            <w:rFonts w:hint="eastAsia"/>
            <w:noProof/>
          </w:rPr>
          <w:t xml:space="preserve">8.6 </w:t>
        </w:r>
        <w:r w:rsidRPr="004B1212">
          <w:rPr>
            <w:rStyle w:val="aff9"/>
            <w:rFonts w:hint="eastAsia"/>
            <w:noProof/>
          </w:rPr>
          <w:t>热带气旋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_Toc242898494 \h</w:instrText>
        </w:r>
        <w:r>
          <w:rPr>
            <w:rFonts w:hint="eastAsia"/>
            <w:noProof/>
            <w:webHidden/>
          </w:rPr>
          <w:instrText xml:space="preserve"> </w:instrText>
        </w:r>
        <w:r>
          <w:rPr>
            <w:rFonts w:hint="eastAsia"/>
            <w:noProof/>
            <w:webHidden/>
          </w:rPr>
        </w:r>
        <w:r>
          <w:rPr>
            <w:noProof/>
            <w:webHidden/>
          </w:rPr>
          <w:fldChar w:fldCharType="separate"/>
        </w:r>
        <w:r>
          <w:rPr>
            <w:noProof/>
            <w:webHidden/>
          </w:rPr>
          <w:t>74</w:t>
        </w:r>
        <w:r>
          <w:rPr>
            <w:rFonts w:hint="eastAsia"/>
            <w:noProof/>
            <w:webHidden/>
          </w:rPr>
          <w:fldChar w:fldCharType="end"/>
        </w:r>
      </w:hyperlink>
    </w:p>
    <w:p w14:paraId="091F1EB3" w14:textId="43546CF5" w:rsidR="00F26E78" w:rsidRDefault="00F26E78">
      <w:pPr>
        <w:pStyle w:val="TOC2"/>
        <w:tabs>
          <w:tab w:val="right" w:leader="dot" w:pos="9062"/>
        </w:tabs>
        <w:rPr>
          <w:rFonts w:hint="eastAsia"/>
          <w:noProof/>
        </w:rPr>
      </w:pPr>
      <w:hyperlink w:anchor="_Toc242898495" w:history="1">
        <w:r w:rsidRPr="004B1212">
          <w:rPr>
            <w:rStyle w:val="aff9"/>
            <w:rFonts w:hint="eastAsia"/>
            <w:noProof/>
          </w:rPr>
          <w:t xml:space="preserve">8.7 </w:t>
        </w:r>
        <w:r w:rsidRPr="004B1212">
          <w:rPr>
            <w:rStyle w:val="aff9"/>
            <w:rFonts w:hint="eastAsia"/>
            <w:noProof/>
          </w:rPr>
          <w:t>地形对降水的影响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_Toc242898495 \h</w:instrText>
        </w:r>
        <w:r>
          <w:rPr>
            <w:rFonts w:hint="eastAsia"/>
            <w:noProof/>
            <w:webHidden/>
          </w:rPr>
          <w:instrText xml:space="preserve"> </w:instrText>
        </w:r>
        <w:r>
          <w:rPr>
            <w:rFonts w:hint="eastAsia"/>
            <w:noProof/>
            <w:webHidden/>
          </w:rPr>
        </w:r>
        <w:r>
          <w:rPr>
            <w:noProof/>
            <w:webHidden/>
          </w:rPr>
          <w:fldChar w:fldCharType="separate"/>
        </w:r>
        <w:r>
          <w:rPr>
            <w:noProof/>
            <w:webHidden/>
          </w:rPr>
          <w:t>74</w:t>
        </w:r>
        <w:r>
          <w:rPr>
            <w:rFonts w:hint="eastAsia"/>
            <w:noProof/>
            <w:webHidden/>
          </w:rPr>
          <w:fldChar w:fldCharType="end"/>
        </w:r>
      </w:hyperlink>
    </w:p>
    <w:p w14:paraId="09E96A8F" w14:textId="1D9BC03F" w:rsidR="00F26E78" w:rsidRDefault="00F26E78">
      <w:pPr>
        <w:pStyle w:val="TOC2"/>
        <w:tabs>
          <w:tab w:val="right" w:leader="dot" w:pos="9062"/>
        </w:tabs>
        <w:rPr>
          <w:rFonts w:hint="eastAsia"/>
          <w:noProof/>
        </w:rPr>
      </w:pPr>
      <w:hyperlink w:anchor="_Toc242898496" w:history="1">
        <w:r w:rsidRPr="004B1212">
          <w:rPr>
            <w:rStyle w:val="aff9"/>
            <w:rFonts w:hint="eastAsia"/>
            <w:noProof/>
          </w:rPr>
          <w:t xml:space="preserve">8.8 </w:t>
        </w:r>
        <w:r w:rsidRPr="004B1212">
          <w:rPr>
            <w:rStyle w:val="aff9"/>
            <w:rFonts w:hint="eastAsia"/>
            <w:noProof/>
          </w:rPr>
          <w:t>天气预报方法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_Toc242898496 \h</w:instrText>
        </w:r>
        <w:r>
          <w:rPr>
            <w:rFonts w:hint="eastAsia"/>
            <w:noProof/>
            <w:webHidden/>
          </w:rPr>
          <w:instrText xml:space="preserve"> </w:instrText>
        </w:r>
        <w:r>
          <w:rPr>
            <w:rFonts w:hint="eastAsia"/>
            <w:noProof/>
            <w:webHidden/>
          </w:rPr>
        </w:r>
        <w:r>
          <w:rPr>
            <w:noProof/>
            <w:webHidden/>
          </w:rPr>
          <w:fldChar w:fldCharType="separate"/>
        </w:r>
        <w:r>
          <w:rPr>
            <w:noProof/>
            <w:webHidden/>
          </w:rPr>
          <w:t>74</w:t>
        </w:r>
        <w:r>
          <w:rPr>
            <w:rFonts w:hint="eastAsia"/>
            <w:noProof/>
            <w:webHidden/>
          </w:rPr>
          <w:fldChar w:fldCharType="end"/>
        </w:r>
      </w:hyperlink>
    </w:p>
    <w:p w14:paraId="5AA9A5E5" w14:textId="3822CE79" w:rsidR="00F26E78" w:rsidRDefault="00F26E78">
      <w:pPr>
        <w:pStyle w:val="TOC2"/>
        <w:tabs>
          <w:tab w:val="right" w:leader="dot" w:pos="9062"/>
        </w:tabs>
        <w:rPr>
          <w:rFonts w:hint="eastAsia"/>
          <w:noProof/>
        </w:rPr>
      </w:pPr>
      <w:hyperlink w:anchor="_Toc242898497" w:history="1">
        <w:r w:rsidRPr="004B1212">
          <w:rPr>
            <w:rStyle w:val="aff9"/>
            <w:rFonts w:hint="eastAsia"/>
            <w:noProof/>
          </w:rPr>
          <w:t>考点提示（第八部分）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_Toc242898497 \h</w:instrText>
        </w:r>
        <w:r>
          <w:rPr>
            <w:rFonts w:hint="eastAsia"/>
            <w:noProof/>
            <w:webHidden/>
          </w:rPr>
          <w:instrText xml:space="preserve"> </w:instrText>
        </w:r>
        <w:r>
          <w:rPr>
            <w:rFonts w:hint="eastAsia"/>
            <w:noProof/>
            <w:webHidden/>
          </w:rPr>
        </w:r>
        <w:r>
          <w:rPr>
            <w:noProof/>
            <w:webHidden/>
          </w:rPr>
          <w:fldChar w:fldCharType="separate"/>
        </w:r>
        <w:r>
          <w:rPr>
            <w:noProof/>
            <w:webHidden/>
          </w:rPr>
          <w:t>75</w:t>
        </w:r>
        <w:r>
          <w:rPr>
            <w:rFonts w:hint="eastAsia"/>
            <w:noProof/>
            <w:webHidden/>
          </w:rPr>
          <w:fldChar w:fldCharType="end"/>
        </w:r>
      </w:hyperlink>
    </w:p>
    <w:p w14:paraId="394E3A01" w14:textId="072C445F" w:rsidR="00F26E78" w:rsidRDefault="00F26E78">
      <w:pPr>
        <w:pStyle w:val="TOC1"/>
        <w:tabs>
          <w:tab w:val="right" w:leader="dot" w:pos="9062"/>
        </w:tabs>
        <w:rPr>
          <w:rFonts w:hint="eastAsia"/>
          <w:noProof/>
        </w:rPr>
      </w:pPr>
      <w:hyperlink w:anchor="_Toc242898498" w:history="1">
        <w:r w:rsidRPr="004B1212">
          <w:rPr>
            <w:rStyle w:val="aff9"/>
            <w:rFonts w:hint="eastAsia"/>
            <w:noProof/>
          </w:rPr>
          <w:t>第九部分　气候系统与气候变化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_Toc242898498 \h</w:instrText>
        </w:r>
        <w:r>
          <w:rPr>
            <w:rFonts w:hint="eastAsia"/>
            <w:noProof/>
            <w:webHidden/>
          </w:rPr>
          <w:instrText xml:space="preserve"> </w:instrText>
        </w:r>
        <w:r>
          <w:rPr>
            <w:rFonts w:hint="eastAsia"/>
            <w:noProof/>
            <w:webHidden/>
          </w:rPr>
        </w:r>
        <w:r>
          <w:rPr>
            <w:noProof/>
            <w:webHidden/>
          </w:rPr>
          <w:fldChar w:fldCharType="separate"/>
        </w:r>
        <w:r>
          <w:rPr>
            <w:noProof/>
            <w:webHidden/>
          </w:rPr>
          <w:t>76</w:t>
        </w:r>
        <w:r>
          <w:rPr>
            <w:rFonts w:hint="eastAsia"/>
            <w:noProof/>
            <w:webHidden/>
          </w:rPr>
          <w:fldChar w:fldCharType="end"/>
        </w:r>
      </w:hyperlink>
    </w:p>
    <w:p w14:paraId="0913FCDA" w14:textId="7D8DC80C" w:rsidR="00F26E78" w:rsidRDefault="00F26E78">
      <w:pPr>
        <w:pStyle w:val="TOC2"/>
        <w:tabs>
          <w:tab w:val="right" w:leader="dot" w:pos="9062"/>
        </w:tabs>
        <w:rPr>
          <w:rFonts w:hint="eastAsia"/>
          <w:noProof/>
        </w:rPr>
      </w:pPr>
      <w:hyperlink w:anchor="_Toc242898499" w:history="1">
        <w:r w:rsidRPr="004B1212">
          <w:rPr>
            <w:rStyle w:val="aff9"/>
            <w:rFonts w:hint="eastAsia"/>
            <w:noProof/>
          </w:rPr>
          <w:t xml:space="preserve">9.1 </w:t>
        </w:r>
        <w:r w:rsidRPr="004B1212">
          <w:rPr>
            <w:rStyle w:val="aff9"/>
            <w:rFonts w:hint="eastAsia"/>
            <w:noProof/>
          </w:rPr>
          <w:t>气候与气候系统的基本概念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_Toc242898499 \h</w:instrText>
        </w:r>
        <w:r>
          <w:rPr>
            <w:rFonts w:hint="eastAsia"/>
            <w:noProof/>
            <w:webHidden/>
          </w:rPr>
          <w:instrText xml:space="preserve"> </w:instrText>
        </w:r>
        <w:r>
          <w:rPr>
            <w:rFonts w:hint="eastAsia"/>
            <w:noProof/>
            <w:webHidden/>
          </w:rPr>
        </w:r>
        <w:r>
          <w:rPr>
            <w:noProof/>
            <w:webHidden/>
          </w:rPr>
          <w:fldChar w:fldCharType="separate"/>
        </w:r>
        <w:r>
          <w:rPr>
            <w:noProof/>
            <w:webHidden/>
          </w:rPr>
          <w:t>76</w:t>
        </w:r>
        <w:r>
          <w:rPr>
            <w:rFonts w:hint="eastAsia"/>
            <w:noProof/>
            <w:webHidden/>
          </w:rPr>
          <w:fldChar w:fldCharType="end"/>
        </w:r>
      </w:hyperlink>
    </w:p>
    <w:p w14:paraId="5ED7EB6B" w14:textId="19BC15F6" w:rsidR="00F26E78" w:rsidRDefault="00F26E78">
      <w:pPr>
        <w:pStyle w:val="TOC2"/>
        <w:tabs>
          <w:tab w:val="right" w:leader="dot" w:pos="9062"/>
        </w:tabs>
        <w:rPr>
          <w:rFonts w:hint="eastAsia"/>
          <w:noProof/>
        </w:rPr>
      </w:pPr>
      <w:hyperlink w:anchor="_Toc242898500" w:history="1">
        <w:r w:rsidRPr="004B1212">
          <w:rPr>
            <w:rStyle w:val="aff9"/>
            <w:rFonts w:hint="eastAsia"/>
            <w:noProof/>
          </w:rPr>
          <w:t xml:space="preserve">9.2 </w:t>
        </w:r>
        <w:r w:rsidRPr="004B1212">
          <w:rPr>
            <w:rStyle w:val="aff9"/>
            <w:rFonts w:hint="eastAsia"/>
            <w:noProof/>
          </w:rPr>
          <w:t>气候变化的史实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_Toc242898500 \h</w:instrText>
        </w:r>
        <w:r>
          <w:rPr>
            <w:rFonts w:hint="eastAsia"/>
            <w:noProof/>
            <w:webHidden/>
          </w:rPr>
          <w:instrText xml:space="preserve"> </w:instrText>
        </w:r>
        <w:r>
          <w:rPr>
            <w:rFonts w:hint="eastAsia"/>
            <w:noProof/>
            <w:webHidden/>
          </w:rPr>
        </w:r>
        <w:r>
          <w:rPr>
            <w:noProof/>
            <w:webHidden/>
          </w:rPr>
          <w:fldChar w:fldCharType="separate"/>
        </w:r>
        <w:r>
          <w:rPr>
            <w:noProof/>
            <w:webHidden/>
          </w:rPr>
          <w:t>76</w:t>
        </w:r>
        <w:r>
          <w:rPr>
            <w:rFonts w:hint="eastAsia"/>
            <w:noProof/>
            <w:webHidden/>
          </w:rPr>
          <w:fldChar w:fldCharType="end"/>
        </w:r>
      </w:hyperlink>
    </w:p>
    <w:p w14:paraId="1C6F58DE" w14:textId="130999A7" w:rsidR="00F26E78" w:rsidRDefault="00F26E78">
      <w:pPr>
        <w:pStyle w:val="TOC2"/>
        <w:tabs>
          <w:tab w:val="right" w:leader="dot" w:pos="9062"/>
        </w:tabs>
        <w:rPr>
          <w:rFonts w:hint="eastAsia"/>
          <w:noProof/>
        </w:rPr>
      </w:pPr>
      <w:hyperlink w:anchor="_Toc242898501" w:history="1">
        <w:r w:rsidRPr="004B1212">
          <w:rPr>
            <w:rStyle w:val="aff9"/>
            <w:rFonts w:hint="eastAsia"/>
            <w:noProof/>
          </w:rPr>
          <w:t xml:space="preserve">9.3 </w:t>
        </w:r>
        <w:r w:rsidRPr="004B1212">
          <w:rPr>
            <w:rStyle w:val="aff9"/>
            <w:rFonts w:hint="eastAsia"/>
            <w:noProof/>
          </w:rPr>
          <w:t>气候变率与</w:t>
        </w:r>
        <w:r w:rsidRPr="004B1212">
          <w:rPr>
            <w:rStyle w:val="aff9"/>
            <w:rFonts w:hint="eastAsia"/>
            <w:noProof/>
          </w:rPr>
          <w:t xml:space="preserve"> ENSO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_Toc242898501 \h</w:instrText>
        </w:r>
        <w:r>
          <w:rPr>
            <w:rFonts w:hint="eastAsia"/>
            <w:noProof/>
            <w:webHidden/>
          </w:rPr>
          <w:instrText xml:space="preserve"> </w:instrText>
        </w:r>
        <w:r>
          <w:rPr>
            <w:rFonts w:hint="eastAsia"/>
            <w:noProof/>
            <w:webHidden/>
          </w:rPr>
        </w:r>
        <w:r>
          <w:rPr>
            <w:noProof/>
            <w:webHidden/>
          </w:rPr>
          <w:fldChar w:fldCharType="separate"/>
        </w:r>
        <w:r>
          <w:rPr>
            <w:noProof/>
            <w:webHidden/>
          </w:rPr>
          <w:t>77</w:t>
        </w:r>
        <w:r>
          <w:rPr>
            <w:rFonts w:hint="eastAsia"/>
            <w:noProof/>
            <w:webHidden/>
          </w:rPr>
          <w:fldChar w:fldCharType="end"/>
        </w:r>
      </w:hyperlink>
    </w:p>
    <w:p w14:paraId="76B0ECD3" w14:textId="41626A4B" w:rsidR="00F26E78" w:rsidRDefault="00F26E78">
      <w:pPr>
        <w:pStyle w:val="TOC2"/>
        <w:tabs>
          <w:tab w:val="right" w:leader="dot" w:pos="9062"/>
        </w:tabs>
        <w:rPr>
          <w:rFonts w:hint="eastAsia"/>
          <w:noProof/>
        </w:rPr>
      </w:pPr>
      <w:hyperlink w:anchor="_Toc242898502" w:history="1">
        <w:r w:rsidRPr="004B1212">
          <w:rPr>
            <w:rStyle w:val="aff9"/>
            <w:rFonts w:hint="eastAsia"/>
            <w:noProof/>
          </w:rPr>
          <w:t xml:space="preserve">9.4 </w:t>
        </w:r>
        <w:r w:rsidRPr="004B1212">
          <w:rPr>
            <w:rStyle w:val="aff9"/>
            <w:rFonts w:hint="eastAsia"/>
            <w:noProof/>
          </w:rPr>
          <w:t>引起气候变化的自然因子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_Toc242898502 \h</w:instrText>
        </w:r>
        <w:r>
          <w:rPr>
            <w:rFonts w:hint="eastAsia"/>
            <w:noProof/>
            <w:webHidden/>
          </w:rPr>
          <w:instrText xml:space="preserve"> </w:instrText>
        </w:r>
        <w:r>
          <w:rPr>
            <w:rFonts w:hint="eastAsia"/>
            <w:noProof/>
            <w:webHidden/>
          </w:rPr>
        </w:r>
        <w:r>
          <w:rPr>
            <w:noProof/>
            <w:webHidden/>
          </w:rPr>
          <w:fldChar w:fldCharType="separate"/>
        </w:r>
        <w:r>
          <w:rPr>
            <w:noProof/>
            <w:webHidden/>
          </w:rPr>
          <w:t>78</w:t>
        </w:r>
        <w:r>
          <w:rPr>
            <w:rFonts w:hint="eastAsia"/>
            <w:noProof/>
            <w:webHidden/>
          </w:rPr>
          <w:fldChar w:fldCharType="end"/>
        </w:r>
      </w:hyperlink>
    </w:p>
    <w:p w14:paraId="7C7A52FC" w14:textId="1BA7A852" w:rsidR="00F26E78" w:rsidRDefault="00F26E78">
      <w:pPr>
        <w:pStyle w:val="TOC2"/>
        <w:tabs>
          <w:tab w:val="right" w:leader="dot" w:pos="9062"/>
        </w:tabs>
        <w:rPr>
          <w:rFonts w:hint="eastAsia"/>
          <w:noProof/>
        </w:rPr>
      </w:pPr>
      <w:hyperlink w:anchor="_Toc242898503" w:history="1">
        <w:r w:rsidRPr="004B1212">
          <w:rPr>
            <w:rStyle w:val="aff9"/>
            <w:rFonts w:hint="eastAsia"/>
            <w:noProof/>
          </w:rPr>
          <w:t xml:space="preserve">9.5 </w:t>
        </w:r>
        <w:r w:rsidRPr="004B1212">
          <w:rPr>
            <w:rStyle w:val="aff9"/>
            <w:rFonts w:hint="eastAsia"/>
            <w:noProof/>
          </w:rPr>
          <w:t>人类活动对气候的影响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_Toc242898503 \h</w:instrText>
        </w:r>
        <w:r>
          <w:rPr>
            <w:rFonts w:hint="eastAsia"/>
            <w:noProof/>
            <w:webHidden/>
          </w:rPr>
          <w:instrText xml:space="preserve"> </w:instrText>
        </w:r>
        <w:r>
          <w:rPr>
            <w:rFonts w:hint="eastAsia"/>
            <w:noProof/>
            <w:webHidden/>
          </w:rPr>
        </w:r>
        <w:r>
          <w:rPr>
            <w:noProof/>
            <w:webHidden/>
          </w:rPr>
          <w:fldChar w:fldCharType="separate"/>
        </w:r>
        <w:r>
          <w:rPr>
            <w:noProof/>
            <w:webHidden/>
          </w:rPr>
          <w:t>79</w:t>
        </w:r>
        <w:r>
          <w:rPr>
            <w:rFonts w:hint="eastAsia"/>
            <w:noProof/>
            <w:webHidden/>
          </w:rPr>
          <w:fldChar w:fldCharType="end"/>
        </w:r>
      </w:hyperlink>
    </w:p>
    <w:p w14:paraId="7BCE82F5" w14:textId="00AE38FF" w:rsidR="00F26E78" w:rsidRDefault="00F26E78">
      <w:pPr>
        <w:pStyle w:val="TOC2"/>
        <w:tabs>
          <w:tab w:val="right" w:leader="dot" w:pos="9062"/>
        </w:tabs>
        <w:rPr>
          <w:rFonts w:hint="eastAsia"/>
          <w:noProof/>
        </w:rPr>
      </w:pPr>
      <w:hyperlink w:anchor="_Toc242898504" w:history="1">
        <w:r w:rsidRPr="004B1212">
          <w:rPr>
            <w:rStyle w:val="aff9"/>
            <w:rFonts w:hint="eastAsia"/>
            <w:noProof/>
          </w:rPr>
          <w:t xml:space="preserve">9.6 </w:t>
        </w:r>
        <w:r w:rsidRPr="004B1212">
          <w:rPr>
            <w:rStyle w:val="aff9"/>
            <w:rFonts w:hint="eastAsia"/>
            <w:noProof/>
          </w:rPr>
          <w:t>气候反馈、能量平衡与敏感性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_Toc242898504 \h</w:instrText>
        </w:r>
        <w:r>
          <w:rPr>
            <w:rFonts w:hint="eastAsia"/>
            <w:noProof/>
            <w:webHidden/>
          </w:rPr>
          <w:instrText xml:space="preserve"> </w:instrText>
        </w:r>
        <w:r>
          <w:rPr>
            <w:rFonts w:hint="eastAsia"/>
            <w:noProof/>
            <w:webHidden/>
          </w:rPr>
        </w:r>
        <w:r>
          <w:rPr>
            <w:noProof/>
            <w:webHidden/>
          </w:rPr>
          <w:fldChar w:fldCharType="separate"/>
        </w:r>
        <w:r>
          <w:rPr>
            <w:noProof/>
            <w:webHidden/>
          </w:rPr>
          <w:t>81</w:t>
        </w:r>
        <w:r>
          <w:rPr>
            <w:rFonts w:hint="eastAsia"/>
            <w:noProof/>
            <w:webHidden/>
          </w:rPr>
          <w:fldChar w:fldCharType="end"/>
        </w:r>
      </w:hyperlink>
    </w:p>
    <w:p w14:paraId="3C82E31F" w14:textId="7BDB5F4A" w:rsidR="00F26E78" w:rsidRDefault="00F26E78">
      <w:pPr>
        <w:pStyle w:val="TOC2"/>
        <w:tabs>
          <w:tab w:val="right" w:leader="dot" w:pos="9062"/>
        </w:tabs>
        <w:rPr>
          <w:rFonts w:hint="eastAsia"/>
          <w:noProof/>
        </w:rPr>
      </w:pPr>
      <w:hyperlink w:anchor="_Toc242898505" w:history="1">
        <w:r w:rsidRPr="004B1212">
          <w:rPr>
            <w:rStyle w:val="aff9"/>
            <w:rFonts w:hint="eastAsia"/>
            <w:noProof/>
          </w:rPr>
          <w:t xml:space="preserve">9.7 </w:t>
        </w:r>
        <w:r w:rsidRPr="004B1212">
          <w:rPr>
            <w:rStyle w:val="aff9"/>
            <w:rFonts w:hint="eastAsia"/>
            <w:noProof/>
          </w:rPr>
          <w:t>影响评估、适应与减缓；气候模式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_Toc242898505 \h</w:instrText>
        </w:r>
        <w:r>
          <w:rPr>
            <w:rFonts w:hint="eastAsia"/>
            <w:noProof/>
            <w:webHidden/>
          </w:rPr>
          <w:instrText xml:space="preserve"> </w:instrText>
        </w:r>
        <w:r>
          <w:rPr>
            <w:rFonts w:hint="eastAsia"/>
            <w:noProof/>
            <w:webHidden/>
          </w:rPr>
        </w:r>
        <w:r>
          <w:rPr>
            <w:noProof/>
            <w:webHidden/>
          </w:rPr>
          <w:fldChar w:fldCharType="separate"/>
        </w:r>
        <w:r>
          <w:rPr>
            <w:noProof/>
            <w:webHidden/>
          </w:rPr>
          <w:t>82</w:t>
        </w:r>
        <w:r>
          <w:rPr>
            <w:rFonts w:hint="eastAsia"/>
            <w:noProof/>
            <w:webHidden/>
          </w:rPr>
          <w:fldChar w:fldCharType="end"/>
        </w:r>
      </w:hyperlink>
    </w:p>
    <w:p w14:paraId="044FE851" w14:textId="1CC8E216" w:rsidR="00F26E78" w:rsidRDefault="00F26E78">
      <w:pPr>
        <w:pStyle w:val="TOC2"/>
        <w:tabs>
          <w:tab w:val="right" w:leader="dot" w:pos="9062"/>
        </w:tabs>
        <w:rPr>
          <w:rFonts w:hint="eastAsia"/>
          <w:noProof/>
        </w:rPr>
      </w:pPr>
      <w:hyperlink w:anchor="_Toc242898506" w:history="1">
        <w:r w:rsidRPr="004B1212">
          <w:rPr>
            <w:rStyle w:val="aff9"/>
            <w:rFonts w:hint="eastAsia"/>
            <w:noProof/>
          </w:rPr>
          <w:t>考点提示（第九部分）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_Toc242898506 \h</w:instrText>
        </w:r>
        <w:r>
          <w:rPr>
            <w:rFonts w:hint="eastAsia"/>
            <w:noProof/>
            <w:webHidden/>
          </w:rPr>
          <w:instrText xml:space="preserve"> </w:instrText>
        </w:r>
        <w:r>
          <w:rPr>
            <w:rFonts w:hint="eastAsia"/>
            <w:noProof/>
            <w:webHidden/>
          </w:rPr>
        </w:r>
        <w:r>
          <w:rPr>
            <w:noProof/>
            <w:webHidden/>
          </w:rPr>
          <w:fldChar w:fldCharType="separate"/>
        </w:r>
        <w:r>
          <w:rPr>
            <w:noProof/>
            <w:webHidden/>
          </w:rPr>
          <w:t>82</w:t>
        </w:r>
        <w:r>
          <w:rPr>
            <w:rFonts w:hint="eastAsia"/>
            <w:noProof/>
            <w:webHidden/>
          </w:rPr>
          <w:fldChar w:fldCharType="end"/>
        </w:r>
      </w:hyperlink>
    </w:p>
    <w:p w14:paraId="08902CEB" w14:textId="5A6F5352" w:rsidR="00F26E78" w:rsidRDefault="00F26E78">
      <w:pPr>
        <w:pStyle w:val="TOC1"/>
        <w:tabs>
          <w:tab w:val="right" w:leader="dot" w:pos="9062"/>
        </w:tabs>
        <w:rPr>
          <w:rFonts w:hint="eastAsia"/>
          <w:noProof/>
        </w:rPr>
      </w:pPr>
      <w:hyperlink w:anchor="_Toc242898507" w:history="1">
        <w:r w:rsidRPr="004B1212">
          <w:rPr>
            <w:rStyle w:val="aff9"/>
            <w:rFonts w:hint="eastAsia"/>
            <w:noProof/>
          </w:rPr>
          <w:t>附录</w:t>
        </w:r>
        <w:r w:rsidRPr="004B1212">
          <w:rPr>
            <w:rStyle w:val="aff9"/>
            <w:rFonts w:hint="eastAsia"/>
            <w:noProof/>
          </w:rPr>
          <w:t xml:space="preserve"> A</w:t>
        </w:r>
        <w:r w:rsidRPr="004B1212">
          <w:rPr>
            <w:rStyle w:val="aff9"/>
            <w:rFonts w:hint="eastAsia"/>
            <w:noProof/>
          </w:rPr>
          <w:t xml:space="preserve">　核心公式速查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_Toc242898507 \h</w:instrText>
        </w:r>
        <w:r>
          <w:rPr>
            <w:rFonts w:hint="eastAsia"/>
            <w:noProof/>
            <w:webHidden/>
          </w:rPr>
          <w:instrText xml:space="preserve"> </w:instrText>
        </w:r>
        <w:r>
          <w:rPr>
            <w:rFonts w:hint="eastAsia"/>
            <w:noProof/>
            <w:webHidden/>
          </w:rPr>
        </w:r>
        <w:r>
          <w:rPr>
            <w:noProof/>
            <w:webHidden/>
          </w:rPr>
          <w:fldChar w:fldCharType="separate"/>
        </w:r>
        <w:r>
          <w:rPr>
            <w:noProof/>
            <w:webHidden/>
          </w:rPr>
          <w:t>83</w:t>
        </w:r>
        <w:r>
          <w:rPr>
            <w:rFonts w:hint="eastAsia"/>
            <w:noProof/>
            <w:webHidden/>
          </w:rPr>
          <w:fldChar w:fldCharType="end"/>
        </w:r>
      </w:hyperlink>
    </w:p>
    <w:p w14:paraId="1E17DD69" w14:textId="4D1F348C" w:rsidR="00F26E78" w:rsidRDefault="00F26E78">
      <w:pPr>
        <w:pStyle w:val="TOC1"/>
        <w:tabs>
          <w:tab w:val="right" w:leader="dot" w:pos="9062"/>
        </w:tabs>
        <w:rPr>
          <w:rFonts w:hint="eastAsia"/>
          <w:noProof/>
        </w:rPr>
      </w:pPr>
      <w:hyperlink w:anchor="_Toc242898508" w:history="1">
        <w:r w:rsidRPr="004B1212">
          <w:rPr>
            <w:rStyle w:val="aff9"/>
            <w:rFonts w:hint="eastAsia"/>
            <w:noProof/>
          </w:rPr>
          <w:t>附录</w:t>
        </w:r>
        <w:r w:rsidRPr="004B1212">
          <w:rPr>
            <w:rStyle w:val="aff9"/>
            <w:rFonts w:hint="eastAsia"/>
            <w:noProof/>
          </w:rPr>
          <w:t xml:space="preserve"> B</w:t>
        </w:r>
        <w:r w:rsidRPr="004B1212">
          <w:rPr>
            <w:rStyle w:val="aff9"/>
            <w:rFonts w:hint="eastAsia"/>
            <w:noProof/>
          </w:rPr>
          <w:t xml:space="preserve">　名词中英对照速查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_Toc242898508 \h</w:instrText>
        </w:r>
        <w:r>
          <w:rPr>
            <w:rFonts w:hint="eastAsia"/>
            <w:noProof/>
            <w:webHidden/>
          </w:rPr>
          <w:instrText xml:space="preserve"> </w:instrText>
        </w:r>
        <w:r>
          <w:rPr>
            <w:rFonts w:hint="eastAsia"/>
            <w:noProof/>
            <w:webHidden/>
          </w:rPr>
        </w:r>
        <w:r>
          <w:rPr>
            <w:noProof/>
            <w:webHidden/>
          </w:rPr>
          <w:fldChar w:fldCharType="separate"/>
        </w:r>
        <w:r>
          <w:rPr>
            <w:noProof/>
            <w:webHidden/>
          </w:rPr>
          <w:t>86</w:t>
        </w:r>
        <w:r>
          <w:rPr>
            <w:rFonts w:hint="eastAsia"/>
            <w:noProof/>
            <w:webHidden/>
          </w:rPr>
          <w:fldChar w:fldCharType="end"/>
        </w:r>
      </w:hyperlink>
    </w:p>
    <w:p w14:paraId="1495B4CD" w14:textId="60996801" w:rsidR="00F26E78" w:rsidRDefault="00F26E78">
      <w:pPr>
        <w:pStyle w:val="TOC1"/>
        <w:tabs>
          <w:tab w:val="right" w:leader="dot" w:pos="9062"/>
        </w:tabs>
        <w:rPr>
          <w:rFonts w:hint="eastAsia"/>
          <w:noProof/>
        </w:rPr>
      </w:pPr>
      <w:hyperlink w:anchor="_Toc242898509" w:history="1">
        <w:r w:rsidRPr="004B1212">
          <w:rPr>
            <w:rStyle w:val="aff9"/>
            <w:rFonts w:hint="eastAsia"/>
            <w:noProof/>
          </w:rPr>
          <w:t>附录</w:t>
        </w:r>
        <w:r w:rsidRPr="004B1212">
          <w:rPr>
            <w:rStyle w:val="aff9"/>
            <w:rFonts w:hint="eastAsia"/>
            <w:noProof/>
          </w:rPr>
          <w:t xml:space="preserve"> C</w:t>
        </w:r>
        <w:r w:rsidRPr="004B1212">
          <w:rPr>
            <w:rStyle w:val="aff9"/>
            <w:rFonts w:hint="eastAsia"/>
            <w:noProof/>
          </w:rPr>
          <w:t xml:space="preserve">　高频考点清单（考前速览）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_Toc242898509 \h</w:instrText>
        </w:r>
        <w:r>
          <w:rPr>
            <w:rFonts w:hint="eastAsia"/>
            <w:noProof/>
            <w:webHidden/>
          </w:rPr>
          <w:instrText xml:space="preserve"> </w:instrText>
        </w:r>
        <w:r>
          <w:rPr>
            <w:rFonts w:hint="eastAsia"/>
            <w:noProof/>
            <w:webHidden/>
          </w:rPr>
        </w:r>
        <w:r>
          <w:rPr>
            <w:noProof/>
            <w:webHidden/>
          </w:rPr>
          <w:fldChar w:fldCharType="separate"/>
        </w:r>
        <w:r>
          <w:rPr>
            <w:noProof/>
            <w:webHidden/>
          </w:rPr>
          <w:t>88</w:t>
        </w:r>
        <w:r>
          <w:rPr>
            <w:rFonts w:hint="eastAsia"/>
            <w:noProof/>
            <w:webHidden/>
          </w:rPr>
          <w:fldChar w:fldCharType="end"/>
        </w:r>
      </w:hyperlink>
    </w:p>
    <w:p w14:paraId="254434A5" w14:textId="4E45E407" w:rsidR="008B0AE1" w:rsidRDefault="00F26E78">
      <w:r>
        <w:fldChar w:fldCharType="end"/>
      </w:r>
    </w:p>
    <w:p w14:paraId="44A465B9" w14:textId="77777777" w:rsidR="008B0AE1" w:rsidRDefault="00F26E78">
      <w:pPr>
        <w:pStyle w:val="1"/>
        <w:pageBreakBefore/>
      </w:pPr>
      <w:bookmarkStart w:id="4" w:name="_Toc242898428"/>
      <w:r>
        <w:rPr>
          <w:rFonts w:ascii="Times New Roman" w:eastAsia="宋体" w:hAnsi="Times New Roman"/>
        </w:rPr>
        <w:lastRenderedPageBreak/>
        <w:t>第一部分　地球系统与大气概貌</w:t>
      </w:r>
      <w:bookmarkEnd w:id="4"/>
    </w:p>
    <w:p w14:paraId="71DF447E" w14:textId="77777777" w:rsidR="008B0AE1" w:rsidRDefault="00F26E78">
      <w:r>
        <w:rPr>
          <w:b/>
          <w:color w:val="0E6B66"/>
        </w:rPr>
        <w:t>核心问题</w:t>
      </w:r>
      <w:r>
        <w:t>：地球由哪些圈层组成、各圈层有何特征？大气如何组成与分层？圈层之间如何交换物质与能量？本节回答</w:t>
      </w:r>
      <w:r>
        <w:t>“</w:t>
      </w:r>
      <w:r>
        <w:t>大气在哪里、由什么组成、与谁相互作用</w:t>
      </w:r>
      <w:r>
        <w:t>”</w:t>
      </w:r>
      <w:r>
        <w:t>，是理解后面所有物理过程的基础。</w:t>
      </w:r>
    </w:p>
    <w:p w14:paraId="1D539142" w14:textId="77777777" w:rsidR="008B0AE1" w:rsidRDefault="00F26E78">
      <w:pPr>
        <w:pStyle w:val="21"/>
      </w:pPr>
      <w:bookmarkStart w:id="5" w:name="_Toc242898429"/>
      <w:r>
        <w:rPr>
          <w:rFonts w:ascii="Times New Roman" w:eastAsia="宋体" w:hAnsi="Times New Roman"/>
        </w:rPr>
        <w:t xml:space="preserve">1.1 </w:t>
      </w:r>
      <w:r>
        <w:rPr>
          <w:rFonts w:ascii="Times New Roman" w:eastAsia="宋体" w:hAnsi="Times New Roman"/>
        </w:rPr>
        <w:t>地球系统与圈层结构</w:t>
      </w:r>
      <w:bookmarkEnd w:id="5"/>
    </w:p>
    <w:p w14:paraId="29F851A4" w14:textId="77777777" w:rsidR="008B0AE1" w:rsidRDefault="00F26E78">
      <w:r>
        <w:t>地球系统是大气圈、水圈、岩石圈、冰雪圈和生物圈（含人类圈）组成的整体，由一系列相互作用过程联系起来，构成复杂的非线性多重耦合系统。</w:t>
      </w:r>
      <w:r>
        <w:t xml:space="preserve">1974 </w:t>
      </w:r>
      <w:r>
        <w:t>年国际科学界首次提出气候系统概念，</w:t>
      </w:r>
      <w:r>
        <w:t xml:space="preserve">1979 </w:t>
      </w:r>
      <w:r>
        <w:t>年世界气候大会明确将五个圈层结合研究</w:t>
      </w:r>
      <w:r>
        <w:t>——</w:t>
      </w:r>
      <w:r>
        <w:t>这是现代气候学开始的标志；</w:t>
      </w:r>
      <w:r>
        <w:t xml:space="preserve">20 </w:t>
      </w:r>
      <w:r>
        <w:t>世纪</w:t>
      </w:r>
      <w:r>
        <w:t xml:space="preserve"> 80 </w:t>
      </w:r>
      <w:r>
        <w:t>年代进一步发展出地球系统概念。</w:t>
      </w:r>
    </w:p>
    <w:p w14:paraId="3660D10D" w14:textId="77777777" w:rsidR="008B0AE1" w:rsidRDefault="00F26E78">
      <w:pPr>
        <w:keepNext/>
        <w:spacing w:before="120" w:after="0"/>
        <w:jc w:val="center"/>
      </w:pPr>
      <w:r>
        <w:rPr>
          <w:noProof/>
        </w:rPr>
        <w:drawing>
          <wp:inline distT="0" distB="0" distL="0" distR="0" wp14:anchorId="62C18AEE" wp14:editId="35FBBA02">
            <wp:extent cx="3240000" cy="1820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rth_spheres.png"/>
                    <pic:cNvPicPr/>
                  </pic:nvPicPr>
                  <pic:blipFill>
                    <a:blip r:embed="rId8"/>
                    <a:stretch>
                      <a:fillRect/>
                    </a:stretch>
                  </pic:blipFill>
                  <pic:spPr>
                    <a:xfrm>
                      <a:off x="0" y="0"/>
                      <a:ext cx="3240000" cy="1820880"/>
                    </a:xfrm>
                    <a:prstGeom prst="rect">
                      <a:avLst/>
                    </a:prstGeom>
                  </pic:spPr>
                </pic:pic>
              </a:graphicData>
            </a:graphic>
          </wp:inline>
        </w:drawing>
      </w:r>
    </w:p>
    <w:p w14:paraId="3B40BCB6"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1-1 </w:t>
      </w:r>
      <w:r>
        <w:rPr>
          <w:rFonts w:ascii="Times New Roman" w:eastAsia="宋体" w:hAnsi="Times New Roman"/>
        </w:rPr>
        <w:t>地球系统结构：大气圈、水圈、岩石圈、冰冻圈、生物圈与人类圈（课件：地球系统）</w:t>
      </w:r>
    </w:p>
    <w:p w14:paraId="3D94558E" w14:textId="77777777" w:rsidR="008B0AE1" w:rsidRDefault="00F26E78">
      <w:r>
        <w:t>各圈层的基本特征（理解要点）：</w:t>
      </w:r>
    </w:p>
    <w:p w14:paraId="7EA2EE57" w14:textId="77777777" w:rsidR="008B0AE1" w:rsidRDefault="00F26E78">
      <w:pPr>
        <w:pStyle w:val="a0"/>
        <w:spacing w:after="40"/>
      </w:pPr>
      <w:r>
        <w:rPr>
          <w:b/>
          <w:color w:val="0E6B66"/>
        </w:rPr>
        <w:t>大气圈</w:t>
      </w:r>
      <w:r>
        <w:t>：气候系统中最不稳定、变化最快的部分。热惯性最小，热力响应时间约</w:t>
      </w:r>
      <w:r>
        <w:t xml:space="preserve"> 1 </w:t>
      </w:r>
      <w:r>
        <w:t>个月；输送作用强、动力作用活跃，被称为地球系统各圈层之间</w:t>
      </w:r>
      <w:r>
        <w:t>“</w:t>
      </w:r>
      <w:r>
        <w:t>反应最快速的信使</w:t>
      </w:r>
      <w:r>
        <w:t>”</w:t>
      </w:r>
      <w:r>
        <w:t>。</w:t>
      </w:r>
    </w:p>
    <w:p w14:paraId="4B9E83EE" w14:textId="77777777" w:rsidR="008B0AE1" w:rsidRDefault="00F26E78">
      <w:pPr>
        <w:pStyle w:val="a0"/>
        <w:spacing w:after="40"/>
      </w:pPr>
      <w:r>
        <w:rPr>
          <w:b/>
          <w:color w:val="0E6B66"/>
        </w:rPr>
        <w:t>水圈</w:t>
      </w:r>
      <w:r>
        <w:t>：地球系统中作用最活跃的圈层之一；海洋占地球表面约</w:t>
      </w:r>
      <w:r>
        <w:t xml:space="preserve"> 71%</w:t>
      </w:r>
      <w:r>
        <w:t>，是全球最大的水汽源地、最重要的碳汇与地球气候的</w:t>
      </w:r>
      <w:r>
        <w:t>“</w:t>
      </w:r>
      <w:r>
        <w:t>调节器</w:t>
      </w:r>
      <w:r>
        <w:t>”</w:t>
      </w:r>
      <w:r>
        <w:t>。</w:t>
      </w:r>
    </w:p>
    <w:p w14:paraId="1B3812E9" w14:textId="77777777" w:rsidR="008B0AE1" w:rsidRDefault="00F26E78">
      <w:pPr>
        <w:pStyle w:val="a0"/>
        <w:spacing w:after="40"/>
      </w:pPr>
      <w:r>
        <w:rPr>
          <w:b/>
          <w:color w:val="0E6B66"/>
        </w:rPr>
        <w:t>冰雪圈</w:t>
      </w:r>
      <w:r>
        <w:t>：高反照率、低热传导，是极区气候的重要支配因子（</w:t>
      </w:r>
      <w:r>
        <w:t>“</w:t>
      </w:r>
      <w:r>
        <w:t>稳定器</w:t>
      </w:r>
      <w:r>
        <w:t>”</w:t>
      </w:r>
      <w:r>
        <w:t>）；响应时间从日到百万年，是全球变化最敏感的指示器之一，冰川气泡还记录着古大气成分。</w:t>
      </w:r>
    </w:p>
    <w:p w14:paraId="513A3921" w14:textId="77777777" w:rsidR="008B0AE1" w:rsidRDefault="00F26E78">
      <w:pPr>
        <w:pStyle w:val="a0"/>
        <w:spacing w:after="40"/>
      </w:pPr>
      <w:r>
        <w:rPr>
          <w:b/>
          <w:color w:val="0E6B66"/>
        </w:rPr>
        <w:t>岩石圈</w:t>
      </w:r>
      <w:r>
        <w:t>：地表非均匀（陆地约占</w:t>
      </w:r>
      <w:r>
        <w:t xml:space="preserve"> 30%</w:t>
      </w:r>
      <w:r>
        <w:t>，森林</w:t>
      </w:r>
      <w:r>
        <w:t>/</w:t>
      </w:r>
      <w:r>
        <w:t>草地</w:t>
      </w:r>
      <w:r>
        <w:t>/</w:t>
      </w:r>
      <w:r>
        <w:t>沙漠</w:t>
      </w:r>
      <w:r>
        <w:t>/</w:t>
      </w:r>
      <w:r>
        <w:t>城市农田各约</w:t>
      </w:r>
      <w:r>
        <w:t xml:space="preserve"> 1/4</w:t>
      </w:r>
      <w:r>
        <w:t>），地表反照率</w:t>
      </w:r>
      <w:r>
        <w:t xml:space="preserve"> 0.10</w:t>
      </w:r>
      <w:r>
        <w:t>～</w:t>
      </w:r>
      <w:r>
        <w:t>0.80</w:t>
      </w:r>
      <w:r>
        <w:t>，比海洋大</w:t>
      </w:r>
      <w:r>
        <w:t xml:space="preserve"> 25%</w:t>
      </w:r>
      <w:r>
        <w:t>～</w:t>
      </w:r>
      <w:r>
        <w:t>50%</w:t>
      </w:r>
      <w:r>
        <w:t>；与大气交换能量、动量与物质，也是气溶胶（沙尘、火山灰）的重要源；构造演变尺度为</w:t>
      </w:r>
      <w:r>
        <w:t xml:space="preserve"> 10⁵</w:t>
      </w:r>
      <w:r>
        <w:t>～</w:t>
      </w:r>
      <w:r>
        <w:t xml:space="preserve">10⁷ </w:t>
      </w:r>
      <w:r>
        <w:t>年以上。</w:t>
      </w:r>
    </w:p>
    <w:p w14:paraId="41AE8194" w14:textId="77777777" w:rsidR="008B0AE1" w:rsidRDefault="00F26E78">
      <w:pPr>
        <w:pStyle w:val="a0"/>
        <w:spacing w:after="40"/>
      </w:pPr>
      <w:r>
        <w:rPr>
          <w:b/>
          <w:color w:val="0E6B66"/>
        </w:rPr>
        <w:t>生物圈</w:t>
      </w:r>
      <w:r>
        <w:t>：生物与环境相互作用的整体，核心范围在地表以上</w:t>
      </w:r>
      <w:r>
        <w:t xml:space="preserve"> 100 m </w:t>
      </w:r>
      <w:r>
        <w:t>至水面以下</w:t>
      </w:r>
      <w:r>
        <w:t xml:space="preserve"> 200 m </w:t>
      </w:r>
      <w:r>
        <w:t>之间；通过</w:t>
      </w:r>
      <w:r>
        <w:t>“</w:t>
      </w:r>
      <w:r>
        <w:t>生物泵</w:t>
      </w:r>
      <w:r>
        <w:t>”</w:t>
      </w:r>
      <w:r>
        <w:t>推动物质与能量输送，植被通过反照率、粗糙度与气孔阻抗深刻影响陆气交换。</w:t>
      </w:r>
    </w:p>
    <w:p w14:paraId="5EADD565" w14:textId="77777777" w:rsidR="008B0AE1" w:rsidRDefault="00F26E78">
      <w:r>
        <w:t>人类圈与人类纪：</w:t>
      </w:r>
      <w:r>
        <w:t>Schellnhuber</w:t>
      </w:r>
      <w:r>
        <w:t>（</w:t>
      </w:r>
      <w:r>
        <w:t>1999</w:t>
      </w:r>
      <w:r>
        <w:t>）首次把人类活动从生物圈中独立出来，称</w:t>
      </w:r>
      <w:r>
        <w:rPr>
          <w:b/>
          <w:color w:val="0E6B66"/>
        </w:rPr>
        <w:t>人类圈</w:t>
      </w:r>
      <w:r>
        <w:t>（</w:t>
      </w:r>
      <w:r>
        <w:t>anthroposphere</w:t>
      </w:r>
      <w:r>
        <w:t>）；</w:t>
      </w:r>
      <w:r>
        <w:t xml:space="preserve">Crutzen </w:t>
      </w:r>
      <w:r>
        <w:t>提出</w:t>
      </w:r>
      <w:r>
        <w:rPr>
          <w:b/>
          <w:color w:val="0E6B66"/>
        </w:rPr>
        <w:t>人类纪</w:t>
      </w:r>
      <w:r>
        <w:t>（</w:t>
      </w:r>
      <w:r>
        <w:t>anthropocene</w:t>
      </w:r>
      <w:r>
        <w:t>）概念</w:t>
      </w:r>
      <w:r>
        <w:t>——</w:t>
      </w:r>
      <w:r>
        <w:t>人类已成为地球系统的核心与地球环境变化的主要驱动力之一。地球系统科学研究全球变化的观测、理解与预测，代表性计划有</w:t>
      </w:r>
      <w:r>
        <w:t xml:space="preserve"> IGBP</w:t>
      </w:r>
      <w:r>
        <w:t>（国际地圈生物圈计划）与</w:t>
      </w:r>
      <w:r>
        <w:t>“</w:t>
      </w:r>
      <w:r>
        <w:t>未来地球</w:t>
      </w:r>
      <w:r>
        <w:t>”</w:t>
      </w:r>
      <w:r>
        <w:t>计划。</w:t>
      </w:r>
    </w:p>
    <w:p w14:paraId="4DE05A3C" w14:textId="77777777" w:rsidR="008B0AE1" w:rsidRDefault="00F26E78">
      <w:pPr>
        <w:pStyle w:val="21"/>
      </w:pPr>
      <w:bookmarkStart w:id="6" w:name="_Toc242898430"/>
      <w:r>
        <w:rPr>
          <w:rFonts w:ascii="Times New Roman" w:eastAsia="宋体" w:hAnsi="Times New Roman"/>
        </w:rPr>
        <w:lastRenderedPageBreak/>
        <w:t xml:space="preserve">1.2 </w:t>
      </w:r>
      <w:r>
        <w:rPr>
          <w:rFonts w:ascii="Times New Roman" w:eastAsia="宋体" w:hAnsi="Times New Roman"/>
        </w:rPr>
        <w:t>大气的组成与垂直分层</w:t>
      </w:r>
      <w:bookmarkEnd w:id="6"/>
    </w:p>
    <w:p w14:paraId="32F281C5" w14:textId="77777777" w:rsidR="008B0AE1" w:rsidRDefault="00F26E78">
      <w:r>
        <w:t>干洁大气按体积混合比：氮气约</w:t>
      </w:r>
      <w:r>
        <w:t xml:space="preserve"> 78%</w:t>
      </w:r>
      <w:r>
        <w:t>、氧气约</w:t>
      </w:r>
      <w:r>
        <w:t xml:space="preserve"> 21%</w:t>
      </w:r>
      <w:r>
        <w:t>、氩气约</w:t>
      </w:r>
      <w:r>
        <w:t xml:space="preserve"> 0.93%</w:t>
      </w:r>
      <w:r>
        <w:t>，其余为微量气体。氮、氧、氩吸收太阳短波辐射非常有限，也不与地球长波辐射相互作用；而</w:t>
      </w:r>
      <w:r>
        <w:t xml:space="preserve"> CO₂</w:t>
      </w:r>
      <w:r>
        <w:t>、</w:t>
      </w:r>
      <w:r>
        <w:t>CH₄</w:t>
      </w:r>
      <w:r>
        <w:t>、</w:t>
      </w:r>
      <w:r>
        <w:t>N₂O</w:t>
      </w:r>
      <w:r>
        <w:t>、</w:t>
      </w:r>
      <w:r>
        <w:t xml:space="preserve">O₃ </w:t>
      </w:r>
      <w:r>
        <w:t>与水汽等微量气体却能吸收和放出长波辐射，是</w:t>
      </w:r>
      <w:r>
        <w:rPr>
          <w:b/>
          <w:color w:val="0E6B66"/>
        </w:rPr>
        <w:t>温室气体</w:t>
      </w:r>
      <w:r>
        <w:t>。水汽集中在对流层低层，</w:t>
      </w:r>
      <w:r>
        <w:t xml:space="preserve">O₃ </w:t>
      </w:r>
      <w:r>
        <w:t>集中在平流层中层。</w:t>
      </w:r>
    </w:p>
    <w:p w14:paraId="1C693178" w14:textId="77777777" w:rsidR="008B0AE1" w:rsidRDefault="00F26E78">
      <w:pPr>
        <w:keepNext/>
        <w:spacing w:before="120" w:after="0"/>
        <w:jc w:val="center"/>
      </w:pPr>
      <w:r>
        <w:rPr>
          <w:noProof/>
        </w:rPr>
        <w:drawing>
          <wp:inline distT="0" distB="0" distL="0" distR="0" wp14:anchorId="151BA7A2" wp14:editId="60FAC193">
            <wp:extent cx="2857365" cy="39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mos_layers.png"/>
                    <pic:cNvPicPr/>
                  </pic:nvPicPr>
                  <pic:blipFill>
                    <a:blip r:embed="rId9"/>
                    <a:stretch>
                      <a:fillRect/>
                    </a:stretch>
                  </pic:blipFill>
                  <pic:spPr>
                    <a:xfrm>
                      <a:off x="0" y="0"/>
                      <a:ext cx="2857365" cy="3960000"/>
                    </a:xfrm>
                    <a:prstGeom prst="rect">
                      <a:avLst/>
                    </a:prstGeom>
                  </pic:spPr>
                </pic:pic>
              </a:graphicData>
            </a:graphic>
          </wp:inline>
        </w:drawing>
      </w:r>
    </w:p>
    <w:p w14:paraId="0A9B8657"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1-2 </w:t>
      </w:r>
      <w:r>
        <w:rPr>
          <w:rFonts w:ascii="Times New Roman" w:eastAsia="宋体" w:hAnsi="Times New Roman"/>
        </w:rPr>
        <w:t>大气垂直分层与温度廓线（对流层</w:t>
      </w:r>
      <w:r>
        <w:rPr>
          <w:rFonts w:ascii="Times New Roman" w:eastAsia="宋体" w:hAnsi="Times New Roman"/>
        </w:rPr>
        <w:t>/</w:t>
      </w:r>
      <w:r>
        <w:rPr>
          <w:rFonts w:ascii="Times New Roman" w:eastAsia="宋体" w:hAnsi="Times New Roman"/>
        </w:rPr>
        <w:t>平流层</w:t>
      </w:r>
      <w:r>
        <w:rPr>
          <w:rFonts w:ascii="Times New Roman" w:eastAsia="宋体" w:hAnsi="Times New Roman"/>
        </w:rPr>
        <w:t>/</w:t>
      </w:r>
      <w:r>
        <w:rPr>
          <w:rFonts w:ascii="Times New Roman" w:eastAsia="宋体" w:hAnsi="Times New Roman"/>
        </w:rPr>
        <w:t>中间层</w:t>
      </w:r>
      <w:r>
        <w:rPr>
          <w:rFonts w:ascii="Times New Roman" w:eastAsia="宋体" w:hAnsi="Times New Roman"/>
        </w:rPr>
        <w:t>/</w:t>
      </w:r>
      <w:r>
        <w:rPr>
          <w:rFonts w:ascii="Times New Roman" w:eastAsia="宋体" w:hAnsi="Times New Roman"/>
        </w:rPr>
        <w:t>热层，以及各层顶的温度与高度）</w:t>
      </w:r>
    </w:p>
    <w:p w14:paraId="0B7D5E7F" w14:textId="77777777" w:rsidR="008B0AE1" w:rsidRDefault="00F26E78">
      <w:pPr>
        <w:pStyle w:val="FigCaption"/>
        <w:keepNext/>
      </w:pPr>
      <w:r>
        <w:rPr>
          <w:rFonts w:ascii="Times New Roman" w:eastAsia="宋体" w:hAnsi="Times New Roman"/>
        </w:rPr>
        <w:t>表</w:t>
      </w:r>
      <w:r>
        <w:rPr>
          <w:rFonts w:ascii="Times New Roman" w:eastAsia="宋体" w:hAnsi="Times New Roman"/>
        </w:rPr>
        <w:t xml:space="preserve"> 1-1 </w:t>
      </w:r>
      <w:r>
        <w:rPr>
          <w:rFonts w:ascii="Times New Roman" w:eastAsia="宋体" w:hAnsi="Times New Roman"/>
        </w:rPr>
        <w:t>大气垂直分层（以温度垂直分布为划分依据）</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110" w:type="dxa"/>
          <w:bottom w:w="60" w:type="dxa"/>
          <w:right w:w="110" w:type="dxa"/>
        </w:tblCellMar>
        <w:tblLook w:val="04A0" w:firstRow="1" w:lastRow="0" w:firstColumn="1" w:lastColumn="0" w:noHBand="0" w:noVBand="1"/>
      </w:tblPr>
      <w:tblGrid>
        <w:gridCol w:w="1133"/>
        <w:gridCol w:w="2040"/>
        <w:gridCol w:w="2380"/>
        <w:gridCol w:w="3739"/>
      </w:tblGrid>
      <w:tr w:rsidR="008B0AE1" w14:paraId="35459B2A" w14:textId="77777777">
        <w:trPr>
          <w:cantSplit/>
          <w:tblHeader/>
          <w:jc w:val="center"/>
        </w:trPr>
        <w:tc>
          <w:tcPr>
            <w:tcW w:w="1134" w:type="dxa"/>
            <w:shd w:val="clear" w:color="auto" w:fill="1F3864"/>
            <w:vAlign w:val="center"/>
          </w:tcPr>
          <w:p w14:paraId="639EEC07" w14:textId="77777777" w:rsidR="008B0AE1" w:rsidRDefault="00F26E78">
            <w:pPr>
              <w:spacing w:before="40" w:after="40"/>
              <w:jc w:val="center"/>
            </w:pPr>
            <w:r>
              <w:rPr>
                <w:b/>
                <w:color w:val="FFFFFF"/>
                <w:sz w:val="19"/>
              </w:rPr>
              <w:t>分层</w:t>
            </w:r>
          </w:p>
        </w:tc>
        <w:tc>
          <w:tcPr>
            <w:tcW w:w="2041" w:type="dxa"/>
            <w:shd w:val="clear" w:color="auto" w:fill="1F3864"/>
            <w:vAlign w:val="center"/>
          </w:tcPr>
          <w:p w14:paraId="62D1A3BB" w14:textId="77777777" w:rsidR="008B0AE1" w:rsidRDefault="00F26E78">
            <w:pPr>
              <w:spacing w:before="40" w:after="40"/>
              <w:jc w:val="center"/>
            </w:pPr>
            <w:r>
              <w:rPr>
                <w:b/>
                <w:color w:val="FFFFFF"/>
                <w:sz w:val="19"/>
              </w:rPr>
              <w:t>高度范围</w:t>
            </w:r>
          </w:p>
        </w:tc>
        <w:tc>
          <w:tcPr>
            <w:tcW w:w="2381" w:type="dxa"/>
            <w:shd w:val="clear" w:color="auto" w:fill="1F3864"/>
            <w:vAlign w:val="center"/>
          </w:tcPr>
          <w:p w14:paraId="1F8318F3" w14:textId="77777777" w:rsidR="008B0AE1" w:rsidRDefault="00F26E78">
            <w:pPr>
              <w:spacing w:before="40" w:after="40"/>
              <w:jc w:val="center"/>
            </w:pPr>
            <w:r>
              <w:rPr>
                <w:b/>
                <w:color w:val="FFFFFF"/>
                <w:sz w:val="19"/>
              </w:rPr>
              <w:t>温度特征</w:t>
            </w:r>
          </w:p>
        </w:tc>
        <w:tc>
          <w:tcPr>
            <w:tcW w:w="3742" w:type="dxa"/>
            <w:shd w:val="clear" w:color="auto" w:fill="1F3864"/>
            <w:vAlign w:val="center"/>
          </w:tcPr>
          <w:p w14:paraId="0360D7DB" w14:textId="77777777" w:rsidR="008B0AE1" w:rsidRDefault="00F26E78">
            <w:pPr>
              <w:spacing w:before="40" w:after="40"/>
              <w:jc w:val="center"/>
            </w:pPr>
            <w:r>
              <w:rPr>
                <w:b/>
                <w:color w:val="FFFFFF"/>
                <w:sz w:val="19"/>
              </w:rPr>
              <w:t>原因与备注</w:t>
            </w:r>
          </w:p>
        </w:tc>
      </w:tr>
      <w:tr w:rsidR="008B0AE1" w14:paraId="7D7EBC6A" w14:textId="77777777">
        <w:trPr>
          <w:cantSplit/>
          <w:jc w:val="center"/>
        </w:trPr>
        <w:tc>
          <w:tcPr>
            <w:tcW w:w="1134" w:type="dxa"/>
            <w:vAlign w:val="center"/>
          </w:tcPr>
          <w:p w14:paraId="4A5E7359" w14:textId="77777777" w:rsidR="008B0AE1" w:rsidRDefault="00F26E78">
            <w:pPr>
              <w:spacing w:before="40" w:after="40"/>
              <w:jc w:val="center"/>
            </w:pPr>
            <w:r>
              <w:rPr>
                <w:sz w:val="19"/>
              </w:rPr>
              <w:t>对流层</w:t>
            </w:r>
          </w:p>
        </w:tc>
        <w:tc>
          <w:tcPr>
            <w:tcW w:w="2041" w:type="dxa"/>
            <w:vAlign w:val="center"/>
          </w:tcPr>
          <w:p w14:paraId="247BF60D" w14:textId="77777777" w:rsidR="008B0AE1" w:rsidRDefault="00F26E78">
            <w:pPr>
              <w:spacing w:before="40" w:after="40"/>
            </w:pPr>
            <w:r>
              <w:rPr>
                <w:sz w:val="19"/>
              </w:rPr>
              <w:t>0</w:t>
            </w:r>
            <w:r>
              <w:rPr>
                <w:sz w:val="19"/>
              </w:rPr>
              <w:t>～</w:t>
            </w:r>
            <w:r>
              <w:rPr>
                <w:sz w:val="19"/>
              </w:rPr>
              <w:t>10/15 km</w:t>
            </w:r>
            <w:r>
              <w:rPr>
                <w:sz w:val="19"/>
              </w:rPr>
              <w:t>（对流层顶）</w:t>
            </w:r>
          </w:p>
        </w:tc>
        <w:tc>
          <w:tcPr>
            <w:tcW w:w="2381" w:type="dxa"/>
            <w:vAlign w:val="center"/>
          </w:tcPr>
          <w:p w14:paraId="429B0699" w14:textId="77777777" w:rsidR="008B0AE1" w:rsidRDefault="00F26E78">
            <w:pPr>
              <w:spacing w:before="40" w:after="40"/>
            </w:pPr>
            <w:r>
              <w:rPr>
                <w:sz w:val="19"/>
              </w:rPr>
              <w:t>温度随高度递减，平均递减率约</w:t>
            </w:r>
            <w:r>
              <w:rPr>
                <w:sz w:val="19"/>
              </w:rPr>
              <w:t xml:space="preserve"> 0.65 ℃/100 m</w:t>
            </w:r>
          </w:p>
        </w:tc>
        <w:tc>
          <w:tcPr>
            <w:tcW w:w="3742" w:type="dxa"/>
            <w:vAlign w:val="center"/>
          </w:tcPr>
          <w:p w14:paraId="5058E60F" w14:textId="77777777" w:rsidR="008B0AE1" w:rsidRDefault="00F26E78">
            <w:pPr>
              <w:spacing w:before="40" w:after="40"/>
            </w:pPr>
            <w:r>
              <w:rPr>
                <w:sz w:val="19"/>
              </w:rPr>
              <w:t>热量主要来自地表长波辐射与对流；天气现象之所在</w:t>
            </w:r>
          </w:p>
        </w:tc>
      </w:tr>
      <w:tr w:rsidR="008B0AE1" w14:paraId="50DB586D" w14:textId="77777777">
        <w:trPr>
          <w:cantSplit/>
          <w:jc w:val="center"/>
        </w:trPr>
        <w:tc>
          <w:tcPr>
            <w:tcW w:w="1134" w:type="dxa"/>
            <w:shd w:val="clear" w:color="auto" w:fill="F2F5FA"/>
            <w:vAlign w:val="center"/>
          </w:tcPr>
          <w:p w14:paraId="020F2F17" w14:textId="77777777" w:rsidR="008B0AE1" w:rsidRDefault="00F26E78">
            <w:pPr>
              <w:spacing w:before="40" w:after="40"/>
              <w:jc w:val="center"/>
            </w:pPr>
            <w:r>
              <w:rPr>
                <w:sz w:val="19"/>
              </w:rPr>
              <w:t>平流层</w:t>
            </w:r>
          </w:p>
        </w:tc>
        <w:tc>
          <w:tcPr>
            <w:tcW w:w="2041" w:type="dxa"/>
            <w:shd w:val="clear" w:color="auto" w:fill="F2F5FA"/>
            <w:vAlign w:val="center"/>
          </w:tcPr>
          <w:p w14:paraId="1B8E2D25" w14:textId="77777777" w:rsidR="008B0AE1" w:rsidRDefault="00F26E78">
            <w:pPr>
              <w:spacing w:before="40" w:after="40"/>
            </w:pPr>
            <w:r>
              <w:rPr>
                <w:sz w:val="19"/>
              </w:rPr>
              <w:t>对流层顶～约</w:t>
            </w:r>
            <w:r>
              <w:rPr>
                <w:sz w:val="19"/>
              </w:rPr>
              <w:t xml:space="preserve"> 50 km</w:t>
            </w:r>
            <w:r>
              <w:rPr>
                <w:sz w:val="19"/>
              </w:rPr>
              <w:t>（平流层顶）</w:t>
            </w:r>
          </w:p>
        </w:tc>
        <w:tc>
          <w:tcPr>
            <w:tcW w:w="2381" w:type="dxa"/>
            <w:shd w:val="clear" w:color="auto" w:fill="F2F5FA"/>
            <w:vAlign w:val="center"/>
          </w:tcPr>
          <w:p w14:paraId="3866A93B" w14:textId="77777777" w:rsidR="008B0AE1" w:rsidRDefault="00F26E78">
            <w:pPr>
              <w:spacing w:before="40" w:after="40"/>
            </w:pPr>
            <w:r>
              <w:rPr>
                <w:sz w:val="19"/>
              </w:rPr>
              <w:t>温度随高度升高</w:t>
            </w:r>
          </w:p>
        </w:tc>
        <w:tc>
          <w:tcPr>
            <w:tcW w:w="3742" w:type="dxa"/>
            <w:shd w:val="clear" w:color="auto" w:fill="F2F5FA"/>
            <w:vAlign w:val="center"/>
          </w:tcPr>
          <w:p w14:paraId="5576FD2C" w14:textId="77777777" w:rsidR="008B0AE1" w:rsidRDefault="00F26E78">
            <w:pPr>
              <w:spacing w:before="40" w:after="40"/>
            </w:pPr>
            <w:r>
              <w:rPr>
                <w:sz w:val="19"/>
              </w:rPr>
              <w:t>臭氧吸收太阳紫外辐射加热；大气稳定、垂直交换弱</w:t>
            </w:r>
          </w:p>
        </w:tc>
      </w:tr>
      <w:tr w:rsidR="008B0AE1" w14:paraId="10C3A157" w14:textId="77777777">
        <w:trPr>
          <w:cantSplit/>
          <w:jc w:val="center"/>
        </w:trPr>
        <w:tc>
          <w:tcPr>
            <w:tcW w:w="1134" w:type="dxa"/>
            <w:vAlign w:val="center"/>
          </w:tcPr>
          <w:p w14:paraId="09DC2677" w14:textId="77777777" w:rsidR="008B0AE1" w:rsidRDefault="00F26E78">
            <w:pPr>
              <w:spacing w:before="40" w:after="40"/>
              <w:jc w:val="center"/>
            </w:pPr>
            <w:r>
              <w:rPr>
                <w:sz w:val="19"/>
              </w:rPr>
              <w:t>中间层</w:t>
            </w:r>
          </w:p>
        </w:tc>
        <w:tc>
          <w:tcPr>
            <w:tcW w:w="2041" w:type="dxa"/>
            <w:vAlign w:val="center"/>
          </w:tcPr>
          <w:p w14:paraId="5DBC670A" w14:textId="77777777" w:rsidR="008B0AE1" w:rsidRDefault="00F26E78">
            <w:pPr>
              <w:spacing w:before="40" w:after="40"/>
            </w:pPr>
            <w:r>
              <w:rPr>
                <w:sz w:val="19"/>
              </w:rPr>
              <w:t>50</w:t>
            </w:r>
            <w:r>
              <w:rPr>
                <w:sz w:val="19"/>
              </w:rPr>
              <w:t>～约</w:t>
            </w:r>
            <w:r>
              <w:rPr>
                <w:sz w:val="19"/>
              </w:rPr>
              <w:t xml:space="preserve"> 85 km</w:t>
            </w:r>
          </w:p>
        </w:tc>
        <w:tc>
          <w:tcPr>
            <w:tcW w:w="2381" w:type="dxa"/>
            <w:vAlign w:val="center"/>
          </w:tcPr>
          <w:p w14:paraId="1FC9D33C" w14:textId="77777777" w:rsidR="008B0AE1" w:rsidRDefault="00F26E78">
            <w:pPr>
              <w:spacing w:before="40" w:after="40"/>
            </w:pPr>
            <w:r>
              <w:rPr>
                <w:sz w:val="19"/>
              </w:rPr>
              <w:t>温度随高度下降</w:t>
            </w:r>
          </w:p>
        </w:tc>
        <w:tc>
          <w:tcPr>
            <w:tcW w:w="3742" w:type="dxa"/>
            <w:vAlign w:val="center"/>
          </w:tcPr>
          <w:p w14:paraId="1CB96E27" w14:textId="77777777" w:rsidR="008B0AE1" w:rsidRDefault="00F26E78">
            <w:pPr>
              <w:spacing w:before="40" w:after="40"/>
            </w:pPr>
            <w:r>
              <w:rPr>
                <w:sz w:val="19"/>
              </w:rPr>
              <w:t>上冷下暖，易出现夜光云</w:t>
            </w:r>
          </w:p>
        </w:tc>
      </w:tr>
      <w:tr w:rsidR="008B0AE1" w14:paraId="19B19422" w14:textId="77777777">
        <w:trPr>
          <w:cantSplit/>
          <w:jc w:val="center"/>
        </w:trPr>
        <w:tc>
          <w:tcPr>
            <w:tcW w:w="1134" w:type="dxa"/>
            <w:shd w:val="clear" w:color="auto" w:fill="F2F5FA"/>
            <w:vAlign w:val="center"/>
          </w:tcPr>
          <w:p w14:paraId="3C1151E9" w14:textId="77777777" w:rsidR="008B0AE1" w:rsidRDefault="00F26E78">
            <w:pPr>
              <w:spacing w:before="40" w:after="40"/>
              <w:jc w:val="center"/>
            </w:pPr>
            <w:r>
              <w:rPr>
                <w:sz w:val="19"/>
              </w:rPr>
              <w:t>热层</w:t>
            </w:r>
          </w:p>
        </w:tc>
        <w:tc>
          <w:tcPr>
            <w:tcW w:w="2041" w:type="dxa"/>
            <w:shd w:val="clear" w:color="auto" w:fill="F2F5FA"/>
            <w:vAlign w:val="center"/>
          </w:tcPr>
          <w:p w14:paraId="7F80202C" w14:textId="77777777" w:rsidR="008B0AE1" w:rsidRDefault="00F26E78">
            <w:pPr>
              <w:spacing w:before="40" w:after="40"/>
            </w:pPr>
            <w:r>
              <w:rPr>
                <w:sz w:val="19"/>
              </w:rPr>
              <w:t xml:space="preserve">85 km </w:t>
            </w:r>
            <w:r>
              <w:rPr>
                <w:sz w:val="19"/>
              </w:rPr>
              <w:t>以上</w:t>
            </w:r>
          </w:p>
        </w:tc>
        <w:tc>
          <w:tcPr>
            <w:tcW w:w="2381" w:type="dxa"/>
            <w:shd w:val="clear" w:color="auto" w:fill="F2F5FA"/>
            <w:vAlign w:val="center"/>
          </w:tcPr>
          <w:p w14:paraId="715F3197" w14:textId="77777777" w:rsidR="008B0AE1" w:rsidRDefault="00F26E78">
            <w:pPr>
              <w:spacing w:before="40" w:after="40"/>
            </w:pPr>
            <w:r>
              <w:rPr>
                <w:sz w:val="19"/>
              </w:rPr>
              <w:t>温度随高度升高（可达</w:t>
            </w:r>
            <w:r>
              <w:rPr>
                <w:sz w:val="19"/>
              </w:rPr>
              <w:t xml:space="preserve"> 1000 K </w:t>
            </w:r>
            <w:r>
              <w:rPr>
                <w:sz w:val="19"/>
              </w:rPr>
              <w:t>量级）</w:t>
            </w:r>
          </w:p>
        </w:tc>
        <w:tc>
          <w:tcPr>
            <w:tcW w:w="3742" w:type="dxa"/>
            <w:shd w:val="clear" w:color="auto" w:fill="F2F5FA"/>
            <w:vAlign w:val="center"/>
          </w:tcPr>
          <w:p w14:paraId="6BFE6690" w14:textId="77777777" w:rsidR="008B0AE1" w:rsidRDefault="00F26E78">
            <w:pPr>
              <w:spacing w:before="40" w:after="40"/>
            </w:pPr>
            <w:r>
              <w:rPr>
                <w:sz w:val="19"/>
              </w:rPr>
              <w:t>吸收极紫外辐射并发生电离，形成电离层</w:t>
            </w:r>
          </w:p>
        </w:tc>
      </w:tr>
    </w:tbl>
    <w:p w14:paraId="4C8C8C88" w14:textId="77777777" w:rsidR="008B0AE1" w:rsidRDefault="008B0AE1">
      <w:pPr>
        <w:spacing w:after="40"/>
      </w:pPr>
    </w:p>
    <w:p w14:paraId="46F80F61" w14:textId="77777777" w:rsidR="008B0AE1" w:rsidRDefault="00F26E78">
      <w:r>
        <w:t>划分依据：大气层结最常见的划分是</w:t>
      </w:r>
      <w:r>
        <w:rPr>
          <w:b/>
          <w:color w:val="0E6B66"/>
        </w:rPr>
        <w:t>按温度垂直分布</w:t>
      </w:r>
      <w:r>
        <w:t>（对流层、平流层、中间层、热层），此外还有按均质</w:t>
      </w:r>
      <w:r>
        <w:t>/</w:t>
      </w:r>
      <w:r>
        <w:t>非均质、电离</w:t>
      </w:r>
      <w:r>
        <w:t>/</w:t>
      </w:r>
      <w:r>
        <w:t>非电离等方法的划分。对流层温度随高度降低决定了地表温度的维持机制与气候敏感性；平流层温度随高度升高主要来自臭氧对紫外线的吸收。</w:t>
      </w:r>
    </w:p>
    <w:p w14:paraId="3572CB24" w14:textId="77777777" w:rsidR="008B0AE1" w:rsidRDefault="00F26E78">
      <w:pPr>
        <w:pStyle w:val="21"/>
      </w:pPr>
      <w:bookmarkStart w:id="7" w:name="_Toc242898431"/>
      <w:r>
        <w:rPr>
          <w:rFonts w:ascii="Times New Roman" w:eastAsia="宋体" w:hAnsi="Times New Roman"/>
        </w:rPr>
        <w:lastRenderedPageBreak/>
        <w:t xml:space="preserve">1.3 </w:t>
      </w:r>
      <w:r>
        <w:rPr>
          <w:rFonts w:ascii="Times New Roman" w:eastAsia="宋体" w:hAnsi="Times New Roman"/>
        </w:rPr>
        <w:t>地球系统的水循环、碳循环与氧循环</w:t>
      </w:r>
      <w:bookmarkEnd w:id="7"/>
    </w:p>
    <w:p w14:paraId="0FE7E1D3" w14:textId="77777777" w:rsidR="008B0AE1" w:rsidRDefault="00F26E78">
      <w:pPr>
        <w:pStyle w:val="31"/>
      </w:pPr>
      <w:r>
        <w:rPr>
          <w:rFonts w:ascii="Times New Roman" w:eastAsia="宋体" w:hAnsi="Times New Roman"/>
        </w:rPr>
        <w:t xml:space="preserve">1.3.1 </w:t>
      </w:r>
      <w:r>
        <w:rPr>
          <w:rFonts w:ascii="Times New Roman" w:eastAsia="宋体" w:hAnsi="Times New Roman"/>
        </w:rPr>
        <w:t>水循环</w:t>
      </w:r>
    </w:p>
    <w:p w14:paraId="4DCF028A" w14:textId="77777777" w:rsidR="008B0AE1" w:rsidRDefault="00F26E78">
      <w:r>
        <w:t>地球总水量约</w:t>
      </w:r>
      <w:r>
        <w:t xml:space="preserve"> 1.37×10⁹ km³</w:t>
      </w:r>
      <w:r>
        <w:t>（海洋约</w:t>
      </w:r>
      <w:r>
        <w:t xml:space="preserve"> 96.5%</w:t>
      </w:r>
      <w:r>
        <w:t>），水循环通过固、液、气三态转换实现海陆气之间的输运，每年约</w:t>
      </w:r>
      <w:r>
        <w:t xml:space="preserve"> 505000 km³ </w:t>
      </w:r>
      <w:r>
        <w:t>的水参与循环。内因是水可以在三态间转换，外因是太阳辐射（驱动）与地球引力（升降动力）。局地水分收支可写为：</w:t>
      </w:r>
    </w:p>
    <w:p w14:paraId="19A14C64" w14:textId="77777777" w:rsidR="008B0AE1" w:rsidRDefault="00F26E78">
      <w:pPr>
        <w:keepLines/>
        <w:spacing w:before="120" w:after="120"/>
        <w:jc w:val="center"/>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W</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VW</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m:t>
          </m:r>
        </m:oMath>
      </m:oMathPara>
    </w:p>
    <w:p w14:paraId="5BFC4D27" w14:textId="77777777" w:rsidR="008B0AE1" w:rsidRDefault="00F26E78">
      <w:r>
        <w:t>其中</w:t>
      </w:r>
      <w:r>
        <w:t xml:space="preserve"> W </w:t>
      </w:r>
      <w:r>
        <w:t>为大气中水分，</w:t>
      </w:r>
      <w:r>
        <w:t xml:space="preserve">VW </w:t>
      </w:r>
      <w:r>
        <w:t>为水汽水平通量，</w:t>
      </w:r>
      <w:r>
        <w:t xml:space="preserve">S </w:t>
      </w:r>
      <w:r>
        <w:t>为土壤含水量，</w:t>
      </w:r>
      <w:r>
        <w:t xml:space="preserve">P </w:t>
      </w:r>
      <w:r>
        <w:t>为降水，</w:t>
      </w:r>
      <w:r>
        <w:t xml:space="preserve">E </w:t>
      </w:r>
      <w:r>
        <w:t>为蒸发，</w:t>
      </w:r>
      <w:r>
        <w:t xml:space="preserve">R </w:t>
      </w:r>
      <w:r>
        <w:t>为径流。海陆之间循环比海上循环多出蒸腾、下渗、径流三个环节。水的三态转换同时伴随大量潜热吸收与释放。</w:t>
      </w:r>
    </w:p>
    <w:p w14:paraId="7928AD2D" w14:textId="77777777" w:rsidR="008B0AE1" w:rsidRDefault="00F26E78">
      <w:pPr>
        <w:pStyle w:val="31"/>
      </w:pPr>
      <w:r>
        <w:rPr>
          <w:rFonts w:ascii="Times New Roman" w:eastAsia="宋体" w:hAnsi="Times New Roman"/>
        </w:rPr>
        <w:t xml:space="preserve">1.3.2 </w:t>
      </w:r>
      <w:r>
        <w:rPr>
          <w:rFonts w:ascii="Times New Roman" w:eastAsia="宋体" w:hAnsi="Times New Roman"/>
        </w:rPr>
        <w:t>碳循环</w:t>
      </w:r>
    </w:p>
    <w:p w14:paraId="288899A6" w14:textId="77777777" w:rsidR="008B0AE1" w:rsidRDefault="00F26E78">
      <w:r>
        <w:t>碳以四种形式存在：大气中的含碳气体（</w:t>
      </w:r>
      <w:r>
        <w:t>CO₂</w:t>
      </w:r>
      <w:r>
        <w:t>、</w:t>
      </w:r>
      <w:r>
        <w:t>CH₄</w:t>
      </w:r>
      <w:r>
        <w:t>、</w:t>
      </w:r>
      <w:r>
        <w:t>CO</w:t>
      </w:r>
      <w:r>
        <w:t>、</w:t>
      </w:r>
      <w:r>
        <w:t xml:space="preserve">VOCs </w:t>
      </w:r>
      <w:r>
        <w:t>等）、地壳中的碳酸盐与生物体、化石燃料、海洋；关键过程包括光合作用与呼吸（生物圈）、海洋溶解</w:t>
      </w:r>
      <w:r>
        <w:t>/</w:t>
      </w:r>
      <w:r>
        <w:t>挥发与生物泵（水圈）、风化、埋藏、火山活动与海底扩张（岩石圈）。海洋是最大的碳汇：人类活动排放的</w:t>
      </w:r>
      <w:r>
        <w:t xml:space="preserve"> CO₂ </w:t>
      </w:r>
      <w:r>
        <w:t>有近一半被海洋吸收（中高纬海洋吸收、南北纬</w:t>
      </w:r>
      <w:r>
        <w:t xml:space="preserve"> 15° </w:t>
      </w:r>
      <w:r>
        <w:t>之间释放）。</w:t>
      </w:r>
    </w:p>
    <w:p w14:paraId="1B7B4A5A" w14:textId="77777777" w:rsidR="008B0AE1" w:rsidRDefault="00F26E78">
      <w:pPr>
        <w:keepNext/>
        <w:spacing w:before="120" w:after="0"/>
        <w:jc w:val="center"/>
      </w:pPr>
      <w:r>
        <w:rPr>
          <w:noProof/>
        </w:rPr>
        <w:drawing>
          <wp:inline distT="0" distB="0" distL="0" distR="0" wp14:anchorId="0EE1086F" wp14:editId="6A0D509B">
            <wp:extent cx="4860000" cy="2971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bon_cycle.png"/>
                    <pic:cNvPicPr/>
                  </pic:nvPicPr>
                  <pic:blipFill>
                    <a:blip r:embed="rId10"/>
                    <a:stretch>
                      <a:fillRect/>
                    </a:stretch>
                  </pic:blipFill>
                  <pic:spPr>
                    <a:xfrm>
                      <a:off x="0" y="0"/>
                      <a:ext cx="4860000" cy="2971080"/>
                    </a:xfrm>
                    <a:prstGeom prst="rect">
                      <a:avLst/>
                    </a:prstGeom>
                  </pic:spPr>
                </pic:pic>
              </a:graphicData>
            </a:graphic>
          </wp:inline>
        </w:drawing>
      </w:r>
    </w:p>
    <w:p w14:paraId="63E01863"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1-3 </w:t>
      </w:r>
      <w:r>
        <w:rPr>
          <w:rFonts w:ascii="Times New Roman" w:eastAsia="宋体" w:hAnsi="Times New Roman"/>
        </w:rPr>
        <w:t>全球碳循环（</w:t>
      </w:r>
      <w:r>
        <w:rPr>
          <w:rFonts w:ascii="Times New Roman" w:eastAsia="宋体" w:hAnsi="Times New Roman"/>
        </w:rPr>
        <w:t>IPCC AR4</w:t>
      </w:r>
      <w:r>
        <w:rPr>
          <w:rFonts w:ascii="Times New Roman" w:eastAsia="宋体" w:hAnsi="Times New Roman"/>
        </w:rPr>
        <w:t>：储量单位</w:t>
      </w:r>
      <w:r>
        <w:rPr>
          <w:rFonts w:ascii="Times New Roman" w:eastAsia="宋体" w:hAnsi="Times New Roman"/>
        </w:rPr>
        <w:t xml:space="preserve"> GtC</w:t>
      </w:r>
      <w:r>
        <w:rPr>
          <w:rFonts w:ascii="Times New Roman" w:eastAsia="宋体" w:hAnsi="Times New Roman"/>
        </w:rPr>
        <w:t>，通量单位</w:t>
      </w:r>
      <w:r>
        <w:rPr>
          <w:rFonts w:ascii="Times New Roman" w:eastAsia="宋体" w:hAnsi="Times New Roman"/>
        </w:rPr>
        <w:t xml:space="preserve"> GtC·yr⁻¹</w:t>
      </w:r>
      <w:r>
        <w:rPr>
          <w:rFonts w:ascii="Times New Roman" w:eastAsia="宋体" w:hAnsi="Times New Roman"/>
        </w:rPr>
        <w:t>，含陆地与海洋交换）</w:t>
      </w:r>
    </w:p>
    <w:p w14:paraId="271488ED" w14:textId="77777777" w:rsidR="008B0AE1" w:rsidRDefault="00F26E78">
      <w:r>
        <w:t>碳库与存留时间（课件数据）：大气</w:t>
      </w:r>
      <w:r>
        <w:t xml:space="preserve"> CO₂ 1.6 kg·m⁻²</w:t>
      </w:r>
      <w:r>
        <w:t>（存留</w:t>
      </w:r>
      <w:r>
        <w:t xml:space="preserve"> 5~200 </w:t>
      </w:r>
      <w:r>
        <w:t>年）、大气</w:t>
      </w:r>
      <w:r>
        <w:t xml:space="preserve"> CH₄ 0.02 kg·m⁻²</w:t>
      </w:r>
      <w:r>
        <w:t>（</w:t>
      </w:r>
      <w:r>
        <w:t xml:space="preserve">12 </w:t>
      </w:r>
      <w:r>
        <w:t>年）、绿色植物</w:t>
      </w:r>
      <w:r>
        <w:t xml:space="preserve"> 0.2</w:t>
      </w:r>
      <w:r>
        <w:t>（数天</w:t>
      </w:r>
      <w:r>
        <w:t>~</w:t>
      </w:r>
      <w:r>
        <w:t>数月）、树干与树根</w:t>
      </w:r>
      <w:r>
        <w:t xml:space="preserve"> 1.2</w:t>
      </w:r>
      <w:r>
        <w:t>（几个世纪）、土壤与沉积物</w:t>
      </w:r>
      <w:r>
        <w:t xml:space="preserve"> 3</w:t>
      </w:r>
      <w:r>
        <w:t>（几万年）、沉积岩中无机碳</w:t>
      </w:r>
      <w:r>
        <w:t xml:space="preserve"> 20000</w:t>
      </w:r>
      <w:r>
        <w:t>（</w:t>
      </w:r>
      <w:r>
        <w:t xml:space="preserve">2×10⁸ </w:t>
      </w:r>
      <w:r>
        <w:t>年）。陆地生态系统碳收支是碳循环中不确定性最大的环节。</w:t>
      </w:r>
    </w:p>
    <w:p w14:paraId="59D5A258" w14:textId="77777777" w:rsidR="008B0AE1" w:rsidRDefault="00F26E78">
      <w:pPr>
        <w:pStyle w:val="31"/>
      </w:pPr>
      <w:r>
        <w:rPr>
          <w:rFonts w:ascii="Times New Roman" w:eastAsia="宋体" w:hAnsi="Times New Roman"/>
        </w:rPr>
        <w:t xml:space="preserve">1.3.3 </w:t>
      </w:r>
      <w:r>
        <w:rPr>
          <w:rFonts w:ascii="Times New Roman" w:eastAsia="宋体" w:hAnsi="Times New Roman"/>
        </w:rPr>
        <w:t>氧循环与地球的宜居性</w:t>
      </w:r>
    </w:p>
    <w:p w14:paraId="73C1F749" w14:textId="77777777" w:rsidR="008B0AE1" w:rsidRDefault="00F26E78">
      <w:r>
        <w:t>游离氧大部分存在于被氧化的沉积矿石、地壳与上地幔中，大气中的游氧由光合作用补充，被呼吸、化石燃料燃烧与林火消耗，构成氧循环；臭氧层在紫外光作用下由氧生成，是地球生命的天然屏障。</w:t>
      </w:r>
      <w:r>
        <w:lastRenderedPageBreak/>
        <w:t>地球宜居的原因包括：地表温度允许液态海洋存在（硅酸盐循环固碳、海洋作为热量缓冲）、与太阳距离和引力适中（允许氢外逸而保留足够氢生成水汽）、活跃的板块漂移与火山排气、活跃的水循环、木星等大行星屏蔽彗星撞击、月球稳定自转轴、自转速度使昼夜温差不过激。</w:t>
      </w:r>
    </w:p>
    <w:p w14:paraId="7338AC3E" w14:textId="77777777" w:rsidR="008B0AE1" w:rsidRDefault="00F26E78">
      <w:pPr>
        <w:pStyle w:val="21"/>
      </w:pPr>
      <w:bookmarkStart w:id="8" w:name="_Toc242898432"/>
      <w:r>
        <w:rPr>
          <w:rFonts w:ascii="Times New Roman" w:eastAsia="宋体" w:hAnsi="Times New Roman"/>
        </w:rPr>
        <w:t xml:space="preserve">1.4 </w:t>
      </w:r>
      <w:r>
        <w:rPr>
          <w:rFonts w:ascii="Times New Roman" w:eastAsia="宋体" w:hAnsi="Times New Roman"/>
        </w:rPr>
        <w:t>圈层相互作用：海</w:t>
      </w:r>
      <w:r>
        <w:rPr>
          <w:rFonts w:ascii="Times New Roman" w:eastAsia="宋体" w:hAnsi="Times New Roman"/>
        </w:rPr>
        <w:t>—</w:t>
      </w:r>
      <w:r>
        <w:rPr>
          <w:rFonts w:ascii="Times New Roman" w:eastAsia="宋体" w:hAnsi="Times New Roman"/>
        </w:rPr>
        <w:t>陆</w:t>
      </w:r>
      <w:r>
        <w:rPr>
          <w:rFonts w:ascii="Times New Roman" w:eastAsia="宋体" w:hAnsi="Times New Roman"/>
        </w:rPr>
        <w:t>—</w:t>
      </w:r>
      <w:r>
        <w:rPr>
          <w:rFonts w:ascii="Times New Roman" w:eastAsia="宋体" w:hAnsi="Times New Roman"/>
        </w:rPr>
        <w:t>冰</w:t>
      </w:r>
      <w:r>
        <w:rPr>
          <w:rFonts w:ascii="Times New Roman" w:eastAsia="宋体" w:hAnsi="Times New Roman"/>
        </w:rPr>
        <w:t>—</w:t>
      </w:r>
      <w:r>
        <w:rPr>
          <w:rFonts w:ascii="Times New Roman" w:eastAsia="宋体" w:hAnsi="Times New Roman"/>
        </w:rPr>
        <w:t>生</w:t>
      </w:r>
      <w:r>
        <w:rPr>
          <w:rFonts w:ascii="Times New Roman" w:eastAsia="宋体" w:hAnsi="Times New Roman"/>
        </w:rPr>
        <w:t>—</w:t>
      </w:r>
      <w:r>
        <w:rPr>
          <w:rFonts w:ascii="Times New Roman" w:eastAsia="宋体" w:hAnsi="Times New Roman"/>
        </w:rPr>
        <w:t>气的能量与物质交换</w:t>
      </w:r>
      <w:bookmarkEnd w:id="8"/>
    </w:p>
    <w:p w14:paraId="6034C91F" w14:textId="77777777" w:rsidR="008B0AE1" w:rsidRDefault="00F26E78">
      <w:pPr>
        <w:pStyle w:val="31"/>
      </w:pPr>
      <w:r>
        <w:rPr>
          <w:rFonts w:ascii="Times New Roman" w:eastAsia="宋体" w:hAnsi="Times New Roman"/>
        </w:rPr>
        <w:t xml:space="preserve">1.4.1 </w:t>
      </w:r>
      <w:r>
        <w:rPr>
          <w:rFonts w:ascii="Times New Roman" w:eastAsia="宋体" w:hAnsi="Times New Roman"/>
        </w:rPr>
        <w:t>海洋</w:t>
      </w:r>
      <w:r>
        <w:rPr>
          <w:rFonts w:ascii="Times New Roman" w:eastAsia="宋体" w:hAnsi="Times New Roman"/>
        </w:rPr>
        <w:t>—</w:t>
      </w:r>
      <w:r>
        <w:rPr>
          <w:rFonts w:ascii="Times New Roman" w:eastAsia="宋体" w:hAnsi="Times New Roman"/>
        </w:rPr>
        <w:t>大气：气候的</w:t>
      </w:r>
      <w:r>
        <w:rPr>
          <w:rFonts w:ascii="Times New Roman" w:eastAsia="宋体" w:hAnsi="Times New Roman"/>
        </w:rPr>
        <w:t>“</w:t>
      </w:r>
      <w:r>
        <w:rPr>
          <w:rFonts w:ascii="Times New Roman" w:eastAsia="宋体" w:hAnsi="Times New Roman"/>
        </w:rPr>
        <w:t>调节器</w:t>
      </w:r>
      <w:r>
        <w:rPr>
          <w:rFonts w:ascii="Times New Roman" w:eastAsia="宋体" w:hAnsi="Times New Roman"/>
        </w:rPr>
        <w:t>”</w:t>
      </w:r>
    </w:p>
    <w:p w14:paraId="64149B2D" w14:textId="77777777" w:rsidR="008B0AE1" w:rsidRDefault="00F26E78">
      <w:r>
        <w:t>海洋作为热源通过海表温度（</w:t>
      </w:r>
      <w:r>
        <w:t>SST</w:t>
      </w:r>
      <w:r>
        <w:t>）加热大气，</w:t>
      </w:r>
      <w:r>
        <w:t xml:space="preserve">SST </w:t>
      </w:r>
      <w:r>
        <w:t>异常是气候调节与全球环境变化的关键物理量。海气相互作用中可以理解为：</w:t>
      </w:r>
      <w:r>
        <w:rPr>
          <w:b/>
          <w:color w:val="0E6B66"/>
        </w:rPr>
        <w:t>大气对海洋的动力驱动</w:t>
      </w:r>
      <w:r>
        <w:t>（风应力驱动洋流、温盐环流）与</w:t>
      </w:r>
      <w:r>
        <w:rPr>
          <w:b/>
          <w:color w:val="0E6B66"/>
        </w:rPr>
        <w:t>海洋对大气的热力驱动</w:t>
      </w:r>
      <w:r>
        <w:t>（感热、潜热、长波辐射）相互耦合。快速的大气运动驱动缓慢的海洋运动，海洋以慢变过程</w:t>
      </w:r>
      <w:r>
        <w:t>“</w:t>
      </w:r>
      <w:r>
        <w:t>记忆</w:t>
      </w:r>
      <w:r>
        <w:t>”</w:t>
      </w:r>
      <w:r>
        <w:t>大气异常并反馈给大气，形成月到年际尺度的气候记忆。</w:t>
      </w:r>
    </w:p>
    <w:p w14:paraId="0592034A" w14:textId="77777777" w:rsidR="008B0AE1" w:rsidRDefault="00F26E78">
      <w:pPr>
        <w:pStyle w:val="a0"/>
        <w:spacing w:after="40"/>
      </w:pPr>
      <w:r>
        <w:t>地球表面积的</w:t>
      </w:r>
      <w:r>
        <w:t xml:space="preserve"> 71% </w:t>
      </w:r>
      <w:r>
        <w:t>为海洋所覆盖：海水对太阳短波辐射吸收率高（海洋反照率约</w:t>
      </w:r>
      <w:r>
        <w:t xml:space="preserve"> 0.05</w:t>
      </w:r>
      <w:r>
        <w:t>～</w:t>
      </w:r>
      <w:r>
        <w:t>0.14</w:t>
      </w:r>
      <w:r>
        <w:t>，陆面约</w:t>
      </w:r>
      <w:r>
        <w:t xml:space="preserve"> 0.10</w:t>
      </w:r>
      <w:r>
        <w:t>～</w:t>
      </w:r>
      <w:r>
        <w:t>0.30</w:t>
      </w:r>
      <w:r>
        <w:t>），加上阳光可透入几十米水层（</w:t>
      </w:r>
      <w:r>
        <w:t xml:space="preserve">10 m </w:t>
      </w:r>
      <w:r>
        <w:t>深处吸收约</w:t>
      </w:r>
      <w:r>
        <w:t xml:space="preserve"> 18%</w:t>
      </w:r>
      <w:r>
        <w:t>），使海洋成为巨大的热量储存器。</w:t>
      </w:r>
    </w:p>
    <w:p w14:paraId="4D94DD9D" w14:textId="77777777" w:rsidR="008B0AE1" w:rsidRDefault="00F26E78">
      <w:pPr>
        <w:pStyle w:val="a0"/>
        <w:spacing w:after="40"/>
      </w:pPr>
      <w:r>
        <w:t>海洋热惯量大：</w:t>
      </w:r>
      <w:r>
        <w:t xml:space="preserve">1 m </w:t>
      </w:r>
      <w:r>
        <w:t>厚海水降温</w:t>
      </w:r>
      <w:r>
        <w:t xml:space="preserve"> 1 ℃ </w:t>
      </w:r>
      <w:r>
        <w:t>释放的热量可使</w:t>
      </w:r>
      <w:r>
        <w:t xml:space="preserve"> 3000 m </w:t>
      </w:r>
      <w:r>
        <w:t>厚大气升温</w:t>
      </w:r>
      <w:r>
        <w:t xml:space="preserve"> 1 ℃</w:t>
      </w:r>
      <w:r>
        <w:t>；巴伦支海</w:t>
      </w:r>
      <w:r>
        <w:t xml:space="preserve"> 200 m </w:t>
      </w:r>
      <w:r>
        <w:t>水层降温</w:t>
      </w:r>
      <w:r>
        <w:t xml:space="preserve"> 0.5 ℃ </w:t>
      </w:r>
      <w:r>
        <w:t>可加热</w:t>
      </w:r>
      <w:r>
        <w:t xml:space="preserve"> 4 km </w:t>
      </w:r>
      <w:r>
        <w:t>大气层约</w:t>
      </w:r>
      <w:r>
        <w:t xml:space="preserve"> 10 ℃</w:t>
      </w:r>
      <w:r>
        <w:t>。</w:t>
      </w:r>
    </w:p>
    <w:p w14:paraId="63069E8F" w14:textId="77777777" w:rsidR="008B0AE1" w:rsidRDefault="00F26E78">
      <w:pPr>
        <w:pStyle w:val="a0"/>
        <w:spacing w:after="40"/>
      </w:pPr>
      <w:r>
        <w:t>经向热量输送：净辐射通量在中低纬（约</w:t>
      </w:r>
      <w:r>
        <w:t xml:space="preserve"> 40°S—40°N</w:t>
      </w:r>
      <w:r>
        <w:t>）盈余、高纬亏损，需要海洋与大气经向输送补偿；平均海洋输送约占</w:t>
      </w:r>
      <w:r>
        <w:t xml:space="preserve"> 33%</w:t>
      </w:r>
      <w:r>
        <w:t>，在</w:t>
      </w:r>
      <w:r>
        <w:t xml:space="preserve"> 10°N—30°N </w:t>
      </w:r>
      <w:r>
        <w:t>海洋输送贡献可达</w:t>
      </w:r>
      <w:r>
        <w:t xml:space="preserve"> 65%</w:t>
      </w:r>
      <w:r>
        <w:t>，超过大气。</w:t>
      </w:r>
    </w:p>
    <w:p w14:paraId="0FFDBB94" w14:textId="77777777" w:rsidR="008B0AE1" w:rsidRDefault="00F26E78">
      <w:pPr>
        <w:pStyle w:val="a0"/>
        <w:spacing w:after="40"/>
      </w:pPr>
      <w:r>
        <w:t>海洋是全球最大的水汽源地（蒸发量约占地表总蒸发量的</w:t>
      </w:r>
      <w:r>
        <w:t xml:space="preserve"> 84%</w:t>
      </w:r>
      <w:r>
        <w:t>），也是碳循环最大的碳库。</w:t>
      </w:r>
    </w:p>
    <w:p w14:paraId="1411D843" w14:textId="77777777" w:rsidR="008B0AE1" w:rsidRDefault="00F26E78">
      <w:pPr>
        <w:keepNext/>
        <w:spacing w:before="120" w:after="0"/>
        <w:jc w:val="center"/>
      </w:pPr>
      <w:r>
        <w:rPr>
          <w:noProof/>
        </w:rPr>
        <w:drawing>
          <wp:inline distT="0" distB="0" distL="0" distR="0" wp14:anchorId="1BDA32B0" wp14:editId="1CD73E64">
            <wp:extent cx="4320000" cy="2145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ean_heat_transport.png"/>
                    <pic:cNvPicPr/>
                  </pic:nvPicPr>
                  <pic:blipFill>
                    <a:blip r:embed="rId11"/>
                    <a:stretch>
                      <a:fillRect/>
                    </a:stretch>
                  </pic:blipFill>
                  <pic:spPr>
                    <a:xfrm>
                      <a:off x="0" y="0"/>
                      <a:ext cx="4320000" cy="2145600"/>
                    </a:xfrm>
                    <a:prstGeom prst="rect">
                      <a:avLst/>
                    </a:prstGeom>
                  </pic:spPr>
                </pic:pic>
              </a:graphicData>
            </a:graphic>
          </wp:inline>
        </w:drawing>
      </w:r>
    </w:p>
    <w:p w14:paraId="0BA23E5C"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1-4 </w:t>
      </w:r>
      <w:r>
        <w:rPr>
          <w:rFonts w:ascii="Times New Roman" w:eastAsia="宋体" w:hAnsi="Times New Roman"/>
        </w:rPr>
        <w:t>北半球向北的热量输送随纬度变化（</w:t>
      </w:r>
      <w:r>
        <w:rPr>
          <w:rFonts w:ascii="Times New Roman" w:eastAsia="宋体" w:hAnsi="Times New Roman"/>
        </w:rPr>
        <w:t xml:space="preserve">① </w:t>
      </w:r>
      <w:r>
        <w:rPr>
          <w:rFonts w:ascii="Times New Roman" w:eastAsia="宋体" w:hAnsi="Times New Roman"/>
        </w:rPr>
        <w:t>海洋输送，</w:t>
      </w:r>
      <w:r>
        <w:rPr>
          <w:rFonts w:ascii="Times New Roman" w:eastAsia="宋体" w:hAnsi="Times New Roman"/>
        </w:rPr>
        <w:t xml:space="preserve">② </w:t>
      </w:r>
      <w:r>
        <w:rPr>
          <w:rFonts w:ascii="Times New Roman" w:eastAsia="宋体" w:hAnsi="Times New Roman"/>
        </w:rPr>
        <w:t>总输送，</w:t>
      </w:r>
      <w:r>
        <w:rPr>
          <w:rFonts w:ascii="Times New Roman" w:eastAsia="宋体" w:hAnsi="Times New Roman"/>
        </w:rPr>
        <w:t xml:space="preserve">③ </w:t>
      </w:r>
      <w:r>
        <w:rPr>
          <w:rFonts w:ascii="Times New Roman" w:eastAsia="宋体" w:hAnsi="Times New Roman"/>
        </w:rPr>
        <w:t>大气输送）</w:t>
      </w:r>
    </w:p>
    <w:p w14:paraId="6A3F15DA" w14:textId="77777777" w:rsidR="008B0AE1" w:rsidRDefault="00F26E78">
      <w:pPr>
        <w:keepNext/>
        <w:spacing w:before="120" w:after="0"/>
        <w:jc w:val="center"/>
      </w:pPr>
      <w:r>
        <w:rPr>
          <w:noProof/>
        </w:rPr>
        <w:lastRenderedPageBreak/>
        <w:drawing>
          <wp:inline distT="0" distB="0" distL="0" distR="0" wp14:anchorId="08813B81" wp14:editId="60D467AD">
            <wp:extent cx="4860000" cy="33753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rmohaline.png"/>
                    <pic:cNvPicPr/>
                  </pic:nvPicPr>
                  <pic:blipFill>
                    <a:blip r:embed="rId12"/>
                    <a:stretch>
                      <a:fillRect/>
                    </a:stretch>
                  </pic:blipFill>
                  <pic:spPr>
                    <a:xfrm>
                      <a:off x="0" y="0"/>
                      <a:ext cx="4860000" cy="3375379"/>
                    </a:xfrm>
                    <a:prstGeom prst="rect">
                      <a:avLst/>
                    </a:prstGeom>
                  </pic:spPr>
                </pic:pic>
              </a:graphicData>
            </a:graphic>
          </wp:inline>
        </w:drawing>
      </w:r>
    </w:p>
    <w:p w14:paraId="11364283"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1-5 </w:t>
      </w:r>
      <w:r>
        <w:rPr>
          <w:rFonts w:ascii="Times New Roman" w:eastAsia="宋体" w:hAnsi="Times New Roman"/>
        </w:rPr>
        <w:t>全球温盐环流（大洋输送带）：冷而咸的下沉支驱动全球热盐输送</w:t>
      </w:r>
    </w:p>
    <w:p w14:paraId="69A247CC" w14:textId="77777777" w:rsidR="008B0AE1" w:rsidRDefault="00F26E78">
      <w:pPr>
        <w:pStyle w:val="31"/>
      </w:pPr>
      <w:r>
        <w:rPr>
          <w:rFonts w:ascii="Times New Roman" w:eastAsia="宋体" w:hAnsi="Times New Roman"/>
        </w:rPr>
        <w:t xml:space="preserve">1.4.2 </w:t>
      </w:r>
      <w:r>
        <w:rPr>
          <w:rFonts w:ascii="Times New Roman" w:eastAsia="宋体" w:hAnsi="Times New Roman"/>
        </w:rPr>
        <w:t>陆地</w:t>
      </w:r>
      <w:r>
        <w:rPr>
          <w:rFonts w:ascii="Times New Roman" w:eastAsia="宋体" w:hAnsi="Times New Roman"/>
        </w:rPr>
        <w:t>—</w:t>
      </w:r>
      <w:r>
        <w:rPr>
          <w:rFonts w:ascii="Times New Roman" w:eastAsia="宋体" w:hAnsi="Times New Roman"/>
        </w:rPr>
        <w:t>大气与气候</w:t>
      </w:r>
      <w:r>
        <w:rPr>
          <w:rFonts w:ascii="Times New Roman" w:eastAsia="宋体" w:hAnsi="Times New Roman"/>
        </w:rPr>
        <w:t>—</w:t>
      </w:r>
      <w:r>
        <w:rPr>
          <w:rFonts w:ascii="Times New Roman" w:eastAsia="宋体" w:hAnsi="Times New Roman"/>
        </w:rPr>
        <w:t>生态系统</w:t>
      </w:r>
    </w:p>
    <w:p w14:paraId="11A93D65" w14:textId="77777777" w:rsidR="008B0AE1" w:rsidRDefault="00F26E78">
      <w:r>
        <w:t>陆气相互作用过程控制着地面与大气之间的辐射、感热、潜热、水汽与动量交换，植被在其中起核心作用：（</w:t>
      </w:r>
      <w:r>
        <w:t>1</w:t>
      </w:r>
      <w:r>
        <w:t>）生物地球物理过程</w:t>
      </w:r>
      <w:r>
        <w:t>——</w:t>
      </w:r>
      <w:r>
        <w:t>植被改变反照率、粗糙度与气孔阻抗，从而改变地表能量平衡与水分循环（湿润森林年截留损失可达年降水量的</w:t>
      </w:r>
      <w:r>
        <w:t xml:space="preserve"> 25%</w:t>
      </w:r>
      <w:r>
        <w:t>）；（</w:t>
      </w:r>
      <w:r>
        <w:t>2</w:t>
      </w:r>
      <w:r>
        <w:t>）生物地球化学循环</w:t>
      </w:r>
      <w:r>
        <w:t>——</w:t>
      </w:r>
      <w:r>
        <w:t>碳、氮、磷、硫等元素在固体地球、大气、水与生物圈之间传输转换，生命系统在很大程度上控制着大气与海洋成分以及地壳风化速率。</w:t>
      </w:r>
    </w:p>
    <w:p w14:paraId="24A50ED4" w14:textId="77777777" w:rsidR="008B0AE1" w:rsidRDefault="00F26E78">
      <w:r>
        <w:t>海洋</w:t>
      </w:r>
      <w:r>
        <w:t>—</w:t>
      </w:r>
      <w:r>
        <w:t>陆地相互作用集中在海岸带：占地球表面积</w:t>
      </w:r>
      <w:r>
        <w:t xml:space="preserve"> 8%</w:t>
      </w:r>
      <w:r>
        <w:t>，生物产量却达</w:t>
      </w:r>
      <w:r>
        <w:t xml:space="preserve"> 23%</w:t>
      </w:r>
      <w:r>
        <w:t>，其地球生物化学循环（碳、氮、硫、磷）对全球有重要贡献。</w:t>
      </w:r>
    </w:p>
    <w:p w14:paraId="6B36AB43" w14:textId="77777777" w:rsidR="008B0AE1" w:rsidRDefault="00F26E78">
      <w:pPr>
        <w:pStyle w:val="31"/>
      </w:pPr>
      <w:r>
        <w:rPr>
          <w:rFonts w:ascii="Times New Roman" w:eastAsia="宋体" w:hAnsi="Times New Roman"/>
        </w:rPr>
        <w:t xml:space="preserve">1.4.3 </w:t>
      </w:r>
      <w:r>
        <w:rPr>
          <w:rFonts w:ascii="Times New Roman" w:eastAsia="宋体" w:hAnsi="Times New Roman"/>
        </w:rPr>
        <w:t>冰雪与岩石圈对气候的作用</w:t>
      </w:r>
    </w:p>
    <w:p w14:paraId="2B5517C9" w14:textId="77777777" w:rsidR="008B0AE1" w:rsidRDefault="00F26E78">
      <w:pPr>
        <w:pStyle w:val="a0"/>
        <w:spacing w:after="40"/>
      </w:pPr>
      <w:r>
        <w:t>冰雪通过高反照率增强反射、近似黑体增强长波放射，改变地气系统辐射平衡；雪的低热传导性使冰雪成为绝热层，隔断大气与海洋的水汽、动量交换。</w:t>
      </w:r>
    </w:p>
    <w:p w14:paraId="7A7E49F7" w14:textId="77777777" w:rsidR="008B0AE1" w:rsidRDefault="00F26E78">
      <w:pPr>
        <w:pStyle w:val="a0"/>
        <w:spacing w:after="40"/>
      </w:pPr>
      <w:r>
        <w:t>冰雪融化吸收大量潜热，是地球系统重要的冷源；冰盖融化形成冷水下沉有助于维持全球热盐环流。</w:t>
      </w:r>
    </w:p>
    <w:p w14:paraId="59E881AA" w14:textId="77777777" w:rsidR="008B0AE1" w:rsidRDefault="00F26E78">
      <w:pPr>
        <w:pStyle w:val="a0"/>
        <w:spacing w:after="40"/>
      </w:pPr>
      <w:r>
        <w:t>冰雪消融对海平面变化的贡献大于海水热膨胀（</w:t>
      </w:r>
      <w:r>
        <w:t xml:space="preserve">Frederikse </w:t>
      </w:r>
      <w:r>
        <w:t>等</w:t>
      </w:r>
      <w:r>
        <w:t xml:space="preserve"> 2019</w:t>
      </w:r>
      <w:r>
        <w:t>），并可能通过反照率反馈加速变暖。</w:t>
      </w:r>
    </w:p>
    <w:p w14:paraId="47C33731" w14:textId="77777777" w:rsidR="008B0AE1" w:rsidRDefault="00F26E78">
      <w:pPr>
        <w:pStyle w:val="a0"/>
        <w:spacing w:after="40"/>
      </w:pPr>
      <w:r>
        <w:t>地形动力作用（绕流、阻挡、背风波）与地表热力特性差异决定区域气候：青藏高原冬季为冷源、夏季为热源，其动力与热力作用加强了东亚季风并制约我国雨带位置。</w:t>
      </w:r>
    </w:p>
    <w:p w14:paraId="272923E0" w14:textId="77777777" w:rsidR="008B0AE1" w:rsidRDefault="00F26E78">
      <w:pPr>
        <w:pStyle w:val="21"/>
      </w:pPr>
      <w:bookmarkStart w:id="9" w:name="_Toc242898433"/>
      <w:r>
        <w:rPr>
          <w:rFonts w:ascii="Times New Roman" w:eastAsia="宋体" w:hAnsi="Times New Roman"/>
        </w:rPr>
        <w:lastRenderedPageBreak/>
        <w:t xml:space="preserve">1.5 </w:t>
      </w:r>
      <w:r>
        <w:rPr>
          <w:rFonts w:ascii="Times New Roman" w:eastAsia="宋体" w:hAnsi="Times New Roman"/>
        </w:rPr>
        <w:t>地球系统的时间演变（了解）</w:t>
      </w:r>
      <w:bookmarkEnd w:id="9"/>
    </w:p>
    <w:p w14:paraId="70521061" w14:textId="77777777" w:rsidR="008B0AE1" w:rsidRDefault="00F26E78">
      <w:pPr>
        <w:pStyle w:val="FigCaption"/>
        <w:keepNext/>
      </w:pPr>
      <w:r>
        <w:rPr>
          <w:rFonts w:ascii="Times New Roman" w:eastAsia="宋体" w:hAnsi="Times New Roman"/>
        </w:rPr>
        <w:t>表</w:t>
      </w:r>
      <w:r>
        <w:rPr>
          <w:rFonts w:ascii="Times New Roman" w:eastAsia="宋体" w:hAnsi="Times New Roman"/>
        </w:rPr>
        <w:t xml:space="preserve"> 1-2 </w:t>
      </w:r>
      <w:r>
        <w:rPr>
          <w:rFonts w:ascii="Times New Roman" w:eastAsia="宋体" w:hAnsi="Times New Roman"/>
        </w:rPr>
        <w:t>地球系统的演化脉络（按课件</w:t>
      </w:r>
      <w:r>
        <w:rPr>
          <w:rFonts w:ascii="Times New Roman" w:eastAsia="宋体" w:hAnsi="Times New Roman"/>
        </w:rPr>
        <w:t>“</w:t>
      </w:r>
      <w:r>
        <w:rPr>
          <w:rFonts w:ascii="Times New Roman" w:eastAsia="宋体" w:hAnsi="Times New Roman"/>
        </w:rPr>
        <w:t>气候和地球系统的历史</w:t>
      </w:r>
      <w:r>
        <w:rPr>
          <w:rFonts w:ascii="Times New Roman" w:eastAsia="宋体" w:hAnsi="Times New Roman"/>
        </w:rPr>
        <w:t>”</w:t>
      </w:r>
      <w:r>
        <w:rPr>
          <w:rFonts w:ascii="Times New Roman" w:eastAsia="宋体" w:hAnsi="Times New Roman"/>
        </w:rPr>
        <w:t>整理）</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110" w:type="dxa"/>
          <w:bottom w:w="60" w:type="dxa"/>
          <w:right w:w="110" w:type="dxa"/>
        </w:tblCellMar>
        <w:tblLook w:val="04A0" w:firstRow="1" w:lastRow="0" w:firstColumn="1" w:lastColumn="0" w:noHBand="0" w:noVBand="1"/>
      </w:tblPr>
      <w:tblGrid>
        <w:gridCol w:w="1474"/>
        <w:gridCol w:w="1814"/>
        <w:gridCol w:w="5443"/>
      </w:tblGrid>
      <w:tr w:rsidR="008B0AE1" w14:paraId="3FFE24C8" w14:textId="77777777">
        <w:trPr>
          <w:cantSplit/>
          <w:tblHeader/>
          <w:jc w:val="center"/>
        </w:trPr>
        <w:tc>
          <w:tcPr>
            <w:tcW w:w="1474" w:type="dxa"/>
            <w:shd w:val="clear" w:color="auto" w:fill="1F3864"/>
            <w:vAlign w:val="center"/>
          </w:tcPr>
          <w:p w14:paraId="174B486F" w14:textId="77777777" w:rsidR="008B0AE1" w:rsidRDefault="00F26E78">
            <w:pPr>
              <w:spacing w:before="40" w:after="40"/>
              <w:jc w:val="center"/>
            </w:pPr>
            <w:r>
              <w:rPr>
                <w:b/>
                <w:color w:val="FFFFFF"/>
                <w:sz w:val="18"/>
              </w:rPr>
              <w:t>阶段</w:t>
            </w:r>
          </w:p>
        </w:tc>
        <w:tc>
          <w:tcPr>
            <w:tcW w:w="1814" w:type="dxa"/>
            <w:shd w:val="clear" w:color="auto" w:fill="1F3864"/>
            <w:vAlign w:val="center"/>
          </w:tcPr>
          <w:p w14:paraId="3E269314" w14:textId="77777777" w:rsidR="008B0AE1" w:rsidRDefault="00F26E78">
            <w:pPr>
              <w:spacing w:before="40" w:after="40"/>
              <w:jc w:val="center"/>
            </w:pPr>
            <w:r>
              <w:rPr>
                <w:b/>
                <w:color w:val="FFFFFF"/>
                <w:sz w:val="18"/>
              </w:rPr>
              <w:t>时间</w:t>
            </w:r>
          </w:p>
        </w:tc>
        <w:tc>
          <w:tcPr>
            <w:tcW w:w="5443" w:type="dxa"/>
            <w:shd w:val="clear" w:color="auto" w:fill="1F3864"/>
            <w:vAlign w:val="center"/>
          </w:tcPr>
          <w:p w14:paraId="68E54E6A" w14:textId="77777777" w:rsidR="008B0AE1" w:rsidRDefault="00F26E78">
            <w:pPr>
              <w:spacing w:before="40" w:after="40"/>
              <w:jc w:val="center"/>
            </w:pPr>
            <w:r>
              <w:rPr>
                <w:b/>
                <w:color w:val="FFFFFF"/>
                <w:sz w:val="18"/>
              </w:rPr>
              <w:t>关键事件</w:t>
            </w:r>
          </w:p>
        </w:tc>
      </w:tr>
      <w:tr w:rsidR="008B0AE1" w14:paraId="46520D21" w14:textId="77777777">
        <w:trPr>
          <w:cantSplit/>
          <w:jc w:val="center"/>
        </w:trPr>
        <w:tc>
          <w:tcPr>
            <w:tcW w:w="1474" w:type="dxa"/>
            <w:vAlign w:val="center"/>
          </w:tcPr>
          <w:p w14:paraId="13D5D231" w14:textId="77777777" w:rsidR="008B0AE1" w:rsidRDefault="00F26E78">
            <w:pPr>
              <w:spacing w:before="40" w:after="40"/>
              <w:jc w:val="center"/>
            </w:pPr>
            <w:r>
              <w:rPr>
                <w:sz w:val="18"/>
              </w:rPr>
              <w:t>形成</w:t>
            </w:r>
          </w:p>
        </w:tc>
        <w:tc>
          <w:tcPr>
            <w:tcW w:w="1814" w:type="dxa"/>
            <w:vAlign w:val="center"/>
          </w:tcPr>
          <w:p w14:paraId="0CED6ADC" w14:textId="77777777" w:rsidR="008B0AE1" w:rsidRDefault="00F26E78">
            <w:pPr>
              <w:spacing w:before="40" w:after="40"/>
            </w:pPr>
            <w:r>
              <w:rPr>
                <w:sz w:val="18"/>
              </w:rPr>
              <w:t>约</w:t>
            </w:r>
            <w:r>
              <w:rPr>
                <w:sz w:val="18"/>
              </w:rPr>
              <w:t xml:space="preserve"> 45 </w:t>
            </w:r>
            <w:r>
              <w:rPr>
                <w:sz w:val="18"/>
              </w:rPr>
              <w:t>亿年前</w:t>
            </w:r>
          </w:p>
        </w:tc>
        <w:tc>
          <w:tcPr>
            <w:tcW w:w="5443" w:type="dxa"/>
            <w:vAlign w:val="center"/>
          </w:tcPr>
          <w:p w14:paraId="0B293139" w14:textId="77777777" w:rsidR="008B0AE1" w:rsidRDefault="00F26E78">
            <w:pPr>
              <w:spacing w:before="40" w:after="40"/>
            </w:pPr>
            <w:r>
              <w:rPr>
                <w:sz w:val="18"/>
              </w:rPr>
              <w:t>太阳与行星形成；地球最初没有生命、海洋与土壤</w:t>
            </w:r>
          </w:p>
        </w:tc>
      </w:tr>
      <w:tr w:rsidR="008B0AE1" w14:paraId="1D8538AA" w14:textId="77777777">
        <w:trPr>
          <w:cantSplit/>
          <w:jc w:val="center"/>
        </w:trPr>
        <w:tc>
          <w:tcPr>
            <w:tcW w:w="1474" w:type="dxa"/>
            <w:shd w:val="clear" w:color="auto" w:fill="F2F5FA"/>
            <w:vAlign w:val="center"/>
          </w:tcPr>
          <w:p w14:paraId="54CE9862" w14:textId="77777777" w:rsidR="008B0AE1" w:rsidRDefault="00F26E78">
            <w:pPr>
              <w:spacing w:before="40" w:after="40"/>
              <w:jc w:val="center"/>
            </w:pPr>
            <w:r>
              <w:rPr>
                <w:sz w:val="18"/>
              </w:rPr>
              <w:t>早期演化</w:t>
            </w:r>
          </w:p>
        </w:tc>
        <w:tc>
          <w:tcPr>
            <w:tcW w:w="1814" w:type="dxa"/>
            <w:shd w:val="clear" w:color="auto" w:fill="F2F5FA"/>
            <w:vAlign w:val="center"/>
          </w:tcPr>
          <w:p w14:paraId="14B8C8F0" w14:textId="77777777" w:rsidR="008B0AE1" w:rsidRDefault="00F26E78">
            <w:pPr>
              <w:spacing w:before="40" w:after="40"/>
            </w:pPr>
            <w:r>
              <w:rPr>
                <w:sz w:val="18"/>
              </w:rPr>
              <w:t>约</w:t>
            </w:r>
            <w:r>
              <w:rPr>
                <w:sz w:val="18"/>
              </w:rPr>
              <w:t xml:space="preserve"> 38—30 </w:t>
            </w:r>
            <w:r>
              <w:rPr>
                <w:sz w:val="18"/>
              </w:rPr>
              <w:t>亿年前</w:t>
            </w:r>
          </w:p>
        </w:tc>
        <w:tc>
          <w:tcPr>
            <w:tcW w:w="5443" w:type="dxa"/>
            <w:shd w:val="clear" w:color="auto" w:fill="F2F5FA"/>
            <w:vAlign w:val="center"/>
          </w:tcPr>
          <w:p w14:paraId="100150CB" w14:textId="77777777" w:rsidR="008B0AE1" w:rsidRDefault="00F26E78">
            <w:pPr>
              <w:spacing w:before="40" w:after="40"/>
            </w:pPr>
            <w:r>
              <w:rPr>
                <w:sz w:val="18"/>
              </w:rPr>
              <w:t>撞击减少、环境趋稳；蓝细菌出现并释放氧气</w:t>
            </w:r>
          </w:p>
        </w:tc>
      </w:tr>
      <w:tr w:rsidR="008B0AE1" w14:paraId="6ED9CBE0" w14:textId="77777777">
        <w:trPr>
          <w:cantSplit/>
          <w:jc w:val="center"/>
        </w:trPr>
        <w:tc>
          <w:tcPr>
            <w:tcW w:w="1474" w:type="dxa"/>
            <w:vAlign w:val="center"/>
          </w:tcPr>
          <w:p w14:paraId="1ADB9F16" w14:textId="77777777" w:rsidR="008B0AE1" w:rsidRDefault="00F26E78">
            <w:pPr>
              <w:spacing w:before="40" w:after="40"/>
              <w:jc w:val="center"/>
            </w:pPr>
            <w:r>
              <w:rPr>
                <w:sz w:val="18"/>
              </w:rPr>
              <w:t>大氧化事件</w:t>
            </w:r>
          </w:p>
        </w:tc>
        <w:tc>
          <w:tcPr>
            <w:tcW w:w="1814" w:type="dxa"/>
            <w:vAlign w:val="center"/>
          </w:tcPr>
          <w:p w14:paraId="7672D3D9" w14:textId="77777777" w:rsidR="008B0AE1" w:rsidRDefault="00F26E78">
            <w:pPr>
              <w:spacing w:before="40" w:after="40"/>
            </w:pPr>
            <w:r>
              <w:rPr>
                <w:sz w:val="18"/>
              </w:rPr>
              <w:t>约</w:t>
            </w:r>
            <w:r>
              <w:rPr>
                <w:sz w:val="18"/>
              </w:rPr>
              <w:t xml:space="preserve"> 24—22 </w:t>
            </w:r>
            <w:r>
              <w:rPr>
                <w:sz w:val="18"/>
              </w:rPr>
              <w:t>亿年前</w:t>
            </w:r>
          </w:p>
        </w:tc>
        <w:tc>
          <w:tcPr>
            <w:tcW w:w="5443" w:type="dxa"/>
            <w:vAlign w:val="center"/>
          </w:tcPr>
          <w:p w14:paraId="2E362943" w14:textId="77777777" w:rsidR="008B0AE1" w:rsidRDefault="00F26E78">
            <w:pPr>
              <w:spacing w:before="40" w:after="40"/>
            </w:pPr>
            <w:r>
              <w:rPr>
                <w:sz w:val="18"/>
              </w:rPr>
              <w:t>大气中氧开始积累，复杂生命进化成为可能</w:t>
            </w:r>
          </w:p>
        </w:tc>
      </w:tr>
      <w:tr w:rsidR="008B0AE1" w14:paraId="17FE2C52" w14:textId="77777777">
        <w:trPr>
          <w:cantSplit/>
          <w:jc w:val="center"/>
        </w:trPr>
        <w:tc>
          <w:tcPr>
            <w:tcW w:w="1474" w:type="dxa"/>
            <w:shd w:val="clear" w:color="auto" w:fill="F2F5FA"/>
            <w:vAlign w:val="center"/>
          </w:tcPr>
          <w:p w14:paraId="346F36BA" w14:textId="77777777" w:rsidR="008B0AE1" w:rsidRDefault="00F26E78">
            <w:pPr>
              <w:spacing w:before="40" w:after="40"/>
              <w:jc w:val="center"/>
            </w:pPr>
            <w:r>
              <w:rPr>
                <w:sz w:val="18"/>
              </w:rPr>
              <w:t>温暖期与降温</w:t>
            </w:r>
          </w:p>
        </w:tc>
        <w:tc>
          <w:tcPr>
            <w:tcW w:w="1814" w:type="dxa"/>
            <w:shd w:val="clear" w:color="auto" w:fill="F2F5FA"/>
            <w:vAlign w:val="center"/>
          </w:tcPr>
          <w:p w14:paraId="29935C35" w14:textId="77777777" w:rsidR="008B0AE1" w:rsidRDefault="00F26E78">
            <w:pPr>
              <w:spacing w:before="40" w:after="40"/>
            </w:pPr>
            <w:r>
              <w:rPr>
                <w:sz w:val="18"/>
              </w:rPr>
              <w:t>约</w:t>
            </w:r>
            <w:r>
              <w:rPr>
                <w:sz w:val="18"/>
              </w:rPr>
              <w:t xml:space="preserve"> 6500 </w:t>
            </w:r>
            <w:r>
              <w:rPr>
                <w:sz w:val="18"/>
              </w:rPr>
              <w:t>万年前起</w:t>
            </w:r>
          </w:p>
        </w:tc>
        <w:tc>
          <w:tcPr>
            <w:tcW w:w="5443" w:type="dxa"/>
            <w:shd w:val="clear" w:color="auto" w:fill="F2F5FA"/>
            <w:vAlign w:val="center"/>
          </w:tcPr>
          <w:p w14:paraId="1545208B" w14:textId="77777777" w:rsidR="008B0AE1" w:rsidRDefault="00F26E78">
            <w:pPr>
              <w:spacing w:before="40" w:after="40"/>
            </w:pPr>
            <w:r>
              <w:rPr>
                <w:sz w:val="18"/>
              </w:rPr>
              <w:t>白垩纪地表温度与</w:t>
            </w:r>
            <w:r>
              <w:rPr>
                <w:sz w:val="18"/>
              </w:rPr>
              <w:t xml:space="preserve"> CO₂ </w:t>
            </w:r>
            <w:r>
              <w:rPr>
                <w:sz w:val="18"/>
              </w:rPr>
              <w:t>远高于现在；随后板块运动减慢、喜马拉雅隆起加速风化，</w:t>
            </w:r>
            <w:r>
              <w:rPr>
                <w:sz w:val="18"/>
              </w:rPr>
              <w:t xml:space="preserve">CO₂ </w:t>
            </w:r>
            <w:r>
              <w:rPr>
                <w:sz w:val="18"/>
              </w:rPr>
              <w:t>减少</w:t>
            </w:r>
          </w:p>
        </w:tc>
      </w:tr>
      <w:tr w:rsidR="008B0AE1" w14:paraId="4CF8EB89" w14:textId="77777777">
        <w:trPr>
          <w:cantSplit/>
          <w:jc w:val="center"/>
        </w:trPr>
        <w:tc>
          <w:tcPr>
            <w:tcW w:w="1474" w:type="dxa"/>
            <w:vAlign w:val="center"/>
          </w:tcPr>
          <w:p w14:paraId="0CF705A2" w14:textId="77777777" w:rsidR="008B0AE1" w:rsidRDefault="00F26E78">
            <w:pPr>
              <w:spacing w:before="40" w:after="40"/>
              <w:jc w:val="center"/>
            </w:pPr>
            <w:r>
              <w:rPr>
                <w:sz w:val="18"/>
              </w:rPr>
              <w:t>第四纪</w:t>
            </w:r>
          </w:p>
        </w:tc>
        <w:tc>
          <w:tcPr>
            <w:tcW w:w="1814" w:type="dxa"/>
            <w:vAlign w:val="center"/>
          </w:tcPr>
          <w:p w14:paraId="7B9FC208" w14:textId="77777777" w:rsidR="008B0AE1" w:rsidRDefault="00F26E78">
            <w:pPr>
              <w:spacing w:before="40" w:after="40"/>
            </w:pPr>
            <w:r>
              <w:rPr>
                <w:sz w:val="18"/>
              </w:rPr>
              <w:t>约</w:t>
            </w:r>
            <w:r>
              <w:rPr>
                <w:sz w:val="18"/>
              </w:rPr>
              <w:t xml:space="preserve"> 250 </w:t>
            </w:r>
            <w:r>
              <w:rPr>
                <w:sz w:val="18"/>
              </w:rPr>
              <w:t>万年前至今</w:t>
            </w:r>
          </w:p>
        </w:tc>
        <w:tc>
          <w:tcPr>
            <w:tcW w:w="5443" w:type="dxa"/>
            <w:vAlign w:val="center"/>
          </w:tcPr>
          <w:p w14:paraId="3AE3B739" w14:textId="77777777" w:rsidR="008B0AE1" w:rsidRDefault="00F26E78">
            <w:pPr>
              <w:spacing w:before="40" w:after="40"/>
            </w:pPr>
            <w:r>
              <w:rPr>
                <w:sz w:val="18"/>
              </w:rPr>
              <w:t>冰期与间冰期交替（</w:t>
            </w:r>
            <w:r>
              <w:rPr>
                <w:sz w:val="18"/>
              </w:rPr>
              <w:t xml:space="preserve">10 </w:t>
            </w:r>
            <w:r>
              <w:rPr>
                <w:sz w:val="18"/>
              </w:rPr>
              <w:t>万年周期），成因由米兰科维奇轨道理论解释</w:t>
            </w:r>
          </w:p>
        </w:tc>
      </w:tr>
      <w:tr w:rsidR="008B0AE1" w14:paraId="157ABF09" w14:textId="77777777">
        <w:trPr>
          <w:cantSplit/>
          <w:jc w:val="center"/>
        </w:trPr>
        <w:tc>
          <w:tcPr>
            <w:tcW w:w="1474" w:type="dxa"/>
            <w:shd w:val="clear" w:color="auto" w:fill="F2F5FA"/>
            <w:vAlign w:val="center"/>
          </w:tcPr>
          <w:p w14:paraId="0470BAD8" w14:textId="77777777" w:rsidR="008B0AE1" w:rsidRDefault="00F26E78">
            <w:pPr>
              <w:spacing w:before="40" w:after="40"/>
              <w:jc w:val="center"/>
            </w:pPr>
            <w:r>
              <w:rPr>
                <w:sz w:val="18"/>
              </w:rPr>
              <w:t>新仙女木事件</w:t>
            </w:r>
          </w:p>
        </w:tc>
        <w:tc>
          <w:tcPr>
            <w:tcW w:w="1814" w:type="dxa"/>
            <w:shd w:val="clear" w:color="auto" w:fill="F2F5FA"/>
            <w:vAlign w:val="center"/>
          </w:tcPr>
          <w:p w14:paraId="73BC9C4D" w14:textId="77777777" w:rsidR="008B0AE1" w:rsidRDefault="00F26E78">
            <w:pPr>
              <w:spacing w:before="40" w:after="40"/>
            </w:pPr>
            <w:r>
              <w:rPr>
                <w:sz w:val="18"/>
              </w:rPr>
              <w:t>约</w:t>
            </w:r>
            <w:r>
              <w:rPr>
                <w:sz w:val="18"/>
              </w:rPr>
              <w:t xml:space="preserve"> 1.2 </w:t>
            </w:r>
            <w:r>
              <w:rPr>
                <w:sz w:val="18"/>
              </w:rPr>
              <w:t>万年前</w:t>
            </w:r>
          </w:p>
        </w:tc>
        <w:tc>
          <w:tcPr>
            <w:tcW w:w="5443" w:type="dxa"/>
            <w:shd w:val="clear" w:color="auto" w:fill="F2F5FA"/>
            <w:vAlign w:val="center"/>
          </w:tcPr>
          <w:p w14:paraId="25C519C7" w14:textId="77777777" w:rsidR="008B0AE1" w:rsidRDefault="00F26E78">
            <w:pPr>
              <w:spacing w:before="40" w:after="40"/>
            </w:pPr>
            <w:r>
              <w:rPr>
                <w:sz w:val="18"/>
              </w:rPr>
              <w:t>轨道周期无法解释的快速变冷事件（可能与温盐环流减弱有关）</w:t>
            </w:r>
          </w:p>
        </w:tc>
      </w:tr>
      <w:tr w:rsidR="008B0AE1" w14:paraId="38E91B20" w14:textId="77777777">
        <w:trPr>
          <w:cantSplit/>
          <w:jc w:val="center"/>
        </w:trPr>
        <w:tc>
          <w:tcPr>
            <w:tcW w:w="1474" w:type="dxa"/>
            <w:vAlign w:val="center"/>
          </w:tcPr>
          <w:p w14:paraId="20FF8AA6" w14:textId="77777777" w:rsidR="008B0AE1" w:rsidRDefault="00F26E78">
            <w:pPr>
              <w:spacing w:before="40" w:after="40"/>
            </w:pPr>
            <w:r>
              <w:rPr>
                <w:sz w:val="18"/>
              </w:rPr>
              <w:t>全新世与小冰期</w:t>
            </w:r>
          </w:p>
        </w:tc>
        <w:tc>
          <w:tcPr>
            <w:tcW w:w="1814" w:type="dxa"/>
            <w:vAlign w:val="center"/>
          </w:tcPr>
          <w:p w14:paraId="0676B5A2" w14:textId="77777777" w:rsidR="008B0AE1" w:rsidRDefault="00F26E78">
            <w:pPr>
              <w:spacing w:before="40" w:after="40"/>
            </w:pPr>
            <w:r>
              <w:rPr>
                <w:sz w:val="18"/>
              </w:rPr>
              <w:t xml:space="preserve">1.17 </w:t>
            </w:r>
            <w:r>
              <w:rPr>
                <w:sz w:val="18"/>
              </w:rPr>
              <w:t>万年前至今</w:t>
            </w:r>
          </w:p>
        </w:tc>
        <w:tc>
          <w:tcPr>
            <w:tcW w:w="5443" w:type="dxa"/>
            <w:vAlign w:val="center"/>
          </w:tcPr>
          <w:p w14:paraId="1322CB97" w14:textId="77777777" w:rsidR="008B0AE1" w:rsidRDefault="00F26E78">
            <w:pPr>
              <w:spacing w:before="40" w:after="40"/>
            </w:pPr>
            <w:r>
              <w:rPr>
                <w:sz w:val="18"/>
              </w:rPr>
              <w:t>近期以</w:t>
            </w:r>
            <w:r>
              <w:rPr>
                <w:sz w:val="18"/>
              </w:rPr>
              <w:t xml:space="preserve"> </w:t>
            </w:r>
            <w:r>
              <w:rPr>
                <w:sz w:val="18"/>
              </w:rPr>
              <w:t xml:space="preserve">14—19 </w:t>
            </w:r>
            <w:r>
              <w:rPr>
                <w:sz w:val="18"/>
              </w:rPr>
              <w:t>世纪小冰期为标志；工业革命后进入</w:t>
            </w:r>
            <w:r>
              <w:rPr>
                <w:sz w:val="18"/>
              </w:rPr>
              <w:t>“</w:t>
            </w:r>
            <w:r>
              <w:rPr>
                <w:sz w:val="18"/>
              </w:rPr>
              <w:t>人类世</w:t>
            </w:r>
            <w:r>
              <w:rPr>
                <w:sz w:val="18"/>
              </w:rPr>
              <w:t>”</w:t>
            </w:r>
          </w:p>
        </w:tc>
      </w:tr>
    </w:tbl>
    <w:p w14:paraId="61C26819" w14:textId="77777777" w:rsidR="008B0AE1" w:rsidRDefault="008B0AE1">
      <w:pPr>
        <w:spacing w:after="40"/>
      </w:pPr>
    </w:p>
    <w:p w14:paraId="7A20803D" w14:textId="77777777" w:rsidR="008B0AE1" w:rsidRDefault="00F26E78">
      <w:pPr>
        <w:pStyle w:val="21"/>
      </w:pPr>
      <w:bookmarkStart w:id="10" w:name="_Toc242898434"/>
      <w:r>
        <w:rPr>
          <w:rFonts w:ascii="Times New Roman" w:eastAsia="宋体" w:hAnsi="Times New Roman"/>
        </w:rPr>
        <w:t>考点提示（第一部分）</w:t>
      </w:r>
      <w:bookmarkEnd w:id="10"/>
    </w:p>
    <w:p w14:paraId="4BE49959" w14:textId="77777777" w:rsidR="008B0AE1" w:rsidRDefault="00F26E78">
      <w:pPr>
        <w:pStyle w:val="a0"/>
        <w:spacing w:after="40"/>
      </w:pPr>
      <w:r>
        <w:rPr>
          <w:b/>
          <w:color w:val="C00000"/>
        </w:rPr>
        <w:t>为什么大气科学的研究范围不仅限于大气圈？</w:t>
      </w:r>
      <w:r>
        <w:t>——</w:t>
      </w:r>
      <w:r>
        <w:t>地球系统由岩石圈、水圈、大气圈和生物圈共同构成并紧密相互作用，各圈层对天气与气候的形成演变有重要作用（期中试题原题）。</w:t>
      </w:r>
    </w:p>
    <w:p w14:paraId="1BDBC878" w14:textId="77777777" w:rsidR="008B0AE1" w:rsidRDefault="00F26E78">
      <w:pPr>
        <w:pStyle w:val="a0"/>
        <w:spacing w:after="40"/>
      </w:pPr>
      <w:r>
        <w:rPr>
          <w:b/>
          <w:color w:val="C00000"/>
        </w:rPr>
        <w:t>一天中相对湿度为什么与气温变化相反？</w:t>
      </w:r>
      <w:r>
        <w:t>——</w:t>
      </w:r>
      <w:r>
        <w:t>气温升高时饱和水汽压增加的影响大于蒸发增加水汽的影响，使相对湿度减小（期中试题原题）。</w:t>
      </w:r>
    </w:p>
    <w:p w14:paraId="59A674F7" w14:textId="77777777" w:rsidR="008B0AE1" w:rsidRDefault="00F26E78">
      <w:pPr>
        <w:pStyle w:val="a0"/>
        <w:spacing w:after="40"/>
      </w:pPr>
      <w:r>
        <w:rPr>
          <w:b/>
          <w:color w:val="C00000"/>
        </w:rPr>
        <w:t>气溶胶与温室气体气候效应的差别</w:t>
      </w:r>
      <w:r>
        <w:t>——</w:t>
      </w:r>
      <w:r>
        <w:t>温室气体吸收长波、寿命长、全球混合均匀；气溶胶散射短波、寿命短、强迫具有强区域性与快速响应。</w:t>
      </w:r>
    </w:p>
    <w:p w14:paraId="61E20B9C" w14:textId="77777777" w:rsidR="008B0AE1" w:rsidRDefault="00F26E78">
      <w:pPr>
        <w:pStyle w:val="a0"/>
        <w:spacing w:after="40"/>
      </w:pPr>
      <w:r>
        <w:t>圈层特征、海气互相驱动的方向（动力</w:t>
      </w:r>
      <w:r>
        <w:t>/</w:t>
      </w:r>
      <w:r>
        <w:t>热力）、海洋热量输送占比、碳循环四大碳库与海洋碳汇、水循环内因外因。</w:t>
      </w:r>
    </w:p>
    <w:p w14:paraId="37E43E62" w14:textId="77777777" w:rsidR="008B0AE1" w:rsidRDefault="00F26E78">
      <w:pPr>
        <w:pStyle w:val="1"/>
        <w:pageBreakBefore/>
      </w:pPr>
      <w:bookmarkStart w:id="11" w:name="_Toc242898435"/>
      <w:r>
        <w:rPr>
          <w:rFonts w:ascii="Times New Roman" w:eastAsia="宋体" w:hAnsi="Times New Roman"/>
        </w:rPr>
        <w:lastRenderedPageBreak/>
        <w:t>第二部分　大气辐射</w:t>
      </w:r>
      <w:bookmarkEnd w:id="11"/>
    </w:p>
    <w:p w14:paraId="4A39FFDB" w14:textId="77777777" w:rsidR="008B0AE1" w:rsidRDefault="00F26E78">
      <w:r>
        <w:rPr>
          <w:b/>
          <w:color w:val="0E6B66"/>
        </w:rPr>
        <w:t>核心问题</w:t>
      </w:r>
      <w:r>
        <w:t>：辐射的本质与定量描述是什么？黑体辐射有哪四条基本定律？太阳辐射与地球辐射有何不同？大气如何吸收与散射辐射？地气系统如何达到辐射平衡、温室效应如何定量？</w:t>
      </w:r>
    </w:p>
    <w:p w14:paraId="2E194EA0" w14:textId="77777777" w:rsidR="008B0AE1" w:rsidRDefault="00F26E78">
      <w:pPr>
        <w:pStyle w:val="21"/>
      </w:pPr>
      <w:bookmarkStart w:id="12" w:name="_Toc242898436"/>
      <w:r>
        <w:rPr>
          <w:rFonts w:ascii="Times New Roman" w:eastAsia="宋体" w:hAnsi="Times New Roman"/>
        </w:rPr>
        <w:t xml:space="preserve">2.1 </w:t>
      </w:r>
      <w:r>
        <w:rPr>
          <w:rFonts w:ascii="Times New Roman" w:eastAsia="宋体" w:hAnsi="Times New Roman"/>
        </w:rPr>
        <w:t>辐射的基本概念与定量描述</w:t>
      </w:r>
      <w:bookmarkEnd w:id="12"/>
    </w:p>
    <w:p w14:paraId="1BEA1057" w14:textId="77777777" w:rsidR="008B0AE1" w:rsidRDefault="00F26E78">
      <w:r>
        <w:t>辐射的本质是电磁波。分子能量由电子能级、振动能级、转动能级与平动能级组成；能级跃迁产生光子，</w:t>
      </w:r>
      <w:r>
        <w:t>Ee</w:t>
      </w:r>
      <w:r>
        <w:t>（电子能级）对应可见光、紫外与</w:t>
      </w:r>
      <w:r>
        <w:t xml:space="preserve"> X </w:t>
      </w:r>
      <w:r>
        <w:t>射线（紫外辐射使空气分子光致电离，是电离层形成的原因），</w:t>
      </w:r>
      <w:r>
        <w:t xml:space="preserve">Ev </w:t>
      </w:r>
      <w:r>
        <w:t>对应中红外，</w:t>
      </w:r>
      <w:r>
        <w:t xml:space="preserve">Er </w:t>
      </w:r>
      <w:r>
        <w:t>对应微波与远红外。</w:t>
      </w:r>
    </w:p>
    <w:p w14:paraId="7D81A6A1" w14:textId="77777777" w:rsidR="008B0AE1" w:rsidRDefault="00F26E78">
      <w:pPr>
        <w:keepNext/>
        <w:spacing w:before="120" w:after="0"/>
        <w:jc w:val="center"/>
      </w:pPr>
      <w:r>
        <w:rPr>
          <w:noProof/>
        </w:rPr>
        <w:drawing>
          <wp:inline distT="0" distB="0" distL="0" distR="0" wp14:anchorId="4F9A514E" wp14:editId="6E2E0808">
            <wp:extent cx="4680000" cy="351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_spectrum.png"/>
                    <pic:cNvPicPr/>
                  </pic:nvPicPr>
                  <pic:blipFill>
                    <a:blip r:embed="rId13"/>
                    <a:stretch>
                      <a:fillRect/>
                    </a:stretch>
                  </pic:blipFill>
                  <pic:spPr>
                    <a:xfrm>
                      <a:off x="0" y="0"/>
                      <a:ext cx="4680000" cy="3510000"/>
                    </a:xfrm>
                    <a:prstGeom prst="rect">
                      <a:avLst/>
                    </a:prstGeom>
                  </pic:spPr>
                </pic:pic>
              </a:graphicData>
            </a:graphic>
          </wp:inline>
        </w:drawing>
      </w:r>
    </w:p>
    <w:p w14:paraId="71E26433"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2-1 </w:t>
      </w:r>
      <w:r>
        <w:rPr>
          <w:rFonts w:ascii="Times New Roman" w:eastAsia="宋体" w:hAnsi="Times New Roman"/>
        </w:rPr>
        <w:t>电磁波谱与各种辐射的波长范围（</w:t>
      </w:r>
      <w:r>
        <w:rPr>
          <w:rFonts w:ascii="Times New Roman" w:eastAsia="宋体" w:hAnsi="Times New Roman"/>
        </w:rPr>
        <w:t>γ</w:t>
      </w:r>
      <w:r>
        <w:rPr>
          <w:rFonts w:ascii="Times New Roman" w:eastAsia="宋体" w:hAnsi="Times New Roman"/>
        </w:rPr>
        <w:t>射线</w:t>
      </w:r>
      <w:r>
        <w:rPr>
          <w:rFonts w:ascii="Times New Roman" w:eastAsia="宋体" w:hAnsi="Times New Roman"/>
        </w:rPr>
        <w:t>—X</w:t>
      </w:r>
      <w:r>
        <w:rPr>
          <w:rFonts w:ascii="Times New Roman" w:eastAsia="宋体" w:hAnsi="Times New Roman"/>
        </w:rPr>
        <w:t>射线</w:t>
      </w:r>
      <w:r>
        <w:rPr>
          <w:rFonts w:ascii="Times New Roman" w:eastAsia="宋体" w:hAnsi="Times New Roman"/>
        </w:rPr>
        <w:t>—</w:t>
      </w:r>
      <w:r>
        <w:rPr>
          <w:rFonts w:ascii="Times New Roman" w:eastAsia="宋体" w:hAnsi="Times New Roman"/>
        </w:rPr>
        <w:t>紫外线</w:t>
      </w:r>
      <w:r>
        <w:rPr>
          <w:rFonts w:ascii="Times New Roman" w:eastAsia="宋体" w:hAnsi="Times New Roman"/>
        </w:rPr>
        <w:t>—</w:t>
      </w:r>
      <w:r>
        <w:rPr>
          <w:rFonts w:ascii="Times New Roman" w:eastAsia="宋体" w:hAnsi="Times New Roman"/>
        </w:rPr>
        <w:t>可见光</w:t>
      </w:r>
      <w:r>
        <w:rPr>
          <w:rFonts w:ascii="Times New Roman" w:eastAsia="宋体" w:hAnsi="Times New Roman"/>
        </w:rPr>
        <w:t>—</w:t>
      </w:r>
      <w:r>
        <w:rPr>
          <w:rFonts w:ascii="Times New Roman" w:eastAsia="宋体" w:hAnsi="Times New Roman"/>
        </w:rPr>
        <w:t>红外线</w:t>
      </w:r>
      <w:r>
        <w:rPr>
          <w:rFonts w:ascii="Times New Roman" w:eastAsia="宋体" w:hAnsi="Times New Roman"/>
        </w:rPr>
        <w:t>—</w:t>
      </w:r>
      <w:r>
        <w:rPr>
          <w:rFonts w:ascii="Times New Roman" w:eastAsia="宋体" w:hAnsi="Times New Roman"/>
        </w:rPr>
        <w:t>微波</w:t>
      </w:r>
      <w:r>
        <w:rPr>
          <w:rFonts w:ascii="Times New Roman" w:eastAsia="宋体" w:hAnsi="Times New Roman"/>
        </w:rPr>
        <w:t>—</w:t>
      </w:r>
      <w:r>
        <w:rPr>
          <w:rFonts w:ascii="Times New Roman" w:eastAsia="宋体" w:hAnsi="Times New Roman"/>
        </w:rPr>
        <w:t>无线电波）</w:t>
      </w:r>
    </w:p>
    <w:p w14:paraId="152AE028" w14:textId="77777777" w:rsidR="008B0AE1" w:rsidRDefault="00F26E78">
      <w:r>
        <w:t>术语：波长</w:t>
      </w:r>
      <w:r>
        <w:t xml:space="preserve"> λ&lt;4 μm </w:t>
      </w:r>
      <w:r>
        <w:t>为</w:t>
      </w:r>
      <w:r>
        <w:rPr>
          <w:b/>
          <w:color w:val="0E6B66"/>
        </w:rPr>
        <w:t>短波辐射</w:t>
      </w:r>
      <w:r>
        <w:t>（含可见光</w:t>
      </w:r>
      <w:r>
        <w:t xml:space="preserve"> 0.39</w:t>
      </w:r>
      <w:r>
        <w:t>～</w:t>
      </w:r>
      <w:r>
        <w:t xml:space="preserve">0.76 μm </w:t>
      </w:r>
      <w:r>
        <w:t>与近红外），</w:t>
      </w:r>
      <w:r>
        <w:t xml:space="preserve">λ&gt;4 μm </w:t>
      </w:r>
      <w:r>
        <w:t>为</w:t>
      </w:r>
      <w:r>
        <w:rPr>
          <w:b/>
          <w:color w:val="0E6B66"/>
        </w:rPr>
        <w:t>长波辐射</w:t>
      </w:r>
      <w:r>
        <w:t>；太阳辐射主要能量在短波，地气系统辐射主要在长波。</w:t>
      </w:r>
    </w:p>
    <w:p w14:paraId="28E61A1A" w14:textId="77777777" w:rsidR="008B0AE1" w:rsidRDefault="00F26E78">
      <w:pPr>
        <w:pStyle w:val="31"/>
      </w:pPr>
      <w:r>
        <w:rPr>
          <w:rFonts w:ascii="Times New Roman" w:eastAsia="宋体" w:hAnsi="Times New Roman"/>
        </w:rPr>
        <w:t>基本量</w:t>
      </w:r>
    </w:p>
    <w:p w14:paraId="1E841A6F" w14:textId="77777777" w:rsidR="008B0AE1" w:rsidRDefault="00F26E78">
      <w:pPr>
        <w:pStyle w:val="a0"/>
        <w:spacing w:after="40"/>
      </w:pPr>
      <w:r>
        <w:rPr>
          <w:b/>
          <w:color w:val="0E6B66"/>
        </w:rPr>
        <w:t>辐射能</w:t>
      </w:r>
      <w:r>
        <w:t>（</w:t>
      </w:r>
      <w:r>
        <w:t>J</w:t>
      </w:r>
      <w:r>
        <w:t>）：以辐射方式传递的能量；</w:t>
      </w:r>
      <w:r>
        <w:rPr>
          <w:b/>
          <w:color w:val="0E6B66"/>
        </w:rPr>
        <w:t>辐射通量</w:t>
      </w:r>
      <w:r>
        <w:t xml:space="preserve"> P</w:t>
      </w:r>
      <w:r>
        <w:t>：单位时间传递的辐射能（</w:t>
      </w:r>
      <w:r>
        <w:t>W</w:t>
      </w:r>
      <w:r>
        <w:t>）。</w:t>
      </w:r>
    </w:p>
    <w:p w14:paraId="4CF6D6A3" w14:textId="77777777" w:rsidR="008B0AE1" w:rsidRDefault="00F26E78">
      <w:pPr>
        <w:pStyle w:val="a0"/>
        <w:spacing w:after="40"/>
      </w:pPr>
      <w:r>
        <w:rPr>
          <w:b/>
          <w:color w:val="0E6B66"/>
        </w:rPr>
        <w:t>辐射通量密度</w:t>
      </w:r>
      <w:r>
        <w:t>（辐照度</w:t>
      </w:r>
      <w:r>
        <w:t>/</w:t>
      </w:r>
      <w:r>
        <w:t>辐射度，</w:t>
      </w:r>
      <w:r>
        <w:t>W·m⁻²</w:t>
      </w:r>
      <w:r>
        <w:t>）：单位时间通过单位面积的辐射能，总通量与单色通量满足</w:t>
      </w:r>
      <w:r>
        <w:t xml:space="preserve"> </w:t>
      </w:r>
      <m:oMath>
        <m:r>
          <w:rPr>
            <w:rFonts w:ascii="Cambria Math" w:hAnsi="Cambria Math"/>
          </w:rPr>
          <m:t>F</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λ</m:t>
                </m:r>
              </m:sub>
            </m:sSub>
          </m:e>
        </m:nary>
        <m:r>
          <w:rPr>
            <w:rFonts w:ascii="Cambria Math" w:hAnsi="Cambria Math"/>
          </w:rPr>
          <m:t> </m:t>
        </m:r>
        <m:r>
          <w:rPr>
            <w:rFonts w:ascii="Cambria Math" w:hAnsi="Cambria Math"/>
          </w:rPr>
          <m:t>dλ</m:t>
        </m:r>
      </m:oMath>
      <w:r>
        <w:t>。</w:t>
      </w:r>
    </w:p>
    <w:p w14:paraId="3494FB8A" w14:textId="77777777" w:rsidR="008B0AE1" w:rsidRDefault="00F26E78">
      <w:pPr>
        <w:pStyle w:val="a0"/>
        <w:spacing w:after="40"/>
      </w:pPr>
      <w:r>
        <w:rPr>
          <w:b/>
          <w:color w:val="0E6B66"/>
        </w:rPr>
        <w:t>立体角</w:t>
      </w:r>
      <w:r>
        <w:t>：锥体所拦截的球面面积与半径平方之比，单位球面度（</w:t>
      </w:r>
      <w:r>
        <w:t>sr</w:t>
      </w:r>
      <w:r>
        <w:t>）。</w:t>
      </w:r>
    </w:p>
    <w:p w14:paraId="5282AC2E" w14:textId="77777777" w:rsidR="008B0AE1" w:rsidRDefault="00F26E78">
      <w:pPr>
        <w:pStyle w:val="a0"/>
        <w:spacing w:after="40"/>
      </w:pPr>
      <w:r>
        <w:rPr>
          <w:b/>
          <w:color w:val="0E6B66"/>
        </w:rPr>
        <w:t>辐亮度</w:t>
      </w:r>
      <w:r>
        <w:t xml:space="preserve"> I</w:t>
      </w:r>
      <w:r>
        <w:t>：单位时间、通过垂直于给定方向单位面积、单位立体角内的辐射能；若某点辐亮度不随方向变化，则为</w:t>
      </w:r>
      <w:r>
        <w:rPr>
          <w:b/>
          <w:color w:val="0E6B66"/>
        </w:rPr>
        <w:t>各向同性辐射</w:t>
      </w:r>
      <w:r>
        <w:t>，</w:t>
      </w:r>
    </w:p>
    <w:p w14:paraId="7A1452C0" w14:textId="77777777" w:rsidR="008B0AE1" w:rsidRDefault="00F26E78">
      <w:r>
        <w:t>各向同性辐射满足一个重要关系式（辐射通量密度与辐亮度互换）：</w:t>
      </w:r>
    </w:p>
    <w:p w14:paraId="78B77B1E" w14:textId="77777777" w:rsidR="008B0AE1" w:rsidRDefault="00F26E78">
      <w:pPr>
        <w:keepLines/>
        <w:spacing w:before="120" w:after="120"/>
        <w:jc w:val="center"/>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πI</m:t>
          </m:r>
        </m:oMath>
      </m:oMathPara>
    </w:p>
    <w:p w14:paraId="31FB3957" w14:textId="77777777" w:rsidR="008B0AE1" w:rsidRDefault="00F26E78">
      <w:r>
        <w:lastRenderedPageBreak/>
        <w:t>此外还有平方反比定律：辐射传播路径中无吸收、发射与散射时，同一单位立体角内辐射通量守恒，到达距离</w:t>
      </w:r>
      <w:r>
        <w:t xml:space="preserve"> r </w:t>
      </w:r>
      <w:r>
        <w:t>处的通量密度与</w:t>
      </w:r>
      <w:r>
        <w:t xml:space="preserve"> r² </w:t>
      </w:r>
      <w:r>
        <w:t>成反比（由观测证实，未发现违反的实验事实）。</w:t>
      </w:r>
    </w:p>
    <w:p w14:paraId="0DD399CC" w14:textId="77777777" w:rsidR="008B0AE1" w:rsidRDefault="00F26E78">
      <w:pPr>
        <w:pStyle w:val="31"/>
      </w:pPr>
      <w:r>
        <w:rPr>
          <w:rFonts w:ascii="Times New Roman" w:eastAsia="宋体" w:hAnsi="Times New Roman"/>
        </w:rPr>
        <w:t>吸收、反射与透射</w:t>
      </w:r>
    </w:p>
    <w:p w14:paraId="09BFDCC3" w14:textId="77777777" w:rsidR="008B0AE1" w:rsidRDefault="00F26E78">
      <w:r>
        <w:t>媒介对辐射有三种作用：吸收、反射与透射。定义吸收率</w:t>
      </w:r>
      <w:r>
        <w:t xml:space="preserve">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oMath>
      <w:r>
        <w:t>、反射率</w:t>
      </w:r>
      <w:r>
        <w:t xml:space="preserve">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oMath>
      <w:r>
        <w:t>、透射率</w:t>
      </w:r>
      <w:r>
        <w:t xml:space="preserve"> </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oMath>
      <w:r>
        <w:t>，则：</w:t>
      </w:r>
    </w:p>
    <w:p w14:paraId="2084DA6A" w14:textId="77777777" w:rsidR="008B0AE1" w:rsidRDefault="00F26E78">
      <w:pPr>
        <w:keepLines/>
        <w:spacing w:before="120" w:after="120"/>
        <w:jc w:val="center"/>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oMath>
      </m:oMathPara>
    </w:p>
    <w:p w14:paraId="23BBE97B" w14:textId="77777777" w:rsidR="008B0AE1" w:rsidRDefault="00F26E78">
      <w:r>
        <w:t>对不透明物体有</w:t>
      </w:r>
      <w:r>
        <w:t xml:space="preserve"> a+r=1</w:t>
      </w:r>
      <w:r>
        <w:t>；物体的吸收率、反射率与透射率一般随波长变化。常见地表反照率（对可见光）：水面（太阳高度角</w:t>
      </w:r>
      <w:r>
        <w:t>&gt;40°</w:t>
      </w:r>
      <w:r>
        <w:t>）</w:t>
      </w:r>
      <w:r>
        <w:t>2%</w:t>
      </w:r>
      <w:r>
        <w:t>～</w:t>
      </w:r>
      <w:r>
        <w:t>4%</w:t>
      </w:r>
      <w:r>
        <w:t>、森林</w:t>
      </w:r>
      <w:r>
        <w:t xml:space="preserve"> 3%</w:t>
      </w:r>
      <w:r>
        <w:t>～</w:t>
      </w:r>
      <w:r>
        <w:t>10%</w:t>
      </w:r>
      <w:r>
        <w:t>、草地</w:t>
      </w:r>
      <w:r>
        <w:t xml:space="preserve"> 15%</w:t>
      </w:r>
      <w:r>
        <w:t>～</w:t>
      </w:r>
      <w:r>
        <w:t>30%</w:t>
      </w:r>
      <w:r>
        <w:t>、沙地</w:t>
      </w:r>
      <w:r>
        <w:t xml:space="preserve"> 15%</w:t>
      </w:r>
      <w:r>
        <w:t>～</w:t>
      </w:r>
      <w:r>
        <w:t>25%</w:t>
      </w:r>
      <w:r>
        <w:t>、新雪</w:t>
      </w:r>
      <w:r>
        <w:t xml:space="preserve"> 80%</w:t>
      </w:r>
      <w:r>
        <w:t>。行星反照率（地气系统反射回宇宙的太阳辐射比例）目前取约</w:t>
      </w:r>
      <w:r>
        <w:t xml:space="preserve"> 0.30</w:t>
      </w:r>
      <w:r>
        <w:t>。</w:t>
      </w:r>
    </w:p>
    <w:p w14:paraId="7AF8C668" w14:textId="77777777" w:rsidR="008B0AE1" w:rsidRDefault="00F26E78">
      <w:pPr>
        <w:pStyle w:val="21"/>
      </w:pPr>
      <w:bookmarkStart w:id="13" w:name="_Toc242898437"/>
      <w:r>
        <w:rPr>
          <w:rFonts w:ascii="Times New Roman" w:eastAsia="宋体" w:hAnsi="Times New Roman"/>
        </w:rPr>
        <w:t xml:space="preserve">2.2 </w:t>
      </w:r>
      <w:r>
        <w:rPr>
          <w:rFonts w:ascii="Times New Roman" w:eastAsia="宋体" w:hAnsi="Times New Roman"/>
        </w:rPr>
        <w:t>热辐射的基本定律</w:t>
      </w:r>
      <w:bookmarkEnd w:id="13"/>
    </w:p>
    <w:p w14:paraId="34E082DC" w14:textId="77777777" w:rsidR="008B0AE1" w:rsidRDefault="00F26E78">
      <w:r>
        <w:rPr>
          <w:b/>
          <w:color w:val="0E6B66"/>
        </w:rPr>
        <w:t>黑体</w:t>
      </w:r>
      <w:r>
        <w:t>：能把投射其上的所有波长辐射全部吸收（</w:t>
      </w:r>
      <w:r>
        <w:t>a=1</w:t>
      </w:r>
      <w:r>
        <w:t>）的物体；仅对某一波长为黑体的物体称为</w:t>
      </w:r>
      <w:r>
        <w:t>“</w:t>
      </w:r>
      <w:r>
        <w:t>对某波长的黑体</w:t>
      </w:r>
      <w:r>
        <w:t>”</w:t>
      </w:r>
      <w:r>
        <w:t>；吸收率小于</w:t>
      </w:r>
      <w:r>
        <w:t xml:space="preserve"> 1 </w:t>
      </w:r>
      <w:r>
        <w:t>且不随波长改变者为</w:t>
      </w:r>
      <w:r>
        <w:rPr>
          <w:b/>
          <w:color w:val="0E6B66"/>
        </w:rPr>
        <w:t>灰体</w:t>
      </w:r>
      <w:r>
        <w:t>。热平衡下物体辐射等于吸收时称为辐射平衡。</w:t>
      </w:r>
    </w:p>
    <w:p w14:paraId="24090E29" w14:textId="77777777" w:rsidR="008B0AE1" w:rsidRDefault="00F26E78">
      <w:pPr>
        <w:pStyle w:val="31"/>
      </w:pPr>
      <w:r>
        <w:rPr>
          <w:rFonts w:ascii="Times New Roman" w:eastAsia="宋体" w:hAnsi="Times New Roman"/>
        </w:rPr>
        <w:t xml:space="preserve">2.2.1 </w:t>
      </w:r>
      <w:r>
        <w:rPr>
          <w:rFonts w:ascii="Times New Roman" w:eastAsia="宋体" w:hAnsi="Times New Roman"/>
        </w:rPr>
        <w:t>基尔霍夫定律</w:t>
      </w:r>
    </w:p>
    <w:p w14:paraId="0A710560" w14:textId="77777777" w:rsidR="008B0AE1" w:rsidRDefault="00F26E78">
      <w:r>
        <w:t>热平衡条件下，物体放射波长</w:t>
      </w:r>
      <w:r>
        <w:t xml:space="preserve"> λ </w:t>
      </w:r>
      <w:r>
        <w:t>的辐射与该物体对</w:t>
      </w:r>
      <w:r>
        <w:t xml:space="preserve"> λ </w:t>
      </w:r>
      <w:r>
        <w:t>辐射的吸收率之比，等于同温度同波长的黑体辐射率：</w:t>
      </w:r>
    </w:p>
    <w:p w14:paraId="2CE7FC7B" w14:textId="77777777" w:rsidR="008B0AE1" w:rsidRDefault="00F26E78">
      <w:pPr>
        <w:keepLines/>
        <w:spacing w:before="120" w:after="120"/>
        <w:jc w:val="center"/>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λ</m:t>
                  </m:r>
                  <m:r>
                    <m:rPr>
                      <m:sty m:val="p"/>
                    </m:rPr>
                    <w:rPr>
                      <w:rFonts w:ascii="Cambria Math" w:hAnsi="Cambria Math"/>
                    </w:rPr>
                    <m:t>,</m:t>
                  </m:r>
                  <m:r>
                    <w:rPr>
                      <w:rFonts w:ascii="Cambria Math" w:hAnsi="Cambria Math"/>
                    </w:rPr>
                    <m:t>T</m:t>
                  </m:r>
                </m:sub>
              </m:sSub>
            </m:num>
            <m:den>
              <m:sSub>
                <m:sSubPr>
                  <m:ctrlPr>
                    <w:rPr>
                      <w:rFonts w:ascii="Cambria Math" w:hAnsi="Cambria Math"/>
                    </w:rPr>
                  </m:ctrlPr>
                </m:sSubPr>
                <m:e>
                  <m:r>
                    <w:rPr>
                      <w:rFonts w:ascii="Cambria Math" w:hAnsi="Cambria Math"/>
                    </w:rPr>
                    <m:t>a</m:t>
                  </m:r>
                </m:e>
                <m:sub>
                  <m:r>
                    <w:rPr>
                      <w:rFonts w:ascii="Cambria Math" w:hAnsi="Cambria Math"/>
                    </w:rPr>
                    <m:t>λ</m:t>
                  </m:r>
                  <m:r>
                    <m:rPr>
                      <m:sty m:val="p"/>
                    </m:rPr>
                    <w:rPr>
                      <w:rFonts w:ascii="Cambria Math" w:hAnsi="Cambria Math"/>
                    </w:rPr>
                    <m:t>,</m:t>
                  </m:r>
                  <m:r>
                    <w:rPr>
                      <w:rFonts w:ascii="Cambria Math" w:hAnsi="Cambria Math"/>
                    </w:rPr>
                    <m:t>T</m:t>
                  </m:r>
                </m:sub>
              </m:sSub>
            </m:den>
          </m:f>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λ</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λ</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λ</m:t>
              </m:r>
            </m:sub>
          </m:sSub>
        </m:oMath>
      </m:oMathPara>
    </w:p>
    <w:p w14:paraId="5ACDD4E5" w14:textId="77777777" w:rsidR="008B0AE1" w:rsidRDefault="00F26E78">
      <w:r>
        <w:t>物理意义：辐射能力强的物体吸收能力也强；物体不吸收某波长的辐射，也就不放射该波长。该定律把实际物体的辐射与黑体辐射联系起来</w:t>
      </w:r>
      <w:r>
        <w:t>——</w:t>
      </w:r>
      <w:r>
        <w:t>因此只需先确定黑体辐射规律。</w:t>
      </w:r>
    </w:p>
    <w:p w14:paraId="256D49B5" w14:textId="77777777" w:rsidR="008B0AE1" w:rsidRDefault="00F26E78">
      <w:pPr>
        <w:pStyle w:val="31"/>
      </w:pPr>
      <w:r>
        <w:rPr>
          <w:rFonts w:ascii="Times New Roman" w:eastAsia="宋体" w:hAnsi="Times New Roman"/>
        </w:rPr>
        <w:t xml:space="preserve">2.2.2 </w:t>
      </w:r>
      <w:r>
        <w:rPr>
          <w:rFonts w:ascii="Times New Roman" w:eastAsia="宋体" w:hAnsi="Times New Roman"/>
        </w:rPr>
        <w:t>斯蒂芬</w:t>
      </w:r>
      <w:r>
        <w:rPr>
          <w:rFonts w:ascii="Times New Roman" w:eastAsia="宋体" w:hAnsi="Times New Roman"/>
        </w:rPr>
        <w:t>–</w:t>
      </w:r>
      <w:r>
        <w:rPr>
          <w:rFonts w:ascii="Times New Roman" w:eastAsia="宋体" w:hAnsi="Times New Roman"/>
        </w:rPr>
        <w:t>玻耳兹曼定律</w:t>
      </w:r>
    </w:p>
    <w:p w14:paraId="6CB16989" w14:textId="77777777" w:rsidR="008B0AE1" w:rsidRDefault="00F26E78">
      <w:pPr>
        <w:keepLines/>
        <w:spacing w:before="120" w:after="12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Tb</m:t>
              </m:r>
            </m:sub>
          </m:sSub>
          <m:r>
            <m:rPr>
              <m:sty m:val="p"/>
            </m:rPr>
            <w:rPr>
              <w:rFonts w:ascii="Cambria Math" w:hAnsi="Cambria Math"/>
            </w:rPr>
            <m:t>=</m:t>
          </m:r>
          <m:r>
            <w:rPr>
              <w:rFonts w:ascii="Cambria Math" w:hAnsi="Cambria Math"/>
            </w:rPr>
            <m:t>σ</m:t>
          </m:r>
          <m:sSup>
            <m:sSupPr>
              <m:ctrlPr>
                <w:rPr>
                  <w:rFonts w:ascii="Cambria Math" w:hAnsi="Cambria Math"/>
                </w:rPr>
              </m:ctrlPr>
            </m:sSupPr>
            <m:e>
              <m:r>
                <w:rPr>
                  <w:rFonts w:ascii="Cambria Math" w:hAnsi="Cambria Math"/>
                </w:rPr>
                <m:t>T</m:t>
              </m:r>
            </m:e>
            <m:sup>
              <m:r>
                <w:rPr>
                  <w:rFonts w:ascii="Cambria Math" w:hAnsi="Cambria Math"/>
                </w:rPr>
                <m:t>4</m:t>
              </m:r>
            </m:sup>
          </m:sSup>
          <m:r>
            <m:rPr>
              <m:sty m:val="p"/>
            </m:rPr>
            <w:rPr>
              <w:rFonts w:ascii="Cambria Math" w:hAnsi="Cambria Math"/>
            </w:rPr>
            <m:t>,</m:t>
          </m:r>
          <m:r>
            <w:rPr>
              <w:rFonts w:ascii="Cambria Math" w:hAnsi="Cambria Math"/>
            </w:rPr>
            <m:t>  </m:t>
          </m:r>
          <m:r>
            <w:rPr>
              <w:rFonts w:ascii="Cambria Math" w:hAnsi="Cambria Math"/>
            </w:rPr>
            <m:t>σ</m:t>
          </m:r>
          <m:r>
            <m:rPr>
              <m:sty m:val="p"/>
            </m:rPr>
            <w:rPr>
              <w:rFonts w:ascii="Cambria Math" w:hAnsi="Cambria Math"/>
            </w:rPr>
            <m:t>=</m:t>
          </m:r>
          <m:r>
            <w:rPr>
              <w:rFonts w:ascii="Cambria Math" w:hAnsi="Cambria Math"/>
            </w:rPr>
            <m:t>5.67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w:rPr>
              <w:rFonts w:ascii="Cambria Math" w:hAnsi="Cambria Math"/>
            </w:rPr>
            <m:t> </m:t>
          </m:r>
          <m:r>
            <m:rPr>
              <m:sty m:val="p"/>
            </m:rPr>
            <w:rPr>
              <w:rFonts w:ascii="Cambria Math" w:hAnsi="Cambria Math"/>
            </w:rPr>
            <m:t>W </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m:t>
              </m:r>
              <m:r>
                <m:rPr>
                  <m:sty m:val="p"/>
                </m:rPr>
                <w:rPr>
                  <w:rFonts w:ascii="Cambria Math" w:hAnsi="Cambria Math"/>
                </w:rPr>
                <m:t>2</m:t>
              </m:r>
            </m:sup>
          </m:sSup>
          <m:sSup>
            <m:sSupPr>
              <m:ctrlPr>
                <w:rPr>
                  <w:rFonts w:ascii="Cambria Math" w:hAnsi="Cambria Math"/>
                </w:rPr>
              </m:ctrlPr>
            </m:sSupPr>
            <m:e>
              <m:r>
                <m:rPr>
                  <m:sty m:val="p"/>
                </m:rPr>
                <w:rPr>
                  <w:rFonts w:ascii="Cambria Math" w:hAnsi="Cambria Math"/>
                </w:rPr>
                <m:t>K</m:t>
              </m:r>
            </m:e>
            <m:sup>
              <m:r>
                <m:rPr>
                  <m:sty m:val="p"/>
                </m:rPr>
                <w:rPr>
                  <w:rFonts w:ascii="Cambria Math" w:hAnsi="Cambria Math"/>
                </w:rPr>
                <m:t>-</m:t>
              </m:r>
              <m:r>
                <m:rPr>
                  <m:sty m:val="p"/>
                </m:rPr>
                <w:rPr>
                  <w:rFonts w:ascii="Cambria Math" w:hAnsi="Cambria Math"/>
                </w:rPr>
                <m:t>4</m:t>
              </m:r>
            </m:sup>
          </m:sSup>
        </m:oMath>
      </m:oMathPara>
    </w:p>
    <w:p w14:paraId="6D2AA33B" w14:textId="77777777" w:rsidR="008B0AE1" w:rsidRDefault="00F26E78">
      <w:r>
        <w:t>由实测辐射通量密度反算的温度称为</w:t>
      </w:r>
      <w:r>
        <w:rPr>
          <w:b/>
          <w:color w:val="0E6B66"/>
        </w:rPr>
        <w:t>等效黑体辐射温度</w:t>
      </w:r>
      <w:r>
        <w:t>（</w:t>
      </w:r>
      <m:oMath>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σ</m:t>
        </m:r>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4</m:t>
            </m:r>
          </m:sup>
        </m:sSup>
      </m:oMath>
      <w:r>
        <w:t>），是对物体总辐射能力的定量描述。由太阳常数可反推太阳表面的等效黑体温度约</w:t>
      </w:r>
      <w:r>
        <w:t xml:space="preserve"> 5770 K</w:t>
      </w:r>
      <w:r>
        <w:t>（光球表面温度约</w:t>
      </w:r>
      <w:r>
        <w:t xml:space="preserve"> 5800 K</w:t>
      </w:r>
      <w:r>
        <w:t>）。</w:t>
      </w:r>
    </w:p>
    <w:p w14:paraId="17C4EF05" w14:textId="77777777" w:rsidR="008B0AE1" w:rsidRDefault="00F26E78">
      <w:pPr>
        <w:pStyle w:val="31"/>
      </w:pPr>
      <w:r>
        <w:rPr>
          <w:rFonts w:ascii="Times New Roman" w:eastAsia="宋体" w:hAnsi="Times New Roman"/>
        </w:rPr>
        <w:t xml:space="preserve">2.2.3 </w:t>
      </w:r>
      <w:r>
        <w:rPr>
          <w:rFonts w:ascii="Times New Roman" w:eastAsia="宋体" w:hAnsi="Times New Roman"/>
        </w:rPr>
        <w:t>维恩位移定律</w:t>
      </w:r>
    </w:p>
    <w:p w14:paraId="79124B89" w14:textId="77777777" w:rsidR="008B0AE1" w:rsidRDefault="00F26E78">
      <w:pPr>
        <w:keepLines/>
        <w:spacing w:before="120" w:after="120"/>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m</m:t>
              </m:r>
            </m:sub>
          </m:sSub>
          <m:r>
            <w:rPr>
              <w:rFonts w:ascii="Cambria Math" w:hAnsi="Cambria Math"/>
            </w:rPr>
            <m:t>T</m:t>
          </m:r>
          <m:r>
            <m:rPr>
              <m:sty m:val="p"/>
            </m:rPr>
            <w:rPr>
              <w:rFonts w:ascii="Cambria Math" w:hAnsi="Cambria Math"/>
            </w:rPr>
            <m:t>=</m:t>
          </m:r>
          <m:r>
            <w:rPr>
              <w:rFonts w:ascii="Cambria Math" w:hAnsi="Cambria Math"/>
            </w:rPr>
            <m:t>2897 </m:t>
          </m:r>
          <m:r>
            <w:rPr>
              <w:rFonts w:ascii="Cambria Math" w:hAnsi="Cambria Math"/>
            </w:rPr>
            <m:t>μ</m:t>
          </m:r>
          <m:r>
            <m:rPr>
              <m:sty m:val="p"/>
            </m:rPr>
            <w:rPr>
              <w:rFonts w:ascii="Cambria Math" w:hAnsi="Cambria Math"/>
            </w:rPr>
            <m:t>m⋅K</m:t>
          </m:r>
        </m:oMath>
      </m:oMathPara>
    </w:p>
    <w:p w14:paraId="4DE8B3DD" w14:textId="77777777" w:rsidR="008B0AE1" w:rsidRDefault="00F26E78">
      <w:r>
        <w:t>黑体光谱辐射率极大值对应波长与温度成反比：辐射体越热，颜色越偏</w:t>
      </w:r>
      <w:r>
        <w:t>“</w:t>
      </w:r>
      <w:r>
        <w:t>蓝白</w:t>
      </w:r>
      <w:r>
        <w:t>”</w:t>
      </w:r>
      <w:r>
        <w:t>。由峰值波长反算的温度称为</w:t>
      </w:r>
      <w:r>
        <w:rPr>
          <w:b/>
          <w:color w:val="0E6B66"/>
        </w:rPr>
        <w:t>色温</w:t>
      </w:r>
      <w:r>
        <w:t>；对黑体色温等于实际温度。太阳峰值波长约</w:t>
      </w:r>
      <w:r>
        <w:t xml:space="preserve"> 0.5 μm</w:t>
      </w:r>
      <w:r>
        <w:t>、地球约</w:t>
      </w:r>
      <w:r>
        <w:t xml:space="preserve"> 10 μm</w:t>
      </w:r>
      <w:r>
        <w:t>，正是</w:t>
      </w:r>
      <w:r>
        <w:t>“</w:t>
      </w:r>
      <w:r>
        <w:t>短波</w:t>
      </w:r>
      <w:r>
        <w:t>/</w:t>
      </w:r>
      <w:r>
        <w:t>长波</w:t>
      </w:r>
      <w:r>
        <w:t>”</w:t>
      </w:r>
      <w:r>
        <w:t>划分的物理依据。</w:t>
      </w:r>
    </w:p>
    <w:p w14:paraId="7349111B" w14:textId="77777777" w:rsidR="008B0AE1" w:rsidRDefault="00F26E78">
      <w:pPr>
        <w:pStyle w:val="31"/>
      </w:pPr>
      <w:r>
        <w:rPr>
          <w:rFonts w:ascii="Times New Roman" w:eastAsia="宋体" w:hAnsi="Times New Roman"/>
        </w:rPr>
        <w:t xml:space="preserve">2.2.4 </w:t>
      </w:r>
      <w:r>
        <w:rPr>
          <w:rFonts w:ascii="Times New Roman" w:eastAsia="宋体" w:hAnsi="Times New Roman"/>
        </w:rPr>
        <w:t>普朗克定律与亮温度</w:t>
      </w:r>
    </w:p>
    <w:p w14:paraId="55222142" w14:textId="77777777" w:rsidR="008B0AE1" w:rsidRDefault="00F26E78">
      <w:pPr>
        <w:keepLines/>
        <w:spacing w:before="120" w:after="120"/>
        <w:jc w:val="center"/>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λ</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1</m:t>
                  </m:r>
                </m:sub>
              </m:sSub>
            </m:num>
            <m:den>
              <m:sSup>
                <m:sSupPr>
                  <m:ctrlPr>
                    <w:rPr>
                      <w:rFonts w:ascii="Cambria Math" w:hAnsi="Cambria Math"/>
                    </w:rPr>
                  </m:ctrlPr>
                </m:sSupPr>
                <m:e>
                  <m:r>
                    <w:rPr>
                      <w:rFonts w:ascii="Cambria Math" w:hAnsi="Cambria Math"/>
                    </w:rPr>
                    <m:t>λ</m:t>
                  </m:r>
                </m:e>
                <m:sup>
                  <m:r>
                    <w:rPr>
                      <w:rFonts w:ascii="Cambria Math" w:hAnsi="Cambria Math"/>
                    </w:rPr>
                    <m:t>5</m:t>
                  </m:r>
                </m:sup>
              </m:sSup>
            </m:den>
          </m:f>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λT</m:t>
                  </m:r>
                  <m:r>
                    <m:rPr>
                      <m:sty m:val="p"/>
                    </m:rPr>
                    <w:rPr>
                      <w:rFonts w:ascii="Cambria Math" w:hAnsi="Cambria Math"/>
                    </w:rPr>
                    <m:t>)</m:t>
                  </m:r>
                </m:sup>
              </m:sSup>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λ</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π</m:t>
              </m:r>
              <m:sSub>
                <m:sSubPr>
                  <m:ctrlPr>
                    <w:rPr>
                      <w:rFonts w:ascii="Cambria Math" w:hAnsi="Cambria Math"/>
                    </w:rPr>
                  </m:ctrlPr>
                </m:sSubPr>
                <m:e>
                  <m:r>
                    <w:rPr>
                      <w:rFonts w:ascii="Cambria Math" w:hAnsi="Cambria Math"/>
                    </w:rPr>
                    <m:t>C</m:t>
                  </m:r>
                </m:e>
                <m:sub>
                  <m:r>
                    <w:rPr>
                      <w:rFonts w:ascii="Cambria Math" w:hAnsi="Cambria Math"/>
                    </w:rPr>
                    <m:t>1</m:t>
                  </m:r>
                </m:sub>
              </m:sSub>
            </m:num>
            <m:den>
              <m:sSup>
                <m:sSupPr>
                  <m:ctrlPr>
                    <w:rPr>
                      <w:rFonts w:ascii="Cambria Math" w:hAnsi="Cambria Math"/>
                    </w:rPr>
                  </m:ctrlPr>
                </m:sSupPr>
                <m:e>
                  <m:r>
                    <w:rPr>
                      <w:rFonts w:ascii="Cambria Math" w:hAnsi="Cambria Math"/>
                    </w:rPr>
                    <m:t>λ</m:t>
                  </m:r>
                </m:e>
                <m:sup>
                  <m:r>
                    <w:rPr>
                      <w:rFonts w:ascii="Cambria Math" w:hAnsi="Cambria Math"/>
                    </w:rPr>
                    <m:t>5</m:t>
                  </m:r>
                </m:sup>
              </m:sSup>
            </m:den>
          </m:f>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λT</m:t>
                  </m:r>
                  <m:r>
                    <m:rPr>
                      <m:sty m:val="p"/>
                    </m:rPr>
                    <w:rPr>
                      <w:rFonts w:ascii="Cambria Math" w:hAnsi="Cambria Math"/>
                    </w:rPr>
                    <m:t>)</m:t>
                  </m:r>
                </m:sup>
              </m:sSup>
              <m:r>
                <m:rPr>
                  <m:sty m:val="p"/>
                </m:rPr>
                <w:rPr>
                  <w:rFonts w:ascii="Cambria Math" w:hAnsi="Cambria Math"/>
                </w:rPr>
                <m:t>-</m:t>
              </m:r>
              <m:r>
                <w:rPr>
                  <w:rFonts w:ascii="Cambria Math" w:hAnsi="Cambria Math"/>
                </w:rPr>
                <m:t>1</m:t>
              </m:r>
            </m:den>
          </m:f>
        </m:oMath>
      </m:oMathPara>
    </w:p>
    <w:p w14:paraId="1962C2E9" w14:textId="77777777" w:rsidR="008B0AE1" w:rsidRDefault="00F26E78">
      <w:r>
        <w:lastRenderedPageBreak/>
        <w:t>其中</w:t>
      </w:r>
      <w:r>
        <w:t xml:space="preserve"> C₁=2hc²</w:t>
      </w:r>
      <w:r>
        <w:t>、</w:t>
      </w:r>
      <w:r>
        <w:t>C₂=hc/k</w:t>
      </w:r>
      <w:r>
        <w:t>（</w:t>
      </w:r>
      <w:r>
        <w:t xml:space="preserve">h </w:t>
      </w:r>
      <w:r>
        <w:t>为普朗克常数</w:t>
      </w:r>
      <w:r>
        <w:t xml:space="preserve"> 6.62×10⁻³⁴ J·s</w:t>
      </w:r>
      <w:r>
        <w:t>，</w:t>
      </w:r>
      <w:r>
        <w:t xml:space="preserve">k </w:t>
      </w:r>
      <w:r>
        <w:t>为玻耳兹曼常数</w:t>
      </w:r>
      <w:r>
        <w:t xml:space="preserve"> 1.38×10⁻²³ J·K⁻¹</w:t>
      </w:r>
      <w:r>
        <w:t>）。对普朗克函数作变换</w:t>
      </w:r>
      <w:r>
        <w:t xml:space="preserve"> </w:t>
      </w:r>
      <m:oMath>
        <m:r>
          <w:rPr>
            <w:rFonts w:ascii="Cambria Math" w:hAnsi="Cambria Math"/>
          </w:rPr>
          <m:t>u</m:t>
        </m:r>
        <m:r>
          <m:rPr>
            <m:sty m:val="p"/>
          </m:rPr>
          <w:rPr>
            <w:rFonts w:ascii="Cambria Math" w:hAnsi="Cambria Math"/>
          </w:rPr>
          <m:t>=</m:t>
        </m:r>
        <m:r>
          <w:rPr>
            <w:rFonts w:ascii="Cambria Math" w:hAnsi="Cambria Math"/>
          </w:rPr>
          <m:t>λT</m:t>
        </m:r>
      </m:oMath>
      <w:r>
        <w:t xml:space="preserve"> </w:t>
      </w:r>
      <w:r>
        <w:t>可证明：</w:t>
      </w:r>
      <m:oMath>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σ</m:t>
        </m:r>
        <m:sSup>
          <m:sSupPr>
            <m:ctrlPr>
              <w:rPr>
                <w:rFonts w:ascii="Cambria Math" w:hAnsi="Cambria Math"/>
              </w:rPr>
            </m:ctrlPr>
          </m:sSupPr>
          <m:e>
            <m:r>
              <w:rPr>
                <w:rFonts w:ascii="Cambria Math" w:hAnsi="Cambria Math"/>
              </w:rPr>
              <m:t>T</m:t>
            </m:r>
          </m:e>
          <m:sup>
            <m:r>
              <w:rPr>
                <w:rFonts w:ascii="Cambria Math" w:hAnsi="Cambria Math"/>
              </w:rPr>
              <m:t>4</m:t>
            </m:r>
          </m:sup>
        </m:sSup>
      </m:oMath>
      <w:r>
        <w:t xml:space="preserve"> </w:t>
      </w:r>
      <w:r>
        <w:t>与</w:t>
      </w:r>
      <w:r>
        <w:t xml:space="preserve"> </w:t>
      </w:r>
      <m:oMath>
        <m:sSub>
          <m:sSubPr>
            <m:ctrlPr>
              <w:rPr>
                <w:rFonts w:ascii="Cambria Math" w:hAnsi="Cambria Math"/>
              </w:rPr>
            </m:ctrlPr>
          </m:sSubPr>
          <m:e>
            <m:r>
              <w:rPr>
                <w:rFonts w:ascii="Cambria Math" w:hAnsi="Cambria Math"/>
              </w:rPr>
              <m:t>λ</m:t>
            </m:r>
          </m:e>
          <m:sub>
            <m:r>
              <w:rPr>
                <w:rFonts w:ascii="Cambria Math" w:hAnsi="Cambria Math"/>
              </w:rPr>
              <m:t>m</m:t>
            </m:r>
          </m:sub>
        </m:sSub>
        <m:r>
          <w:rPr>
            <w:rFonts w:ascii="Cambria Math" w:hAnsi="Cambria Math"/>
          </w:rPr>
          <m:t>T</m:t>
        </m:r>
        <m:r>
          <m:rPr>
            <m:sty m:val="p"/>
          </m:rPr>
          <w:rPr>
            <w:rFonts w:ascii="Cambria Math" w:hAnsi="Cambria Math"/>
          </w:rPr>
          <m:t>=</m:t>
        </m:r>
        <m:r>
          <w:rPr>
            <w:rFonts w:ascii="Cambria Math" w:hAnsi="Cambria Math"/>
          </w:rPr>
          <m:t>const</m:t>
        </m:r>
      </m:oMath>
      <w:r>
        <w:t>，即斯蒂芬</w:t>
      </w:r>
      <w:r>
        <w:t>–</w:t>
      </w:r>
      <w:r>
        <w:t>玻耳兹曼定律与维恩位移定律都是普朗克定律的推论。</w:t>
      </w:r>
    </w:p>
    <w:p w14:paraId="7CDC27A1" w14:textId="77777777" w:rsidR="008B0AE1" w:rsidRDefault="00F26E78">
      <w:r>
        <w:t>由探测到的单色辐亮度按普朗克定律反算的温度称为</w:t>
      </w:r>
      <w:r>
        <w:rPr>
          <w:b/>
          <w:color w:val="0E6B66"/>
        </w:rPr>
        <w:t>亮温度</w:t>
      </w:r>
      <w:r>
        <w:t xml:space="preserve"> </w:t>
      </w:r>
      <m:oMath>
        <m:sSub>
          <m:sSubPr>
            <m:ctrlPr>
              <w:rPr>
                <w:rFonts w:ascii="Cambria Math" w:hAnsi="Cambria Math"/>
              </w:rPr>
            </m:ctrlPr>
          </m:sSubPr>
          <m:e>
            <m:r>
              <w:rPr>
                <w:rFonts w:ascii="Cambria Math" w:hAnsi="Cambria Math"/>
              </w:rPr>
              <m:t>T</m:t>
            </m:r>
          </m:e>
          <m:sub>
            <m:r>
              <w:rPr>
                <w:rFonts w:ascii="Cambria Math" w:hAnsi="Cambria Math"/>
              </w:rPr>
              <m:t>b</m:t>
            </m:r>
          </m:sub>
        </m:sSub>
      </m:oMath>
      <w:r>
        <w:t>（常用于卫星遥感）：</w:t>
      </w:r>
    </w:p>
    <w:p w14:paraId="24E9342A" w14:textId="77777777" w:rsidR="008B0AE1" w:rsidRDefault="00F26E78">
      <w:pPr>
        <w:keepLines/>
        <w:spacing w:before="120" w:after="120"/>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b</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2</m:t>
                  </m:r>
                </m:sub>
              </m:sSub>
            </m:num>
            <m:den>
              <m:r>
                <w:rPr>
                  <w:rFonts w:ascii="Cambria Math" w:hAnsi="Cambria Math"/>
                </w:rPr>
                <m:t>λ</m:t>
              </m:r>
              <m:r>
                <m:rPr>
                  <m:sty m:val="p"/>
                </m:rPr>
                <w:rPr>
                  <w:rFonts w:ascii="Cambria Math" w:hAnsi="Cambria Math"/>
                </w:rPr>
                <m:t>ln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1</m:t>
                          </m:r>
                        </m:sub>
                      </m:sSub>
                    </m:num>
                    <m:den>
                      <m:sSup>
                        <m:sSupPr>
                          <m:ctrlPr>
                            <w:rPr>
                              <w:rFonts w:ascii="Cambria Math" w:hAnsi="Cambria Math"/>
                            </w:rPr>
                          </m:ctrlPr>
                        </m:sSupPr>
                        <m:e>
                          <m:r>
                            <w:rPr>
                              <w:rFonts w:ascii="Cambria Math" w:hAnsi="Cambria Math"/>
                            </w:rPr>
                            <m:t>λ</m:t>
                          </m:r>
                        </m:e>
                        <m:sup>
                          <m:r>
                            <w:rPr>
                              <w:rFonts w:ascii="Cambria Math" w:hAnsi="Cambria Math"/>
                            </w:rPr>
                            <m:t>5</m:t>
                          </m:r>
                        </m:sup>
                      </m:sSup>
                      <m:sSub>
                        <m:sSubPr>
                          <m:ctrlPr>
                            <w:rPr>
                              <w:rFonts w:ascii="Cambria Math" w:hAnsi="Cambria Math"/>
                            </w:rPr>
                          </m:ctrlPr>
                        </m:sSubPr>
                        <m:e>
                          <m:r>
                            <w:rPr>
                              <w:rFonts w:ascii="Cambria Math" w:hAnsi="Cambria Math"/>
                            </w:rPr>
                            <m:t>B</m:t>
                          </m:r>
                        </m:e>
                        <m:sub>
                          <m:r>
                            <w:rPr>
                              <w:rFonts w:ascii="Cambria Math" w:hAnsi="Cambria Math"/>
                            </w:rPr>
                            <m:t>λ</m:t>
                          </m:r>
                        </m:sub>
                      </m:sSub>
                    </m:den>
                  </m:f>
                  <m:r>
                    <m:rPr>
                      <m:sty m:val="p"/>
                    </m:rPr>
                    <w:rPr>
                      <w:rFonts w:ascii="Cambria Math" w:hAnsi="Cambria Math"/>
                    </w:rPr>
                    <m:t>+</m:t>
                  </m:r>
                  <m:r>
                    <w:rPr>
                      <w:rFonts w:ascii="Cambria Math" w:hAnsi="Cambria Math"/>
                    </w:rPr>
                    <m:t>1</m:t>
                  </m:r>
                </m:e>
              </m:d>
            </m:den>
          </m:f>
        </m:oMath>
      </m:oMathPara>
    </w:p>
    <w:p w14:paraId="2182FFA8" w14:textId="77777777" w:rsidR="008B0AE1" w:rsidRDefault="00F26E78">
      <w:r>
        <w:t>对黑体：</w:t>
      </w:r>
      <m:oMath>
        <m:sSub>
          <m:sSubPr>
            <m:ctrlPr>
              <w:rPr>
                <w:rFonts w:ascii="Cambria Math" w:hAnsi="Cambria Math"/>
              </w:rPr>
            </m:ctrlPr>
          </m:sSubPr>
          <m:e>
            <m:r>
              <w:rPr>
                <w:rFonts w:ascii="Cambria Math" w:hAnsi="Cambria Math"/>
              </w:rPr>
              <m:t>T</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m:t>
        </m:r>
        <m:r>
          <w:rPr>
            <w:rFonts w:ascii="Cambria Math" w:hAnsi="Cambria Math"/>
          </w:rPr>
          <m:t>T</m:t>
        </m:r>
      </m:oMath>
      <w:r>
        <w:t>；对灰体：色温不变、等效温度</w:t>
      </w:r>
      <w:r>
        <w:t xml:space="preserve"> </w:t>
      </w:r>
      <m:oMath>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m:t>
        </m:r>
        <m:sSup>
          <m:sSupPr>
            <m:ctrlPr>
              <w:rPr>
                <w:rFonts w:ascii="Cambria Math" w:hAnsi="Cambria Math"/>
              </w:rPr>
            </m:ctrlPr>
          </m:sSupPr>
          <m:e>
            <m:r>
              <w:rPr>
                <w:rFonts w:ascii="Cambria Math" w:hAnsi="Cambria Math"/>
              </w:rPr>
              <m:t>ε</m:t>
            </m:r>
          </m:e>
          <m:sup>
            <m:r>
              <w:rPr>
                <w:rFonts w:ascii="Cambria Math" w:hAnsi="Cambria Math"/>
              </w:rPr>
              <m:t>1</m:t>
            </m:r>
            <m:r>
              <m:rPr>
                <m:sty m:val="p"/>
              </m:rPr>
              <w:rPr>
                <w:rFonts w:ascii="Cambria Math" w:hAnsi="Cambria Math"/>
              </w:rPr>
              <m:t>/</m:t>
            </m:r>
            <m:r>
              <w:rPr>
                <w:rFonts w:ascii="Cambria Math" w:hAnsi="Cambria Math"/>
              </w:rPr>
              <m:t>4</m:t>
            </m:r>
          </m:sup>
        </m:sSup>
        <m:r>
          <w:rPr>
            <w:rFonts w:ascii="Cambria Math" w:hAnsi="Cambria Math"/>
          </w:rPr>
          <m:t>T</m:t>
        </m:r>
      </m:oMath>
      <w:r>
        <w:t>、亮温度介于</w:t>
      </w:r>
      <w:r>
        <w:t xml:space="preserve"> εT </w:t>
      </w:r>
      <w:r>
        <w:t>与</w:t>
      </w:r>
      <w:r>
        <w:t xml:space="preserve"> T </w:t>
      </w:r>
      <w:r>
        <w:t>之间（随波长增大而减小）。</w:t>
      </w:r>
    </w:p>
    <w:p w14:paraId="3996A60D" w14:textId="77777777" w:rsidR="008B0AE1" w:rsidRDefault="00F26E78">
      <w:pPr>
        <w:keepNext/>
        <w:spacing w:before="120" w:after="0"/>
        <w:jc w:val="center"/>
      </w:pPr>
      <w:r>
        <w:rPr>
          <w:noProof/>
        </w:rPr>
        <w:drawing>
          <wp:inline distT="0" distB="0" distL="0" distR="0" wp14:anchorId="76F70DEB" wp14:editId="7EDDE9AD">
            <wp:extent cx="4680000" cy="2558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ck_curves.png"/>
                    <pic:cNvPicPr/>
                  </pic:nvPicPr>
                  <pic:blipFill>
                    <a:blip r:embed="rId14"/>
                    <a:stretch>
                      <a:fillRect/>
                    </a:stretch>
                  </pic:blipFill>
                  <pic:spPr>
                    <a:xfrm>
                      <a:off x="0" y="0"/>
                      <a:ext cx="4680000" cy="2558400"/>
                    </a:xfrm>
                    <a:prstGeom prst="rect">
                      <a:avLst/>
                    </a:prstGeom>
                  </pic:spPr>
                </pic:pic>
              </a:graphicData>
            </a:graphic>
          </wp:inline>
        </w:drawing>
      </w:r>
    </w:p>
    <w:p w14:paraId="636D0847"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2-2 </w:t>
      </w:r>
      <w:r>
        <w:rPr>
          <w:rFonts w:ascii="Times New Roman" w:eastAsia="宋体" w:hAnsi="Times New Roman"/>
        </w:rPr>
        <w:t>黑体光谱辐射率曲线族（</w:t>
      </w:r>
      <w:r>
        <w:rPr>
          <w:rFonts w:ascii="Times New Roman" w:eastAsia="宋体" w:hAnsi="Times New Roman"/>
        </w:rPr>
        <w:t>T=200</w:t>
      </w:r>
      <w:r>
        <w:rPr>
          <w:rFonts w:ascii="Times New Roman" w:eastAsia="宋体" w:hAnsi="Times New Roman"/>
        </w:rPr>
        <w:t>～</w:t>
      </w:r>
      <w:r>
        <w:rPr>
          <w:rFonts w:ascii="Times New Roman" w:eastAsia="宋体" w:hAnsi="Times New Roman"/>
        </w:rPr>
        <w:t>6000 K</w:t>
      </w:r>
      <w:r>
        <w:rPr>
          <w:rFonts w:ascii="Times New Roman" w:eastAsia="宋体" w:hAnsi="Times New Roman"/>
        </w:rPr>
        <w:t>）：峰值连线即维恩位移定律</w:t>
      </w:r>
    </w:p>
    <w:p w14:paraId="68E3778A" w14:textId="77777777" w:rsidR="008B0AE1" w:rsidRDefault="00F26E78">
      <w:pPr>
        <w:keepNext/>
        <w:spacing w:before="120" w:after="0"/>
        <w:jc w:val="center"/>
      </w:pPr>
      <w:r>
        <w:rPr>
          <w:noProof/>
        </w:rPr>
        <w:drawing>
          <wp:inline distT="0" distB="0" distL="0" distR="0" wp14:anchorId="225A950D" wp14:editId="0814C94D">
            <wp:extent cx="4500000" cy="35426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n_earth_radiation.png"/>
                    <pic:cNvPicPr/>
                  </pic:nvPicPr>
                  <pic:blipFill>
                    <a:blip r:embed="rId15"/>
                    <a:stretch>
                      <a:fillRect/>
                    </a:stretch>
                  </pic:blipFill>
                  <pic:spPr>
                    <a:xfrm>
                      <a:off x="0" y="0"/>
                      <a:ext cx="4500000" cy="3542697"/>
                    </a:xfrm>
                    <a:prstGeom prst="rect">
                      <a:avLst/>
                    </a:prstGeom>
                  </pic:spPr>
                </pic:pic>
              </a:graphicData>
            </a:graphic>
          </wp:inline>
        </w:drawing>
      </w:r>
    </w:p>
    <w:p w14:paraId="796DCA9D"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2-3 </w:t>
      </w:r>
      <w:r>
        <w:rPr>
          <w:rFonts w:ascii="Times New Roman" w:eastAsia="宋体" w:hAnsi="Times New Roman"/>
        </w:rPr>
        <w:t>太阳（</w:t>
      </w:r>
      <w:r>
        <w:rPr>
          <w:rFonts w:ascii="Times New Roman" w:eastAsia="宋体" w:hAnsi="Times New Roman"/>
        </w:rPr>
        <w:t>6000 K</w:t>
      </w:r>
      <w:r>
        <w:rPr>
          <w:rFonts w:ascii="Times New Roman" w:eastAsia="宋体" w:hAnsi="Times New Roman"/>
        </w:rPr>
        <w:t>）与地球（</w:t>
      </w:r>
      <w:r>
        <w:rPr>
          <w:rFonts w:ascii="Times New Roman" w:eastAsia="宋体" w:hAnsi="Times New Roman"/>
        </w:rPr>
        <w:t>288 K</w:t>
      </w:r>
      <w:r>
        <w:rPr>
          <w:rFonts w:ascii="Times New Roman" w:eastAsia="宋体" w:hAnsi="Times New Roman"/>
        </w:rPr>
        <w:t>）黑体辐射谱对比：短波辐射与长波辐射的分界</w:t>
      </w:r>
    </w:p>
    <w:p w14:paraId="0402CEF1" w14:textId="77777777" w:rsidR="008B0AE1" w:rsidRDefault="00F26E78">
      <w:pPr>
        <w:pStyle w:val="21"/>
      </w:pPr>
      <w:bookmarkStart w:id="14" w:name="_Toc242898438"/>
      <w:r>
        <w:rPr>
          <w:rFonts w:ascii="Times New Roman" w:eastAsia="宋体" w:hAnsi="Times New Roman"/>
        </w:rPr>
        <w:lastRenderedPageBreak/>
        <w:t xml:space="preserve">2.3 </w:t>
      </w:r>
      <w:r>
        <w:rPr>
          <w:rFonts w:ascii="Times New Roman" w:eastAsia="宋体" w:hAnsi="Times New Roman"/>
        </w:rPr>
        <w:t>太阳辐射与地气系统辐射特征</w:t>
      </w:r>
      <w:bookmarkEnd w:id="14"/>
    </w:p>
    <w:p w14:paraId="7AC9A839" w14:textId="77777777" w:rsidR="008B0AE1" w:rsidRDefault="00F26E78">
      <w:r>
        <w:rPr>
          <w:b/>
          <w:color w:val="0E6B66"/>
        </w:rPr>
        <w:t>太阳常数</w:t>
      </w:r>
      <w:r>
        <w:t xml:space="preserve"> S₀</w:t>
      </w:r>
      <w:r>
        <w:t>：在大气上界、日地平均距离处、垂直于太阳光平面上单位时间单位面积接收的太阳辐射能，实测值约</w:t>
      </w:r>
      <w:r>
        <w:t xml:space="preserve"> 1368 W·m⁻²</w:t>
      </w:r>
      <w:r>
        <w:t>（</w:t>
      </w:r>
      <w:r>
        <w:t xml:space="preserve">WMO </w:t>
      </w:r>
      <w:r>
        <w:t>建议</w:t>
      </w:r>
      <w:r>
        <w:t xml:space="preserve"> 1367±7 W·m⁻²</w:t>
      </w:r>
      <w:r>
        <w:t>）。太阳辐射能量绝大部分集中在</w:t>
      </w:r>
      <w:r>
        <w:t xml:space="preserve"> 0.15</w:t>
      </w:r>
      <w:r>
        <w:t>～</w:t>
      </w:r>
      <w:r>
        <w:t>4.0 μm</w:t>
      </w:r>
      <w:r>
        <w:t>，其中可见光区约</w:t>
      </w:r>
      <w:r>
        <w:t xml:space="preserve"> 50%</w:t>
      </w:r>
      <w:r>
        <w:t>、红外区约</w:t>
      </w:r>
      <w:r>
        <w:t xml:space="preserve"> 43%</w:t>
      </w:r>
      <w:r>
        <w:t>、紫外区约</w:t>
      </w:r>
      <w:r>
        <w:t xml:space="preserve"> 7%</w:t>
      </w:r>
      <w:r>
        <w:t>。太阳活动有约</w:t>
      </w:r>
      <w:r>
        <w:t xml:space="preserve"> 11 </w:t>
      </w:r>
      <w:r>
        <w:t>年周期（黑子、光斑）。</w:t>
      </w:r>
    </w:p>
    <w:p w14:paraId="25478726" w14:textId="77777777" w:rsidR="008B0AE1" w:rsidRDefault="00F26E78">
      <w:r>
        <w:t>到达地表的太阳直接辐射受平方反比定律、太阳高度角与大气衰减影响：</w:t>
      </w:r>
    </w:p>
    <w:p w14:paraId="44187AC5" w14:textId="77777777" w:rsidR="008B0AE1" w:rsidRDefault="00F26E78">
      <w:pPr>
        <w:keepLines/>
        <w:spacing w:before="120" w:after="120"/>
        <w:jc w:val="center"/>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0</m:t>
                          </m:r>
                        </m:sub>
                      </m:sSub>
                    </m:num>
                    <m:den>
                      <m:r>
                        <w:rPr>
                          <w:rFonts w:ascii="Cambria Math" w:hAnsi="Cambria Math"/>
                        </w:rPr>
                        <m:t>r</m:t>
                      </m:r>
                    </m:den>
                  </m:f>
                </m:e>
              </m:d>
            </m:e>
            <m:sup>
              <m:r>
                <w:rPr>
                  <w:rFonts w:ascii="Cambria Math" w:hAnsi="Cambria Math"/>
                </w:rPr>
                <m:t>2</m:t>
              </m:r>
            </m:sup>
          </m:sSup>
          <m:r>
            <m:rPr>
              <m:sty m:val="p"/>
            </m:rPr>
            <w:rPr>
              <w:rFonts w:ascii="Cambria Math" w:hAnsi="Cambria Math"/>
            </w:rPr>
            <m:t>sin</m:t>
          </m:r>
          <m:r>
            <w:rPr>
              <w:rFonts w:ascii="Cambria Math" w:hAnsi="Cambria Math"/>
            </w:rPr>
            <m:t>h</m:t>
          </m:r>
          <m:r>
            <m:rPr>
              <m:sty m:val="p"/>
            </m:rPr>
            <w:rPr>
              <w:rFonts w:ascii="Cambria Math" w:hAnsi="Cambria Math"/>
            </w:rPr>
            <m:t>,</m:t>
          </m:r>
          <m:r>
            <w:rPr>
              <w:rFonts w:ascii="Cambria Math" w:hAnsi="Cambria Math"/>
            </w:rPr>
            <m:t>  </m:t>
          </m:r>
          <m:r>
            <m:rPr>
              <m:sty m:val="p"/>
            </m:rPr>
            <w:rPr>
              <w:rFonts w:ascii="Cambria Math" w:hAnsi="Cambria Math"/>
            </w:rPr>
            <m:t>sin</m:t>
          </m:r>
          <m:r>
            <w:rPr>
              <w:rFonts w:ascii="Cambria Math" w:hAnsi="Cambria Math"/>
            </w:rPr>
            <m:t>h</m:t>
          </m:r>
          <m:r>
            <m:rPr>
              <m:sty m:val="p"/>
            </m:rPr>
            <w:rPr>
              <w:rFonts w:ascii="Cambria Math" w:hAnsi="Cambria Math"/>
            </w:rPr>
            <m:t>=sin</m:t>
          </m:r>
          <m:r>
            <w:rPr>
              <w:rFonts w:ascii="Cambria Math" w:hAnsi="Cambria Math"/>
            </w:rPr>
            <m:t>φ</m:t>
          </m:r>
          <m:r>
            <m:rPr>
              <m:sty m:val="p"/>
            </m:rPr>
            <w:rPr>
              <w:rFonts w:ascii="Cambria Math" w:hAnsi="Cambria Math"/>
            </w:rPr>
            <m:t>sin</m:t>
          </m:r>
          <m:r>
            <w:rPr>
              <w:rFonts w:ascii="Cambria Math" w:hAnsi="Cambria Math"/>
            </w:rPr>
            <m:t>δ</m:t>
          </m:r>
          <m:r>
            <m:rPr>
              <m:sty m:val="p"/>
            </m:rPr>
            <w:rPr>
              <w:rFonts w:ascii="Cambria Math" w:hAnsi="Cambria Math"/>
            </w:rPr>
            <m:t>+cos</m:t>
          </m:r>
          <m:r>
            <w:rPr>
              <w:rFonts w:ascii="Cambria Math" w:hAnsi="Cambria Math"/>
            </w:rPr>
            <m:t>φ</m:t>
          </m:r>
          <m:r>
            <m:rPr>
              <m:sty m:val="p"/>
            </m:rPr>
            <w:rPr>
              <w:rFonts w:ascii="Cambria Math" w:hAnsi="Cambria Math"/>
            </w:rPr>
            <m:t>cos</m:t>
          </m:r>
          <m:r>
            <w:rPr>
              <w:rFonts w:ascii="Cambria Math" w:hAnsi="Cambria Math"/>
            </w:rPr>
            <m:t>δ</m:t>
          </m:r>
          <m:r>
            <m:rPr>
              <m:sty m:val="p"/>
            </m:rPr>
            <w:rPr>
              <w:rFonts w:ascii="Cambria Math" w:hAnsi="Cambria Math"/>
            </w:rPr>
            <m:t>cos</m:t>
          </m:r>
          <m:r>
            <w:rPr>
              <w:rFonts w:ascii="Cambria Math" w:hAnsi="Cambria Math"/>
            </w:rPr>
            <m:t>ω</m:t>
          </m:r>
        </m:oMath>
      </m:oMathPara>
    </w:p>
    <w:p w14:paraId="7A2AB9B8" w14:textId="77777777" w:rsidR="008B0AE1" w:rsidRDefault="00F26E78">
      <w:r>
        <w:t>其中</w:t>
      </w:r>
      <w:r>
        <w:t xml:space="preserve"> r₀ </w:t>
      </w:r>
      <w:r>
        <w:t>为天文单位、</w:t>
      </w:r>
      <w:r>
        <w:t xml:space="preserve">φ </w:t>
      </w:r>
      <w:r>
        <w:t>为地理纬度、</w:t>
      </w:r>
      <w:r>
        <w:t xml:space="preserve">δ </w:t>
      </w:r>
      <w:r>
        <w:t>为太阳赤纬、</w:t>
      </w:r>
      <w:r>
        <w:t xml:space="preserve">ω </w:t>
      </w:r>
      <w:r>
        <w:t>为时角（</w:t>
      </w:r>
      <m:oMath>
        <m:r>
          <w:rPr>
            <w:rFonts w:ascii="Cambria Math" w:hAnsi="Cambria Math"/>
          </w:rPr>
          <m:t>ω</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12</m:t>
        </m:r>
      </m:oMath>
      <w:r>
        <w:t>）。到达地面的太阳辐射包括直接辐射与散射辐射（天空辐射），二者之和为总辐射；纬度越低总辐射越大，最大值出现在北纬</w:t>
      </w:r>
      <w:r>
        <w:t xml:space="preserve"> 20° </w:t>
      </w:r>
      <w:r>
        <w:t>附近。</w:t>
      </w:r>
    </w:p>
    <w:p w14:paraId="5423C619" w14:textId="77777777" w:rsidR="008B0AE1" w:rsidRDefault="00F26E78">
      <w:r>
        <w:t>地球大气的辐射特征：大气对太阳辐射（短波）的吸收主要在</w:t>
      </w:r>
      <w:r>
        <w:t xml:space="preserve"> &lt;0.3 μm </w:t>
      </w:r>
      <w:r>
        <w:t>与</w:t>
      </w:r>
      <w:r>
        <w:t xml:space="preserve"> &gt;0.8 μm </w:t>
      </w:r>
      <w:r>
        <w:t>波段，吸收约</w:t>
      </w:r>
      <w:r>
        <w:t xml:space="preserve"> 20%</w:t>
      </w:r>
      <w:r>
        <w:t>；对地球出射长波辐射（几乎全部</w:t>
      </w:r>
      <w:r>
        <w:t xml:space="preserve"> &gt;4 </w:t>
      </w:r>
      <w:r>
        <w:t>μm</w:t>
      </w:r>
      <w:r>
        <w:t>）的吸收作用才是主导。云的辐射效应具有两重性</w:t>
      </w:r>
      <w:r>
        <w:t>——</w:t>
      </w:r>
      <w:r>
        <w:t>对太阳辐射以散射为主（反射使地面降温），对红外辐射以吸收和发射为主（拦截长波出射），净效应取决于云量与云高。</w:t>
      </w:r>
    </w:p>
    <w:p w14:paraId="7B738977" w14:textId="77777777" w:rsidR="008B0AE1" w:rsidRDefault="00F26E78">
      <w:pPr>
        <w:pStyle w:val="21"/>
      </w:pPr>
      <w:bookmarkStart w:id="15" w:name="_Toc242898439"/>
      <w:r>
        <w:rPr>
          <w:rFonts w:ascii="Times New Roman" w:eastAsia="宋体" w:hAnsi="Times New Roman"/>
        </w:rPr>
        <w:t xml:space="preserve">2.4 </w:t>
      </w:r>
      <w:r>
        <w:rPr>
          <w:rFonts w:ascii="Times New Roman" w:eastAsia="宋体" w:hAnsi="Times New Roman"/>
        </w:rPr>
        <w:t>大气对辐射的吸收与散射</w:t>
      </w:r>
      <w:bookmarkEnd w:id="15"/>
    </w:p>
    <w:p w14:paraId="1A6D9903" w14:textId="77777777" w:rsidR="008B0AE1" w:rsidRDefault="00F26E78">
      <w:pPr>
        <w:pStyle w:val="31"/>
      </w:pPr>
      <w:r>
        <w:rPr>
          <w:rFonts w:ascii="Times New Roman" w:eastAsia="宋体" w:hAnsi="Times New Roman"/>
        </w:rPr>
        <w:t xml:space="preserve">2.4.1 </w:t>
      </w:r>
      <w:r>
        <w:rPr>
          <w:rFonts w:ascii="Times New Roman" w:eastAsia="宋体" w:hAnsi="Times New Roman"/>
        </w:rPr>
        <w:t>吸收的选择性</w:t>
      </w:r>
    </w:p>
    <w:p w14:paraId="7993C873" w14:textId="77777777" w:rsidR="008B0AE1" w:rsidRDefault="00F26E78">
      <w:r>
        <w:t>分子能量变化不连续：</w:t>
      </w:r>
      <m:oMath>
        <m:r>
          <m:rPr>
            <m:sty m:val="p"/>
          </m:rPr>
          <w:rPr>
            <w:rFonts w:ascii="Cambria Math" w:hAnsi="Cambria Math"/>
          </w:rPr>
          <m:t>Δ</m:t>
        </m:r>
        <m:r>
          <w:rPr>
            <w:rFonts w:ascii="Cambria Math" w:hAnsi="Cambria Math"/>
          </w:rPr>
          <m:t>E</m:t>
        </m:r>
        <m:r>
          <m:rPr>
            <m:sty m:val="p"/>
          </m:rPr>
          <w:rPr>
            <w:rFonts w:ascii="Cambria Math" w:hAnsi="Cambria Math"/>
          </w:rPr>
          <m:t>=</m:t>
        </m:r>
        <m:r>
          <w:rPr>
            <w:rFonts w:ascii="Cambria Math" w:hAnsi="Cambria Math"/>
          </w:rPr>
          <m:t>h</m:t>
        </m:r>
        <m:r>
          <w:rPr>
            <w:rFonts w:ascii="Cambria Math" w:hAnsi="Cambria Math"/>
          </w:rPr>
          <m:t>ν</m:t>
        </m:r>
      </m:oMath>
      <w:r>
        <w:t>。每一跃迁产生一条吸收线，许多吸收线组成吸收带，所有可能的跃迁组成该种气体的吸收光谱。气体吸收具有明显的选择性</w:t>
      </w:r>
      <w:r>
        <w:t>——</w:t>
      </w:r>
      <w:r>
        <w:t>一定的气体其吸收光谱与辐射光谱一致。</w:t>
      </w:r>
    </w:p>
    <w:p w14:paraId="357DE51B" w14:textId="77777777" w:rsidR="008B0AE1" w:rsidRDefault="00F26E78">
      <w:pPr>
        <w:keepNext/>
        <w:spacing w:before="120" w:after="0"/>
        <w:jc w:val="center"/>
      </w:pPr>
      <w:r>
        <w:rPr>
          <w:noProof/>
        </w:rPr>
        <w:drawing>
          <wp:inline distT="0" distB="0" distL="0" distR="0" wp14:anchorId="207B3D95" wp14:editId="32F62FDB">
            <wp:extent cx="4680000" cy="3141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orption_o3.png"/>
                    <pic:cNvPicPr/>
                  </pic:nvPicPr>
                  <pic:blipFill>
                    <a:blip r:embed="rId16"/>
                    <a:stretch>
                      <a:fillRect/>
                    </a:stretch>
                  </pic:blipFill>
                  <pic:spPr>
                    <a:xfrm>
                      <a:off x="0" y="0"/>
                      <a:ext cx="4680000" cy="3141840"/>
                    </a:xfrm>
                    <a:prstGeom prst="rect">
                      <a:avLst/>
                    </a:prstGeom>
                  </pic:spPr>
                </pic:pic>
              </a:graphicData>
            </a:graphic>
          </wp:inline>
        </w:drawing>
      </w:r>
    </w:p>
    <w:p w14:paraId="39CB0411"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2-4 </w:t>
      </w:r>
      <w:r>
        <w:rPr>
          <w:rFonts w:ascii="Times New Roman" w:eastAsia="宋体" w:hAnsi="Times New Roman"/>
        </w:rPr>
        <w:t>地球大气的吸收光谱：</w:t>
      </w:r>
      <w:r>
        <w:rPr>
          <w:rFonts w:ascii="Times New Roman" w:eastAsia="宋体" w:hAnsi="Times New Roman"/>
        </w:rPr>
        <w:t>O₃</w:t>
      </w:r>
      <w:r>
        <w:rPr>
          <w:rFonts w:ascii="Times New Roman" w:eastAsia="宋体" w:hAnsi="Times New Roman"/>
        </w:rPr>
        <w:t>、</w:t>
      </w:r>
      <w:r>
        <w:rPr>
          <w:rFonts w:ascii="Times New Roman" w:eastAsia="宋体" w:hAnsi="Times New Roman"/>
        </w:rPr>
        <w:t>O₂</w:t>
      </w:r>
      <w:r>
        <w:rPr>
          <w:rFonts w:ascii="Times New Roman" w:eastAsia="宋体" w:hAnsi="Times New Roman"/>
        </w:rPr>
        <w:t>、</w:t>
      </w:r>
      <w:r>
        <w:rPr>
          <w:rFonts w:ascii="Times New Roman" w:eastAsia="宋体" w:hAnsi="Times New Roman"/>
        </w:rPr>
        <w:t>CO₂</w:t>
      </w:r>
      <w:r>
        <w:rPr>
          <w:rFonts w:ascii="Times New Roman" w:eastAsia="宋体" w:hAnsi="Times New Roman"/>
        </w:rPr>
        <w:t>、</w:t>
      </w:r>
      <w:r>
        <w:rPr>
          <w:rFonts w:ascii="Times New Roman" w:eastAsia="宋体" w:hAnsi="Times New Roman"/>
        </w:rPr>
        <w:t>H₂O</w:t>
      </w:r>
      <w:r>
        <w:rPr>
          <w:rFonts w:ascii="Times New Roman" w:eastAsia="宋体" w:hAnsi="Times New Roman"/>
        </w:rPr>
        <w:t>、</w:t>
      </w:r>
      <w:r>
        <w:rPr>
          <w:rFonts w:ascii="Times New Roman" w:eastAsia="宋体" w:hAnsi="Times New Roman"/>
        </w:rPr>
        <w:t>N₂O</w:t>
      </w:r>
      <w:r>
        <w:rPr>
          <w:rFonts w:ascii="Times New Roman" w:eastAsia="宋体" w:hAnsi="Times New Roman"/>
        </w:rPr>
        <w:t>、</w:t>
      </w:r>
      <w:r>
        <w:rPr>
          <w:rFonts w:ascii="Times New Roman" w:eastAsia="宋体" w:hAnsi="Times New Roman"/>
        </w:rPr>
        <w:t xml:space="preserve">CH₄ </w:t>
      </w:r>
      <w:r>
        <w:rPr>
          <w:rFonts w:ascii="Times New Roman" w:eastAsia="宋体" w:hAnsi="Times New Roman"/>
        </w:rPr>
        <w:t>的吸收带与</w:t>
      </w:r>
      <w:r>
        <w:rPr>
          <w:rFonts w:ascii="Times New Roman" w:eastAsia="宋体" w:hAnsi="Times New Roman"/>
        </w:rPr>
        <w:t>“</w:t>
      </w:r>
      <w:r>
        <w:rPr>
          <w:rFonts w:ascii="Times New Roman" w:eastAsia="宋体" w:hAnsi="Times New Roman"/>
        </w:rPr>
        <w:t>大气窗区</w:t>
      </w:r>
      <w:r>
        <w:rPr>
          <w:rFonts w:ascii="Times New Roman" w:eastAsia="宋体" w:hAnsi="Times New Roman"/>
        </w:rPr>
        <w:t>”</w:t>
      </w:r>
    </w:p>
    <w:p w14:paraId="3C67D00D" w14:textId="77777777" w:rsidR="008B0AE1" w:rsidRDefault="00F26E78">
      <w:r>
        <w:lastRenderedPageBreak/>
        <w:t>要点：</w:t>
      </w:r>
      <w:r>
        <w:t xml:space="preserve">O₃ </w:t>
      </w:r>
      <w:r>
        <w:t>强吸收紫外（</w:t>
      </w:r>
      <w:r>
        <w:t>&lt;0.3 μm</w:t>
      </w:r>
      <w:r>
        <w:t>），</w:t>
      </w:r>
      <w:r>
        <w:t xml:space="preserve">O₂ </w:t>
      </w:r>
      <w:r>
        <w:t>与</w:t>
      </w:r>
      <w:r>
        <w:t xml:space="preserve"> O₃ </w:t>
      </w:r>
      <w:r>
        <w:t>保护地表生物；水汽与</w:t>
      </w:r>
      <w:r>
        <w:t xml:space="preserve"> CO₂ </w:t>
      </w:r>
      <w:r>
        <w:t>是长波辐射的主要吸收气体；</w:t>
      </w:r>
      <w:r>
        <w:t>0.8</w:t>
      </w:r>
      <w:r>
        <w:t>～</w:t>
      </w:r>
      <w:r>
        <w:t xml:space="preserve">4 μm </w:t>
      </w:r>
      <w:r>
        <w:t>与</w:t>
      </w:r>
      <w:r>
        <w:t xml:space="preserve"> 8</w:t>
      </w:r>
      <w:r>
        <w:t>～</w:t>
      </w:r>
      <w:r>
        <w:t xml:space="preserve">12 μm </w:t>
      </w:r>
      <w:r>
        <w:t>等波段吸收较弱，称</w:t>
      </w:r>
      <w:r>
        <w:rPr>
          <w:b/>
          <w:color w:val="0E6B66"/>
        </w:rPr>
        <w:t>大气窗区</w:t>
      </w:r>
      <w:r>
        <w:t>（卫星遥感与地面长波出射的重要通道）。</w:t>
      </w:r>
    </w:p>
    <w:p w14:paraId="75A54E53" w14:textId="77777777" w:rsidR="008B0AE1" w:rsidRDefault="00F26E78">
      <w:pPr>
        <w:pStyle w:val="31"/>
      </w:pPr>
      <w:r>
        <w:rPr>
          <w:rFonts w:ascii="Times New Roman" w:eastAsia="宋体" w:hAnsi="Times New Roman"/>
        </w:rPr>
        <w:t xml:space="preserve">2.4.2 </w:t>
      </w:r>
      <w:r>
        <w:rPr>
          <w:rFonts w:ascii="Times New Roman" w:eastAsia="宋体" w:hAnsi="Times New Roman"/>
        </w:rPr>
        <w:t>瑞利散射与米散射</w:t>
      </w:r>
    </w:p>
    <w:p w14:paraId="61BAAA8E" w14:textId="77777777" w:rsidR="008B0AE1" w:rsidRDefault="00F26E78">
      <w:r>
        <w:t>散射性质由尺度参数</w:t>
      </w:r>
      <w:r>
        <w:t xml:space="preserve"> </w:t>
      </w:r>
      <m:oMath>
        <m:r>
          <w:rPr>
            <w:rFonts w:ascii="Cambria Math" w:hAnsi="Cambria Math"/>
          </w:rPr>
          <m:t>x</m:t>
        </m:r>
        <m:r>
          <m:rPr>
            <m:sty m:val="p"/>
          </m:rPr>
          <w:rPr>
            <w:rFonts w:ascii="Cambria Math" w:hAnsi="Cambria Math"/>
          </w:rPr>
          <m:t>=</m:t>
        </m:r>
        <m:r>
          <w:rPr>
            <w:rFonts w:ascii="Cambria Math" w:hAnsi="Cambria Math"/>
          </w:rPr>
          <m:t>2</m:t>
        </m:r>
        <m:r>
          <w:rPr>
            <w:rFonts w:ascii="Cambria Math" w:hAnsi="Cambria Math"/>
          </w:rPr>
          <m:t>πr</m:t>
        </m:r>
        <m:r>
          <m:rPr>
            <m:sty m:val="p"/>
          </m:rPr>
          <w:rPr>
            <w:rFonts w:ascii="Cambria Math" w:hAnsi="Cambria Math"/>
          </w:rPr>
          <m:t>/</m:t>
        </m:r>
        <m:r>
          <w:rPr>
            <w:rFonts w:ascii="Cambria Math" w:hAnsi="Cambria Math"/>
          </w:rPr>
          <m:t>λ</m:t>
        </m:r>
      </m:oMath>
      <w:r>
        <w:t xml:space="preserve"> </w:t>
      </w:r>
      <w:r>
        <w:t>决定。</w:t>
      </w:r>
      <w:r>
        <w:t xml:space="preserve">x≪1 </w:t>
      </w:r>
      <w:r>
        <w:t>时适用</w:t>
      </w:r>
      <w:r>
        <w:rPr>
          <w:b/>
          <w:color w:val="0E6B66"/>
        </w:rPr>
        <w:t>瑞利散射</w:t>
      </w:r>
      <w:r>
        <w:t>（分子散射），散射通量密度与波长四次方成反比（</w:t>
      </w:r>
      <m:oMath>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λ</m:t>
            </m:r>
          </m:sub>
        </m:sSub>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6</m:t>
            </m:r>
          </m:sup>
        </m:sSup>
        <m:sSup>
          <m:sSupPr>
            <m:ctrlPr>
              <w:rPr>
                <w:rFonts w:ascii="Cambria Math" w:hAnsi="Cambria Math"/>
              </w:rPr>
            </m:ctrlPr>
          </m:sSupPr>
          <m:e>
            <m:r>
              <w:rPr>
                <w:rFonts w:ascii="Cambria Math" w:hAnsi="Cambria Math"/>
              </w:rPr>
              <m:t>λ</m:t>
            </m:r>
          </m:e>
          <m:sup>
            <m:r>
              <m:rPr>
                <m:sty m:val="p"/>
              </m:rPr>
              <w:rPr>
                <w:rFonts w:ascii="Cambria Math" w:hAnsi="Cambria Math"/>
              </w:rPr>
              <m:t>-</m:t>
            </m:r>
            <m:r>
              <w:rPr>
                <w:rFonts w:ascii="Cambria Math" w:hAnsi="Cambria Math"/>
              </w:rPr>
              <m:t>4</m:t>
            </m:r>
          </m:sup>
        </m:sSup>
      </m:oMath>
      <w:r>
        <w:t>），以短波为主；前向与后向散射相等且最强，垂直方向最弱（为最强方向的一半）；前向与后向散射为非偏振光，垂直方向为全偏振光。这解释了蓝天（蓝光散射最强）与朝霞晚霞（光路长、蓝绿光被散射而红光穿透）以及晴朗天空的偏振现象。</w:t>
      </w:r>
    </w:p>
    <w:p w14:paraId="512DF2B6" w14:textId="77777777" w:rsidR="008B0AE1" w:rsidRDefault="00F26E78">
      <w:pPr>
        <w:keepNext/>
        <w:spacing w:before="120" w:after="0"/>
        <w:jc w:val="center"/>
      </w:pPr>
      <w:r>
        <w:rPr>
          <w:noProof/>
        </w:rPr>
        <w:drawing>
          <wp:inline distT="0" distB="0" distL="0" distR="0" wp14:anchorId="2996BD46" wp14:editId="16E802AB">
            <wp:extent cx="4320000" cy="324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yleigh.png"/>
                    <pic:cNvPicPr/>
                  </pic:nvPicPr>
                  <pic:blipFill>
                    <a:blip r:embed="rId17"/>
                    <a:stretch>
                      <a:fillRect/>
                    </a:stretch>
                  </pic:blipFill>
                  <pic:spPr>
                    <a:xfrm>
                      <a:off x="0" y="0"/>
                      <a:ext cx="4320000" cy="3240000"/>
                    </a:xfrm>
                    <a:prstGeom prst="rect">
                      <a:avLst/>
                    </a:prstGeom>
                  </pic:spPr>
                </pic:pic>
              </a:graphicData>
            </a:graphic>
          </wp:inline>
        </w:drawing>
      </w:r>
    </w:p>
    <w:p w14:paraId="6AC503E2"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2-5 </w:t>
      </w:r>
      <w:r>
        <w:rPr>
          <w:rFonts w:ascii="Times New Roman" w:eastAsia="宋体" w:hAnsi="Times New Roman"/>
        </w:rPr>
        <w:t>瑞利散射特点与分子散射线型（图</w:t>
      </w:r>
      <w:r>
        <w:rPr>
          <w:rFonts w:ascii="Times New Roman" w:eastAsia="宋体" w:hAnsi="Times New Roman"/>
        </w:rPr>
        <w:t xml:space="preserve"> 5.8 </w:t>
      </w:r>
      <w:r>
        <w:rPr>
          <w:rFonts w:ascii="Times New Roman" w:eastAsia="宋体" w:hAnsi="Times New Roman"/>
        </w:rPr>
        <w:t>分子散射）</w:t>
      </w:r>
    </w:p>
    <w:p w14:paraId="2332F827" w14:textId="77777777" w:rsidR="008B0AE1" w:rsidRDefault="00F26E78">
      <w:r>
        <w:t>当粒子尺度与波长相当或更大时适用</w:t>
      </w:r>
      <w:r>
        <w:rPr>
          <w:b/>
          <w:color w:val="0E6B66"/>
        </w:rPr>
        <w:t>米散射</w:t>
      </w:r>
      <w:r>
        <w:t>：随着尺度参数增大，方向性图越来越不规则、前向散射急剧增强，散射能量集中于前向小角度范围，出现</w:t>
      </w:r>
      <w:r>
        <w:t>“</w:t>
      </w:r>
      <w:r>
        <w:t>花瓣状</w:t>
      </w:r>
      <w:r>
        <w:t>”</w:t>
      </w:r>
      <w:r>
        <w:t>极大极小（米效应）；</w:t>
      </w:r>
      <w:r>
        <w:t xml:space="preserve">x&gt;50 </w:t>
      </w:r>
      <w:r>
        <w:t>时过渡为几何光学与大颗粒衍射，虹与霓即其表现。</w:t>
      </w:r>
    </w:p>
    <w:p w14:paraId="7566BE2A" w14:textId="77777777" w:rsidR="008B0AE1" w:rsidRDefault="00F26E78">
      <w:pPr>
        <w:keepNext/>
        <w:spacing w:before="120" w:after="0"/>
        <w:jc w:val="center"/>
      </w:pPr>
      <w:r>
        <w:rPr>
          <w:noProof/>
        </w:rPr>
        <w:lastRenderedPageBreak/>
        <w:drawing>
          <wp:inline distT="0" distB="0" distL="0" distR="0" wp14:anchorId="5DBB2499" wp14:editId="6F77F08C">
            <wp:extent cx="4320000" cy="324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e.png"/>
                    <pic:cNvPicPr/>
                  </pic:nvPicPr>
                  <pic:blipFill>
                    <a:blip r:embed="rId18"/>
                    <a:stretch>
                      <a:fillRect/>
                    </a:stretch>
                  </pic:blipFill>
                  <pic:spPr>
                    <a:xfrm>
                      <a:off x="0" y="0"/>
                      <a:ext cx="4320000" cy="3240000"/>
                    </a:xfrm>
                    <a:prstGeom prst="rect">
                      <a:avLst/>
                    </a:prstGeom>
                  </pic:spPr>
                </pic:pic>
              </a:graphicData>
            </a:graphic>
          </wp:inline>
        </w:drawing>
      </w:r>
    </w:p>
    <w:p w14:paraId="019A54D6"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2-6 </w:t>
      </w:r>
      <w:r>
        <w:rPr>
          <w:rFonts w:ascii="Times New Roman" w:eastAsia="宋体" w:hAnsi="Times New Roman"/>
        </w:rPr>
        <w:t>米散射方向性图（</w:t>
      </w:r>
      <w:r>
        <w:rPr>
          <w:rFonts w:ascii="Times New Roman" w:eastAsia="宋体" w:hAnsi="Times New Roman"/>
        </w:rPr>
        <w:t>ρ=1</w:t>
      </w:r>
      <w:r>
        <w:rPr>
          <w:rFonts w:ascii="Times New Roman" w:eastAsia="宋体" w:hAnsi="Times New Roman"/>
        </w:rPr>
        <w:t>～</w:t>
      </w:r>
      <w:r>
        <w:rPr>
          <w:rFonts w:ascii="Times New Roman" w:eastAsia="宋体" w:hAnsi="Times New Roman"/>
        </w:rPr>
        <w:t xml:space="preserve">5 </w:t>
      </w:r>
      <w:r>
        <w:rPr>
          <w:rFonts w:ascii="Times New Roman" w:eastAsia="宋体" w:hAnsi="Times New Roman"/>
        </w:rPr>
        <w:t>随尺度参数增大的变化）</w:t>
      </w:r>
    </w:p>
    <w:p w14:paraId="18B547B9" w14:textId="77777777" w:rsidR="008B0AE1" w:rsidRDefault="00F26E78">
      <w:pPr>
        <w:pStyle w:val="21"/>
      </w:pPr>
      <w:bookmarkStart w:id="16" w:name="_Toc242898440"/>
      <w:r>
        <w:rPr>
          <w:rFonts w:ascii="Times New Roman" w:eastAsia="宋体" w:hAnsi="Times New Roman"/>
        </w:rPr>
        <w:t xml:space="preserve">2.5 </w:t>
      </w:r>
      <w:r>
        <w:rPr>
          <w:rFonts w:ascii="Times New Roman" w:eastAsia="宋体" w:hAnsi="Times New Roman"/>
        </w:rPr>
        <w:t>辐射传输：</w:t>
      </w:r>
      <w:r>
        <w:rPr>
          <w:rFonts w:ascii="Times New Roman" w:eastAsia="宋体" w:hAnsi="Times New Roman"/>
        </w:rPr>
        <w:t xml:space="preserve">Beer </w:t>
      </w:r>
      <w:r>
        <w:rPr>
          <w:rFonts w:ascii="Times New Roman" w:eastAsia="宋体" w:hAnsi="Times New Roman"/>
        </w:rPr>
        <w:t>定律与红外传输方程</w:t>
      </w:r>
      <w:r>
        <w:rPr>
          <w:rFonts w:ascii="Times New Roman" w:eastAsia="宋体" w:hAnsi="Times New Roman"/>
        </w:rPr>
        <w:t xml:space="preserve"> ★</w:t>
      </w:r>
      <w:bookmarkEnd w:id="16"/>
    </w:p>
    <w:p w14:paraId="7D8D3D9A" w14:textId="77777777" w:rsidR="008B0AE1" w:rsidRDefault="00F26E78">
      <w:r>
        <w:t>平面平行大气假设（水平变化率远小于垂直变化率）下，消光系数定义为单位质量气体的吸收或散射截面</w:t>
      </w:r>
      <w:r>
        <w:t xml:space="preserve"> </w:t>
      </w:r>
      <m:oMath>
        <m:sSub>
          <m:sSubPr>
            <m:ctrlPr>
              <w:rPr>
                <w:rFonts w:ascii="Cambria Math" w:hAnsi="Cambria Math"/>
              </w:rPr>
            </m:ctrlPr>
          </m:sSubPr>
          <m:e>
            <m:r>
              <w:rPr>
                <w:rFonts w:ascii="Cambria Math" w:hAnsi="Cambria Math"/>
              </w:rPr>
              <m:t>k</m:t>
            </m:r>
          </m:e>
          <m:sub>
            <m:r>
              <w:rPr>
                <w:rFonts w:ascii="Cambria Math" w:hAnsi="Cambria Math"/>
              </w:rPr>
              <m:t>λ</m:t>
            </m:r>
          </m:sub>
        </m:sSub>
      </m:oMath>
      <w:r>
        <w:t>，单色辐亮度沿路径的削弱为：</w:t>
      </w:r>
    </w:p>
    <w:p w14:paraId="2E812788" w14:textId="77777777" w:rsidR="008B0AE1" w:rsidRDefault="00F26E78">
      <w:pPr>
        <w:keepLines/>
        <w:spacing w:before="120" w:after="120"/>
        <w:jc w:val="center"/>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λ</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λ</m:t>
              </m:r>
            </m:sub>
          </m:sSub>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λ</m:t>
              </m:r>
            </m:sub>
          </m:sSub>
          <m:sSub>
            <m:sSubPr>
              <m:ctrlPr>
                <w:rPr>
                  <w:rFonts w:ascii="Cambria Math" w:hAnsi="Cambria Math"/>
                </w:rPr>
              </m:ctrlPr>
            </m:sSubPr>
            <m:e>
              <m:r>
                <w:rPr>
                  <w:rFonts w:ascii="Cambria Math" w:hAnsi="Cambria Math"/>
                </w:rPr>
                <m:t>ρ</m:t>
              </m:r>
            </m:e>
            <m:sub>
              <m:r>
                <w:rPr>
                  <w:rFonts w:ascii="Cambria Math" w:hAnsi="Cambria Math"/>
                </w:rPr>
                <m:t>k</m:t>
              </m:r>
            </m:sub>
          </m:sSub>
          <m:r>
            <w:rPr>
              <w:rFonts w:ascii="Cambria Math" w:hAnsi="Cambria Math"/>
            </w:rPr>
            <m:t> </m:t>
          </m:r>
          <m:r>
            <w:rPr>
              <w:rFonts w:ascii="Cambria Math" w:hAnsi="Cambria Math"/>
            </w:rPr>
            <m:t>ds</m:t>
          </m:r>
          <m:r>
            <m:rPr>
              <m:sty m:val="p"/>
            </m:rPr>
            <w:rPr>
              <w:rFonts w:ascii="Cambria Math" w:hAnsi="Cambria Math"/>
            </w:rPr>
            <m:t>,</m:t>
          </m:r>
          <m:r>
            <w:rPr>
              <w:rFonts w:ascii="Cambria Math" w:hAnsi="Cambria Math"/>
            </w:rPr>
            <m:t>  </m:t>
          </m:r>
          <m:r>
            <w:rPr>
              <w:rFonts w:ascii="Cambria Math" w:hAnsi="Cambria Math"/>
            </w:rPr>
            <m:t>ds</m:t>
          </m:r>
          <m:r>
            <m:rPr>
              <m:sty m:val="p"/>
            </m:rPr>
            <w:rPr>
              <w:rFonts w:ascii="Cambria Math" w:hAnsi="Cambria Math"/>
            </w:rPr>
            <m:t>=sec</m:t>
          </m:r>
          <m:r>
            <w:rPr>
              <w:rFonts w:ascii="Cambria Math" w:hAnsi="Cambria Math"/>
            </w:rPr>
            <m:t>θ</m:t>
          </m:r>
          <m:r>
            <w:rPr>
              <w:rFonts w:ascii="Cambria Math" w:hAnsi="Cambria Math"/>
            </w:rPr>
            <m:t> </m:t>
          </m:r>
          <m:r>
            <w:rPr>
              <w:rFonts w:ascii="Cambria Math" w:hAnsi="Cambria Math"/>
            </w:rPr>
            <m:t>dz</m:t>
          </m:r>
        </m:oMath>
      </m:oMathPara>
    </w:p>
    <w:p w14:paraId="2BD661E7" w14:textId="77777777" w:rsidR="008B0AE1" w:rsidRDefault="00F26E78">
      <w:pPr>
        <w:keepLines/>
        <w:spacing w:before="120" w:after="120"/>
        <w:jc w:val="center"/>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λ</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λ</m:t>
              </m:r>
            </m:sub>
          </m:sSub>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m:rPr>
                  <m:sty m:val="p"/>
                </m:rPr>
                <w:rPr>
                  <w:rFonts w:ascii="Cambria Math" w:hAnsi="Cambria Math"/>
                </w:rPr>
                <m:t>sec</m:t>
              </m:r>
              <m:r>
                <w:rPr>
                  <w:rFonts w:ascii="Cambria Math" w:hAnsi="Cambria Math"/>
                </w:rPr>
                <m:t>θ</m:t>
              </m:r>
              <m:nary>
                <m:naryPr>
                  <m:limLoc m:val="subSup"/>
                  <m:ctrlPr>
                    <w:rPr>
                      <w:rFonts w:ascii="Cambria Math" w:hAnsi="Cambria Math"/>
                    </w:rPr>
                  </m:ctrlPr>
                </m:naryPr>
                <m:sub>
                  <m:r>
                    <w:rPr>
                      <w:rFonts w:ascii="Cambria Math" w:hAnsi="Cambria Math"/>
                    </w:rPr>
                    <m:t>z</m:t>
                  </m:r>
                </m:sub>
                <m:sup>
                  <m:r>
                    <m:rPr>
                      <m:sty m:val="p"/>
                    </m:rP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λ</m:t>
                      </m:r>
                    </m:sub>
                  </m:sSub>
                </m:e>
              </m:nary>
              <m:sSub>
                <m:sSubPr>
                  <m:ctrlPr>
                    <w:rPr>
                      <w:rFonts w:ascii="Cambria Math" w:hAnsi="Cambria Math"/>
                    </w:rPr>
                  </m:ctrlPr>
                </m:sSubPr>
                <m:e>
                  <m:r>
                    <w:rPr>
                      <w:rFonts w:ascii="Cambria Math" w:hAnsi="Cambria Math"/>
                    </w:rPr>
                    <m:t>ρ</m:t>
                  </m:r>
                </m:e>
                <m:sub>
                  <m:r>
                    <w:rPr>
                      <w:rFonts w:ascii="Cambria Math" w:hAnsi="Cambria Math"/>
                    </w:rPr>
                    <m:t>k</m:t>
                  </m:r>
                </m:sub>
              </m:sSub>
              <m:r>
                <w:rPr>
                  <w:rFonts w:ascii="Cambria Math" w:hAnsi="Cambria Math"/>
                </w:rPr>
                <m:t> </m:t>
              </m:r>
              <m:r>
                <w:rPr>
                  <w:rFonts w:ascii="Cambria Math" w:hAnsi="Cambria Math"/>
                </w:rPr>
                <m:t>dz</m:t>
              </m:r>
            </m:sup>
          </m:sSup>
        </m:oMath>
      </m:oMathPara>
    </w:p>
    <w:p w14:paraId="5A76980F" w14:textId="77777777" w:rsidR="008B0AE1" w:rsidRDefault="00F26E78">
      <w:r>
        <w:t>即</w:t>
      </w:r>
      <w:r>
        <w:rPr>
          <w:b/>
          <w:color w:val="0E6B66"/>
        </w:rPr>
        <w:t>Beer</w:t>
      </w:r>
      <w:r>
        <w:rPr>
          <w:b/>
          <w:color w:val="0E6B66"/>
        </w:rPr>
        <w:t>（布格</w:t>
      </w:r>
      <w:r>
        <w:rPr>
          <w:b/>
          <w:color w:val="0E6B66"/>
        </w:rPr>
        <w:t>–</w:t>
      </w:r>
      <w:r>
        <w:rPr>
          <w:b/>
          <w:color w:val="0E6B66"/>
        </w:rPr>
        <w:t>朗伯）定律</w:t>
      </w:r>
      <w:r>
        <w:t>：单色辐射在均匀介质中随路径按指数规律削弱。定义光学厚度与透过率：</w:t>
      </w:r>
    </w:p>
    <w:p w14:paraId="12B459AF" w14:textId="77777777" w:rsidR="008B0AE1" w:rsidRDefault="00F26E78">
      <w:pPr>
        <w:keepLines/>
        <w:spacing w:before="120" w:after="120"/>
        <w:jc w:val="center"/>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λ</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ex</m:t>
              </m:r>
              <m:r>
                <m:rPr>
                  <m:sty m:val="p"/>
                </m:rPr>
                <w:rPr>
                  <w:rFonts w:ascii="Cambria Math" w:hAnsi="Cambria Math"/>
                </w:rPr>
                <m:t>,</m:t>
              </m:r>
              <m:r>
                <w:rPr>
                  <w:rFonts w:ascii="Cambria Math" w:hAnsi="Cambria Math"/>
                </w:rPr>
                <m:t>λ</m:t>
              </m:r>
            </m:sub>
          </m:sSub>
          <m:sSub>
            <m:sSubPr>
              <m:ctrlPr>
                <w:rPr>
                  <w:rFonts w:ascii="Cambria Math" w:hAnsi="Cambria Math"/>
                </w:rPr>
              </m:ctrlPr>
            </m:sSubPr>
            <m:e>
              <m:r>
                <w:rPr>
                  <w:rFonts w:ascii="Cambria Math" w:hAnsi="Cambria Math"/>
                </w:rPr>
                <m:t>ρ</m:t>
              </m:r>
            </m:e>
            <m:sub>
              <m:r>
                <w:rPr>
                  <w:rFonts w:ascii="Cambria Math" w:hAnsi="Cambria Math"/>
                </w:rPr>
                <m:t>k</m:t>
              </m:r>
            </m:sub>
          </m:sSub>
          <m:r>
            <w:rPr>
              <w:rFonts w:ascii="Cambria Math" w:hAnsi="Cambria Math"/>
            </w:rPr>
            <m:t> </m:t>
          </m:r>
          <m:r>
            <w:rPr>
              <w:rFonts w:ascii="Cambria Math" w:hAnsi="Cambria Math"/>
            </w:rPr>
            <m:t>dz</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rλ</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m:rPr>
                  <m:sty m:val="p"/>
                </m:rPr>
                <w:rPr>
                  <w:rFonts w:ascii="Cambria Math" w:hAnsi="Cambria Math"/>
                </w:rPr>
                <m:t>sec</m:t>
              </m:r>
              <m:r>
                <w:rPr>
                  <w:rFonts w:ascii="Cambria Math" w:hAnsi="Cambria Math"/>
                </w:rPr>
                <m:t>θ</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λ</m:t>
                  </m:r>
                </m:sub>
              </m:sSub>
            </m:sup>
          </m:sSup>
        </m:oMath>
      </m:oMathPara>
    </w:p>
    <w:p w14:paraId="2BE14712" w14:textId="77777777" w:rsidR="008B0AE1" w:rsidRDefault="00F26E78">
      <w:r>
        <w:t>大气对短波辐射一般散射消光较强（依波段而变），对长波辐射则以吸收消光为主。光学质量</w:t>
      </w:r>
      <w:r>
        <w:t xml:space="preserve"> </w:t>
      </w:r>
      <m:oMath>
        <m:r>
          <w:rPr>
            <w:rFonts w:ascii="Cambria Math" w:hAnsi="Cambria Math"/>
          </w:rPr>
          <m:t>u</m:t>
        </m:r>
        <m:r>
          <m:rPr>
            <m:sty m:val="p"/>
          </m:rPr>
          <w:rPr>
            <w:rFonts w:ascii="Cambria Math" w:hAnsi="Cambria Math"/>
          </w:rPr>
          <m:t>=sec</m:t>
        </m:r>
        <m:r>
          <w:rPr>
            <w:rFonts w:ascii="Cambria Math" w:hAnsi="Cambria Math"/>
          </w:rPr>
          <m:t>θ</m:t>
        </m:r>
        <m:r>
          <m:rPr>
            <m:sty m:val="p"/>
          </m:rPr>
          <w:rPr>
            <w:rFonts w:ascii="Cambria Math" w:hAnsi="Cambria Math"/>
          </w:rPr>
          <m:t>∫</m:t>
        </m:r>
        <m:r>
          <w:rPr>
            <w:rFonts w:ascii="Cambria Math" w:hAnsi="Cambria Math"/>
          </w:rPr>
          <m:t>ρ</m:t>
        </m:r>
        <m:r>
          <w:rPr>
            <w:rFonts w:ascii="Cambria Math" w:hAnsi="Cambria Math"/>
          </w:rPr>
          <m:t> </m:t>
        </m:r>
        <m:r>
          <w:rPr>
            <w:rFonts w:ascii="Cambria Math" w:hAnsi="Cambria Math"/>
          </w:rPr>
          <m:t>dz</m:t>
        </m:r>
      </m:oMath>
      <w:r>
        <w:t xml:space="preserve"> </w:t>
      </w:r>
      <w:r>
        <w:t>表示斜路径上的等效质量，太阳高度角越低、路径越长。</w:t>
      </w:r>
    </w:p>
    <w:p w14:paraId="7C7055BA" w14:textId="77777777" w:rsidR="008B0AE1" w:rsidRDefault="00F26E78">
      <w:pPr>
        <w:keepNext/>
        <w:spacing w:before="120" w:after="0"/>
        <w:jc w:val="center"/>
      </w:pPr>
      <w:r>
        <w:rPr>
          <w:noProof/>
        </w:rPr>
        <w:lastRenderedPageBreak/>
        <w:drawing>
          <wp:inline distT="0" distB="0" distL="0" distR="0" wp14:anchorId="67542B6F" wp14:editId="231335D7">
            <wp:extent cx="4680000" cy="351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er_law.png"/>
                    <pic:cNvPicPr/>
                  </pic:nvPicPr>
                  <pic:blipFill>
                    <a:blip r:embed="rId19"/>
                    <a:stretch>
                      <a:fillRect/>
                    </a:stretch>
                  </pic:blipFill>
                  <pic:spPr>
                    <a:xfrm>
                      <a:off x="0" y="0"/>
                      <a:ext cx="4680000" cy="3510000"/>
                    </a:xfrm>
                    <a:prstGeom prst="rect">
                      <a:avLst/>
                    </a:prstGeom>
                  </pic:spPr>
                </pic:pic>
              </a:graphicData>
            </a:graphic>
          </wp:inline>
        </w:drawing>
      </w:r>
    </w:p>
    <w:p w14:paraId="7C95B8C0"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2-7 Beer </w:t>
      </w:r>
      <w:r>
        <w:rPr>
          <w:rFonts w:ascii="Times New Roman" w:eastAsia="宋体" w:hAnsi="Times New Roman"/>
        </w:rPr>
        <w:t>定律的几何示意与指数削弱公式（消光系数、光学厚度与透过率）</w:t>
      </w:r>
    </w:p>
    <w:p w14:paraId="16DDAB71" w14:textId="77777777" w:rsidR="008B0AE1" w:rsidRDefault="00F26E78">
      <w:r>
        <w:t>红外辐射传输的特点：地球与大气都是红外辐射源，任一高度射出的是各方向漫射辐射；除云与沙尘外，长波散射可忽略。吸收与发射同时存在时得到</w:t>
      </w:r>
      <w:r>
        <w:rPr>
          <w:b/>
          <w:color w:val="0E6B66"/>
        </w:rPr>
        <w:t>希瓦兹恰尔德（</w:t>
      </w:r>
      <w:r>
        <w:rPr>
          <w:b/>
          <w:color w:val="0E6B66"/>
        </w:rPr>
        <w:t>Schwarzschild</w:t>
      </w:r>
      <w:r>
        <w:rPr>
          <w:b/>
          <w:color w:val="0E6B66"/>
        </w:rPr>
        <w:t>）方程</w:t>
      </w:r>
      <w:r>
        <w:t>：</w:t>
      </w:r>
    </w:p>
    <w:p w14:paraId="5106D41C" w14:textId="77777777" w:rsidR="008B0AE1" w:rsidRDefault="00F26E78">
      <w:pPr>
        <w:keepLines/>
        <w:spacing w:before="120" w:after="120"/>
        <w:jc w:val="center"/>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λ</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λ</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λ</m:t>
                  </m:r>
                </m:sub>
              </m:sSub>
              <m:r>
                <m:rPr>
                  <m:sty m:val="p"/>
                </m:rPr>
                <w:rPr>
                  <w:rFonts w:ascii="Cambria Math" w:hAnsi="Cambria Math"/>
                </w:rPr>
                <m:t>(</m:t>
              </m:r>
              <m:r>
                <w:rPr>
                  <w:rFonts w:ascii="Cambria Math" w:hAnsi="Cambria Math"/>
                </w:rPr>
                <m:t>T</m:t>
              </m:r>
              <m:r>
                <m:rPr>
                  <m:sty m:val="p"/>
                </m:rPr>
                <w:rPr>
                  <w:rFonts w:ascii="Cambria Math" w:hAnsi="Cambria Math"/>
                </w:rPr>
                <m:t>)</m:t>
              </m:r>
            </m:e>
          </m:d>
          <m:sSub>
            <m:sSubPr>
              <m:ctrlPr>
                <w:rPr>
                  <w:rFonts w:ascii="Cambria Math" w:hAnsi="Cambria Math"/>
                </w:rPr>
              </m:ctrlPr>
            </m:sSubPr>
            <m:e>
              <m:r>
                <w:rPr>
                  <w:rFonts w:ascii="Cambria Math" w:hAnsi="Cambria Math"/>
                </w:rPr>
                <m:t>k</m:t>
              </m:r>
            </m:e>
            <m:sub>
              <m:r>
                <w:rPr>
                  <w:rFonts w:ascii="Cambria Math" w:hAnsi="Cambria Math"/>
                </w:rPr>
                <m:t>ab</m:t>
              </m:r>
              <m:r>
                <m:rPr>
                  <m:sty m:val="p"/>
                </m:rPr>
                <w:rPr>
                  <w:rFonts w:ascii="Cambria Math" w:hAnsi="Cambria Math"/>
                </w:rPr>
                <m:t>,</m:t>
              </m:r>
              <m:r>
                <w:rPr>
                  <w:rFonts w:ascii="Cambria Math" w:hAnsi="Cambria Math"/>
                </w:rPr>
                <m:t>λ</m:t>
              </m:r>
            </m:sub>
          </m:sSub>
          <m:sSub>
            <m:sSubPr>
              <m:ctrlPr>
                <w:rPr>
                  <w:rFonts w:ascii="Cambria Math" w:hAnsi="Cambria Math"/>
                </w:rPr>
              </m:ctrlPr>
            </m:sSubPr>
            <m:e>
              <m:r>
                <w:rPr>
                  <w:rFonts w:ascii="Cambria Math" w:hAnsi="Cambria Math"/>
                </w:rPr>
                <m:t>ρ</m:t>
              </m:r>
            </m:e>
            <m:sub>
              <m:r>
                <w:rPr>
                  <w:rFonts w:ascii="Cambria Math" w:hAnsi="Cambria Math"/>
                </w:rPr>
                <m:t>k</m:t>
              </m:r>
            </m:sub>
          </m:sSub>
          <m:r>
            <w:rPr>
              <w:rFonts w:ascii="Cambria Math" w:hAnsi="Cambria Math"/>
            </w:rPr>
            <m:t> </m:t>
          </m:r>
          <m:r>
            <w:rPr>
              <w:rFonts w:ascii="Cambria Math" w:hAnsi="Cambria Math"/>
            </w:rPr>
            <m:t>ds</m:t>
          </m:r>
        </m:oMath>
      </m:oMathPara>
    </w:p>
    <w:p w14:paraId="0E0409A5" w14:textId="77777777" w:rsidR="008B0AE1" w:rsidRDefault="00F26E78">
      <w:r>
        <w:t>沿光学厚度坐标积分（上行辐射求解）得到：</w:t>
      </w:r>
    </w:p>
    <w:p w14:paraId="4BF2BFC1" w14:textId="77777777" w:rsidR="008B0AE1" w:rsidRDefault="00F26E78">
      <w:pPr>
        <w:keepLines/>
        <w:spacing w:before="120" w:after="120"/>
        <w:jc w:val="center"/>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λ</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λ</m:t>
              </m:r>
            </m:sub>
          </m:sSub>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λ</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μ</m:t>
              </m:r>
            </m:sup>
          </m:sSup>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sSub>
                <m:sSubPr>
                  <m:ctrlPr>
                    <w:rPr>
                      <w:rFonts w:ascii="Cambria Math" w:hAnsi="Cambria Math"/>
                    </w:rPr>
                  </m:ctrlPr>
                </m:sSubPr>
                <m:e>
                  <m:r>
                    <w:rPr>
                      <w:rFonts w:ascii="Cambria Math" w:hAnsi="Cambria Math"/>
                    </w:rPr>
                    <m:t>τ</m:t>
                  </m:r>
                </m:e>
                <m:sub>
                  <m:r>
                    <w:rPr>
                      <w:rFonts w:ascii="Cambria Math" w:hAnsi="Cambria Math"/>
                    </w:rPr>
                    <m:t>λ</m:t>
                  </m:r>
                </m:sub>
              </m:sSub>
              <m:r>
                <m:rPr>
                  <m:sty m:val="p"/>
                </m:rPr>
                <w:rPr>
                  <w:rFonts w:ascii="Cambria Math" w:hAnsi="Cambria Math"/>
                </w:rPr>
                <m:t>(</m:t>
              </m:r>
              <m:r>
                <w:rPr>
                  <w:rFonts w:ascii="Cambria Math" w:hAnsi="Cambria Math"/>
                </w:rPr>
                <m:t>0</m:t>
              </m:r>
              <m:r>
                <m:rPr>
                  <m:sty m:val="p"/>
                </m:rP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λ</m:t>
                  </m:r>
                </m:sub>
              </m:sSub>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λ</m:t>
                  </m:r>
                </m:sub>
              </m:sSub>
              <m:r>
                <m:rPr>
                  <m:sty m:val="p"/>
                </m:rPr>
                <w:rPr>
                  <w:rFonts w:ascii="Cambria Math" w:hAnsi="Cambria Math"/>
                </w:rPr>
                <m:t>/</m:t>
              </m:r>
              <m:r>
                <w:rPr>
                  <w:rFonts w:ascii="Cambria Math" w:hAnsi="Cambria Math"/>
                </w:rPr>
                <m:t>μ</m:t>
              </m:r>
            </m:sup>
          </m:sSup>
          <m:r>
            <w:rPr>
              <w:rFonts w:ascii="Cambria Math" w:hAnsi="Cambria Math"/>
            </w:rPr>
            <m:t> </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τ</m:t>
                  </m:r>
                </m:e>
                <m:sub>
                  <m:r>
                    <w:rPr>
                      <w:rFonts w:ascii="Cambria Math" w:hAnsi="Cambria Math"/>
                    </w:rPr>
                    <m:t>λ</m:t>
                  </m:r>
                </m:sub>
              </m:sSub>
            </m:num>
            <m:den>
              <m:r>
                <w:rPr>
                  <w:rFonts w:ascii="Cambria Math" w:hAnsi="Cambria Math"/>
                </w:rPr>
                <m:t>μ</m:t>
              </m:r>
            </m:den>
          </m:f>
          <m:r>
            <m:rPr>
              <m:sty m:val="p"/>
            </m:rPr>
            <w:rPr>
              <w:rFonts w:ascii="Cambria Math" w:hAnsi="Cambria Math"/>
            </w:rPr>
            <m:t>,</m:t>
          </m:r>
          <m:r>
            <w:rPr>
              <w:rFonts w:ascii="Cambria Math" w:hAnsi="Cambria Math"/>
            </w:rPr>
            <m:t>  </m:t>
          </m:r>
          <m:r>
            <w:rPr>
              <w:rFonts w:ascii="Cambria Math" w:hAnsi="Cambria Math"/>
            </w:rPr>
            <m:t>μ</m:t>
          </m:r>
          <m:r>
            <m:rPr>
              <m:sty m:val="p"/>
            </m:rPr>
            <w:rPr>
              <w:rFonts w:ascii="Cambria Math" w:hAnsi="Cambria Math"/>
            </w:rPr>
            <m:t>=cos</m:t>
          </m:r>
          <m:r>
            <w:rPr>
              <w:rFonts w:ascii="Cambria Math" w:hAnsi="Cambria Math"/>
            </w:rPr>
            <m:t>θ</m:t>
          </m:r>
        </m:oMath>
      </m:oMathPara>
    </w:p>
    <w:p w14:paraId="3AB32D86" w14:textId="77777777" w:rsidR="008B0AE1" w:rsidRDefault="00F26E78">
      <w:r>
        <w:t>写成透过率形式为</w:t>
      </w:r>
      <w:r>
        <w:t xml:space="preserve"> </w:t>
      </w:r>
      <m:oMath>
        <m:sSub>
          <m:sSubPr>
            <m:ctrlPr>
              <w:rPr>
                <w:rFonts w:ascii="Cambria Math" w:hAnsi="Cambria Math"/>
              </w:rPr>
            </m:ctrlPr>
          </m:sSubPr>
          <m:e>
            <m:r>
              <w:rPr>
                <w:rFonts w:ascii="Cambria Math" w:hAnsi="Cambria Math"/>
              </w:rPr>
              <m:t>I</m:t>
            </m:r>
          </m:e>
          <m:sub>
            <m:r>
              <w:rPr>
                <w:rFonts w:ascii="Cambria Math" w:hAnsi="Cambria Math"/>
              </w:rPr>
              <m:t>λ</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λ</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rλ</m:t>
            </m:r>
          </m:sub>
        </m:sSub>
        <m:r>
          <m:rPr>
            <m:sty m:val="p"/>
          </m:rPr>
          <w:rPr>
            <w:rFonts w:ascii="Cambria Math" w:hAnsi="Cambria Math"/>
          </w:rPr>
          <m:t>(</m:t>
        </m:r>
        <m:r>
          <w:rPr>
            <w:rFonts w:ascii="Cambria Math" w:hAnsi="Cambria Math"/>
          </w:rPr>
          <m:t>0</m:t>
        </m:r>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rλ</m:t>
                </m:r>
              </m:sub>
            </m:sSub>
            <m:r>
              <m:rPr>
                <m:sty m:val="p"/>
              </m:rPr>
              <w:rPr>
                <w:rFonts w:ascii="Cambria Math" w:hAnsi="Cambria Math"/>
              </w:rPr>
              <m:t>(</m:t>
            </m:r>
            <m:r>
              <w:rPr>
                <w:rFonts w:ascii="Cambria Math" w:hAnsi="Cambria Math"/>
              </w:rPr>
              <m:t>0</m:t>
            </m:r>
            <m:r>
              <m:rPr>
                <m:sty m:val="p"/>
              </m:rPr>
              <w:rPr>
                <w:rFonts w:ascii="Cambria Math" w:hAnsi="Cambria Math"/>
              </w:rPr>
              <m:t>)</m:t>
            </m:r>
          </m:sub>
          <m:sup>
            <m:r>
              <w:rPr>
                <w:rFonts w:ascii="Cambria Math" w:hAnsi="Cambria Math"/>
              </w:rPr>
              <m:t>1</m:t>
            </m:r>
          </m:sup>
          <m:e>
            <m:sSub>
              <m:sSubPr>
                <m:ctrlPr>
                  <w:rPr>
                    <w:rFonts w:ascii="Cambria Math" w:hAnsi="Cambria Math"/>
                  </w:rPr>
                </m:ctrlPr>
              </m:sSubPr>
              <m:e>
                <m:r>
                  <w:rPr>
                    <w:rFonts w:ascii="Cambria Math" w:hAnsi="Cambria Math"/>
                  </w:rPr>
                  <m:t>B</m:t>
                </m:r>
              </m:e>
              <m:sub>
                <m:r>
                  <w:rPr>
                    <w:rFonts w:ascii="Cambria Math" w:hAnsi="Cambria Math"/>
                  </w:rPr>
                  <m:t>λ</m:t>
                </m:r>
              </m:sub>
            </m:sSub>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rλ</m:t>
            </m:r>
          </m:sub>
        </m:sSub>
      </m:oMath>
      <w:r>
        <w:t>——</w:t>
      </w:r>
      <w:r>
        <w:t>第一项是地表辐射透射到大顶的部分，第二项是各层大气自身辐射透射到大顶的部分。定义</w:t>
      </w:r>
      <w:r>
        <w:rPr>
          <w:b/>
          <w:color w:val="0E6B66"/>
        </w:rPr>
        <w:t>权重函数</w:t>
      </w:r>
      <w:r>
        <w:t>：</w:t>
      </w:r>
    </w:p>
    <w:p w14:paraId="06E6426D" w14:textId="77777777" w:rsidR="008B0AE1" w:rsidRDefault="00F26E78">
      <w:pPr>
        <w:keepLines/>
        <w:spacing w:before="120" w:after="120"/>
        <w:jc w:val="center"/>
      </w:pPr>
      <m:oMathPara>
        <m:oMathParaPr>
          <m:jc m:val="center"/>
        </m:oMathParaPr>
        <m:oMath>
          <m:r>
            <w:rPr>
              <w:rFonts w:ascii="Cambria Math" w:hAnsi="Cambria Math"/>
            </w:rPr>
            <m:t>w</m:t>
          </m:r>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λ</m:t>
                  </m:r>
                </m:sub>
              </m:sSub>
            </m:sup>
          </m:sSup>
          <m:r>
            <w:rPr>
              <w:rFonts w:ascii="Cambria Math" w:hAnsi="Cambria Math"/>
            </w:rPr>
            <m:t> </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τ</m:t>
                  </m:r>
                </m:e>
                <m:sub>
                  <m:r>
                    <w:rPr>
                      <w:rFonts w:ascii="Cambria Math" w:hAnsi="Cambria Math"/>
                    </w:rPr>
                    <m:t>λ</m:t>
                  </m:r>
                </m:sub>
              </m:sSub>
            </m:num>
            <m:den>
              <m:r>
                <w:rPr>
                  <w:rFonts w:ascii="Cambria Math" w:hAnsi="Cambria Math"/>
                </w:rPr>
                <m:t>dz</m:t>
              </m:r>
            </m:den>
          </m:f>
        </m:oMath>
      </m:oMathPara>
    </w:p>
    <w:p w14:paraId="4A8F13C8" w14:textId="77777777" w:rsidR="008B0AE1" w:rsidRDefault="00F26E78">
      <w:r>
        <w:t>对均匀混合气体、近似等温大气，单位体积发射对大气顶辐射贡献最大处位于光学厚度为</w:t>
      </w:r>
      <w:r>
        <w:t xml:space="preserve"> 1 </w:t>
      </w:r>
      <w:r>
        <w:t>处</w:t>
      </w:r>
      <w:r>
        <w:t>——</w:t>
      </w:r>
      <w:r>
        <w:t>这是卫星红外遥感反演温度廓线（多通道法）的物理基础：通道的权重函数峰值高度与其探测高度对应。由于温度与湿度向上递减，长波辐射净效果使大气降温（约</w:t>
      </w:r>
      <w:r>
        <w:t xml:space="preserve"> 1</w:t>
      </w:r>
      <w:r>
        <w:t>～</w:t>
      </w:r>
      <w:r>
        <w:t>3 ℃/</w:t>
      </w:r>
      <w:r>
        <w:t>天），大于太阳短波增温（约</w:t>
      </w:r>
      <w:r>
        <w:t xml:space="preserve"> 1 ℃/</w:t>
      </w:r>
      <w:r>
        <w:t>天），差额由对流通导等过程从地面补充。</w:t>
      </w:r>
    </w:p>
    <w:p w14:paraId="6DF6C4BB" w14:textId="77777777" w:rsidR="008B0AE1" w:rsidRDefault="00F26E78">
      <w:pPr>
        <w:pStyle w:val="21"/>
      </w:pPr>
      <w:bookmarkStart w:id="17" w:name="_Toc242898441"/>
      <w:r>
        <w:rPr>
          <w:rFonts w:ascii="Times New Roman" w:eastAsia="宋体" w:hAnsi="Times New Roman"/>
        </w:rPr>
        <w:t xml:space="preserve">2.6 </w:t>
      </w:r>
      <w:r>
        <w:rPr>
          <w:rFonts w:ascii="Times New Roman" w:eastAsia="宋体" w:hAnsi="Times New Roman"/>
        </w:rPr>
        <w:t>地气系统辐射收支与温室效应</w:t>
      </w:r>
      <w:r>
        <w:rPr>
          <w:rFonts w:ascii="Times New Roman" w:eastAsia="宋体" w:hAnsi="Times New Roman"/>
        </w:rPr>
        <w:t xml:space="preserve"> ★</w:t>
      </w:r>
      <w:bookmarkEnd w:id="17"/>
    </w:p>
    <w:p w14:paraId="2EE63B69" w14:textId="77777777" w:rsidR="008B0AE1" w:rsidRDefault="00F26E78">
      <w:r>
        <w:t>地气系统辐射平衡的基本原则：（</w:t>
      </w:r>
      <w:r>
        <w:t>1</w:t>
      </w:r>
      <w:r>
        <w:t>）通过任一水平面的下行辐射能总和（短波加长波）等于上行辐射能总和；（</w:t>
      </w:r>
      <w:r>
        <w:t>2</w:t>
      </w:r>
      <w:r>
        <w:t>）对任一层大气，其上下两面向外发射的辐射能总和等于其吸收的辐射能总和。就整个地球而言，地气系统的辐射差额长期平均为零</w:t>
      </w:r>
      <w:r>
        <w:t>——</w:t>
      </w:r>
      <w:r>
        <w:t>系统非常接近辐射平衡，但地面与大气顶的净能量通量并非各自为零。</w:t>
      </w:r>
    </w:p>
    <w:p w14:paraId="51820030" w14:textId="77777777" w:rsidR="008B0AE1" w:rsidRDefault="00F26E78">
      <w:pPr>
        <w:keepNext/>
        <w:spacing w:before="120" w:after="0"/>
        <w:jc w:val="center"/>
      </w:pPr>
      <w:r>
        <w:rPr>
          <w:noProof/>
        </w:rPr>
        <w:lastRenderedPageBreak/>
        <w:drawing>
          <wp:inline distT="0" distB="0" distL="0" distR="0" wp14:anchorId="33053DE4" wp14:editId="6B2423ED">
            <wp:extent cx="4860000" cy="3645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rth_radiation_budget.png"/>
                    <pic:cNvPicPr/>
                  </pic:nvPicPr>
                  <pic:blipFill>
                    <a:blip r:embed="rId20"/>
                    <a:stretch>
                      <a:fillRect/>
                    </a:stretch>
                  </pic:blipFill>
                  <pic:spPr>
                    <a:xfrm>
                      <a:off x="0" y="0"/>
                      <a:ext cx="4860000" cy="3645000"/>
                    </a:xfrm>
                    <a:prstGeom prst="rect">
                      <a:avLst/>
                    </a:prstGeom>
                  </pic:spPr>
                </pic:pic>
              </a:graphicData>
            </a:graphic>
          </wp:inline>
        </w:drawing>
      </w:r>
    </w:p>
    <w:p w14:paraId="034E1180"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2-8 </w:t>
      </w:r>
      <w:r>
        <w:rPr>
          <w:rFonts w:ascii="Times New Roman" w:eastAsia="宋体" w:hAnsi="Times New Roman"/>
        </w:rPr>
        <w:t>地球辐射能量收支（</w:t>
      </w:r>
      <w:r>
        <w:rPr>
          <w:rFonts w:ascii="Times New Roman" w:eastAsia="宋体" w:hAnsi="Times New Roman"/>
        </w:rPr>
        <w:t xml:space="preserve">NASA/Trenberth </w:t>
      </w:r>
      <w:r>
        <w:rPr>
          <w:rFonts w:ascii="Times New Roman" w:eastAsia="宋体" w:hAnsi="Times New Roman"/>
        </w:rPr>
        <w:t>图，单位</w:t>
      </w:r>
      <w:r>
        <w:rPr>
          <w:rFonts w:ascii="Times New Roman" w:eastAsia="宋体" w:hAnsi="Times New Roman"/>
        </w:rPr>
        <w:t xml:space="preserve"> W·m⁻²</w:t>
      </w:r>
      <w:r>
        <w:rPr>
          <w:rFonts w:ascii="Times New Roman" w:eastAsia="宋体" w:hAnsi="Times New Roman"/>
        </w:rPr>
        <w:t>：太阳入射</w:t>
      </w:r>
      <w:r>
        <w:rPr>
          <w:rFonts w:ascii="Times New Roman" w:eastAsia="宋体" w:hAnsi="Times New Roman"/>
        </w:rPr>
        <w:t xml:space="preserve"> 340.4</w:t>
      </w:r>
      <w:r>
        <w:rPr>
          <w:rFonts w:ascii="Times New Roman" w:eastAsia="宋体" w:hAnsi="Times New Roman"/>
        </w:rPr>
        <w:t>，反射</w:t>
      </w:r>
      <w:r>
        <w:rPr>
          <w:rFonts w:ascii="Times New Roman" w:eastAsia="宋体" w:hAnsi="Times New Roman"/>
        </w:rPr>
        <w:t xml:space="preserve"> 99.9</w:t>
      </w:r>
      <w:r>
        <w:rPr>
          <w:rFonts w:ascii="Times New Roman" w:eastAsia="宋体" w:hAnsi="Times New Roman"/>
        </w:rPr>
        <w:t>，出射长波</w:t>
      </w:r>
      <w:r>
        <w:rPr>
          <w:rFonts w:ascii="Times New Roman" w:eastAsia="宋体" w:hAnsi="Times New Roman"/>
        </w:rPr>
        <w:t xml:space="preserve"> 239.9</w:t>
      </w:r>
      <w:r>
        <w:rPr>
          <w:rFonts w:ascii="Times New Roman" w:eastAsia="宋体" w:hAnsi="Times New Roman"/>
        </w:rPr>
        <w:t>）</w:t>
      </w:r>
    </w:p>
    <w:p w14:paraId="650209BB" w14:textId="77777777" w:rsidR="008B0AE1" w:rsidRDefault="00F26E78">
      <w:pPr>
        <w:pStyle w:val="31"/>
      </w:pPr>
      <w:r>
        <w:rPr>
          <w:rFonts w:ascii="Times New Roman" w:eastAsia="宋体" w:hAnsi="Times New Roman"/>
        </w:rPr>
        <w:t xml:space="preserve">2.6.1 </w:t>
      </w:r>
      <w:r>
        <w:rPr>
          <w:rFonts w:ascii="Times New Roman" w:eastAsia="宋体" w:hAnsi="Times New Roman"/>
        </w:rPr>
        <w:t>行星辐射平衡温度</w:t>
      </w:r>
    </w:p>
    <w:p w14:paraId="1A3C278D" w14:textId="77777777" w:rsidR="008B0AE1" w:rsidRDefault="00F26E78">
      <w:r>
        <w:t>考虑全球年平均：入射太阳辐射为</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oMath>
      <w:r>
        <w:t>，被吸收的部分为</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oMath>
      <w:r>
        <w:t>，地球以</w:t>
      </w:r>
      <w:r>
        <w:t xml:space="preserve"> </w:t>
      </w:r>
      <m:oMath>
        <m:sSub>
          <m:sSubPr>
            <m:ctrlPr>
              <w:rPr>
                <w:rFonts w:ascii="Cambria Math" w:hAnsi="Cambria Math"/>
              </w:rPr>
            </m:ctrlPr>
          </m:sSubPr>
          <m:e>
            <m:r>
              <w:rPr>
                <w:rFonts w:ascii="Cambria Math" w:hAnsi="Cambria Math"/>
              </w:rPr>
              <m:t>T</m:t>
            </m:r>
          </m:e>
          <m:sub>
            <m:r>
              <w:rPr>
                <w:rFonts w:ascii="Cambria Math" w:hAnsi="Cambria Math"/>
              </w:rPr>
              <m:t>E</m:t>
            </m:r>
          </m:sub>
        </m:sSub>
      </m:oMath>
      <w:r>
        <w:t xml:space="preserve"> </w:t>
      </w:r>
      <w:r>
        <w:t>辐射的能量为</w:t>
      </w:r>
      <w:r>
        <w:t xml:space="preserve"> </w:t>
      </w:r>
      <m:oMath>
        <m:r>
          <w:rPr>
            <w:rFonts w:ascii="Cambria Math" w:hAnsi="Cambria Math"/>
          </w:rPr>
          <m:t>4</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σ</m:t>
        </m:r>
        <m:sSubSup>
          <m:sSubSupPr>
            <m:ctrlPr>
              <w:rPr>
                <w:rFonts w:ascii="Cambria Math" w:hAnsi="Cambria Math"/>
              </w:rPr>
            </m:ctrlPr>
          </m:sSubSupPr>
          <m:e>
            <m:r>
              <w:rPr>
                <w:rFonts w:ascii="Cambria Math" w:hAnsi="Cambria Math"/>
              </w:rPr>
              <m:t>T</m:t>
            </m:r>
          </m:e>
          <m:sub>
            <m:r>
              <w:rPr>
                <w:rFonts w:ascii="Cambria Math" w:hAnsi="Cambria Math"/>
              </w:rPr>
              <m:t>E</m:t>
            </m:r>
          </m:sub>
          <m:sup>
            <m:r>
              <w:rPr>
                <w:rFonts w:ascii="Cambria Math" w:hAnsi="Cambria Math"/>
              </w:rPr>
              <m:t>4</m:t>
            </m:r>
          </m:sup>
        </m:sSubSup>
      </m:oMath>
      <w:r>
        <w:t>，二者平衡：</w:t>
      </w:r>
    </w:p>
    <w:p w14:paraId="10C603D3" w14:textId="77777777" w:rsidR="008B0AE1" w:rsidRDefault="00F26E78">
      <w:pPr>
        <w:keepLines/>
        <w:spacing w:before="120" w:after="120"/>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num>
                    <m:den>
                      <m:r>
                        <w:rPr>
                          <w:rFonts w:ascii="Cambria Math" w:hAnsi="Cambria Math"/>
                        </w:rPr>
                        <m:t>4</m:t>
                      </m:r>
                      <m:r>
                        <w:rPr>
                          <w:rFonts w:ascii="Cambria Math" w:hAnsi="Cambria Math"/>
                        </w:rPr>
                        <m:t>σ</m:t>
                      </m:r>
                    </m:den>
                  </m:f>
                </m:e>
              </m:d>
            </m:e>
            <m:sup>
              <m:r>
                <w:rPr>
                  <w:rFonts w:ascii="Cambria Math" w:hAnsi="Cambria Math"/>
                </w:rPr>
                <m:t>1</m:t>
              </m:r>
              <m:r>
                <m:rPr>
                  <m:sty m:val="p"/>
                </m:rPr>
                <w:rPr>
                  <w:rFonts w:ascii="Cambria Math" w:hAnsi="Cambria Math"/>
                </w:rPr>
                <m:t>/</m:t>
              </m:r>
              <m:r>
                <w:rPr>
                  <w:rFonts w:ascii="Cambria Math" w:hAnsi="Cambria Math"/>
                </w:rPr>
                <m:t>4</m:t>
              </m:r>
            </m:sup>
          </m:sSup>
        </m:oMath>
      </m:oMathPara>
    </w:p>
    <w:p w14:paraId="178D6097" w14:textId="77777777" w:rsidR="008B0AE1" w:rsidRDefault="00F26E78">
      <w:r>
        <w:t>取</w:t>
      </w:r>
      <w:r>
        <w:t xml:space="preserve"> S₀=1360 W·m⁻²</w:t>
      </w:r>
      <w:r>
        <w:t>、</w:t>
      </w:r>
      <w:r>
        <w:t>a=0.30</w:t>
      </w:r>
      <w:r>
        <w:t>，得</w:t>
      </w:r>
      <w:r>
        <w:t xml:space="preserve"> </w:t>
      </w:r>
      <m:oMath>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m:t>
        </m:r>
        <m:r>
          <w:rPr>
            <w:rFonts w:ascii="Cambria Math" w:hAnsi="Cambria Math"/>
          </w:rPr>
          <m:t>255</m:t>
        </m:r>
      </m:oMath>
      <w:r>
        <w:t xml:space="preserve"> K</w:t>
      </w:r>
      <w:r>
        <w:t>（</w:t>
      </w:r>
      <w:r>
        <w:t>−</w:t>
      </w:r>
      <w:r>
        <w:t>18 ℃</w:t>
      </w:r>
      <w:r>
        <w:t>）</w:t>
      </w:r>
      <w:r>
        <w:t>——</w:t>
      </w:r>
      <w:r>
        <w:t>比实际地表平均温度</w:t>
      </w:r>
      <w:r>
        <w:t xml:space="preserve"> 288 K </w:t>
      </w:r>
      <w:r>
        <w:t>低</w:t>
      </w:r>
      <w:r>
        <w:t xml:space="preserve"> 33 K</w:t>
      </w:r>
      <w:r>
        <w:t>，差值即温室效应的定量体现。若地表全为海洋（</w:t>
      </w:r>
      <w:r>
        <w:t>a=0.06</w:t>
      </w:r>
      <w:r>
        <w:t>），无大气时</w:t>
      </w:r>
      <w:r>
        <w:t xml:space="preserve"> </w:t>
      </w:r>
      <m:oMath>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m:t>
        </m:r>
        <m:r>
          <w:rPr>
            <w:rFonts w:ascii="Cambria Math" w:hAnsi="Cambria Math"/>
          </w:rPr>
          <m:t>274</m:t>
        </m:r>
      </m:oMath>
      <w:r>
        <w:t xml:space="preserve"> K</w:t>
      </w:r>
      <w:r>
        <w:t>。</w:t>
      </w:r>
    </w:p>
    <w:p w14:paraId="25BF3768" w14:textId="77777777" w:rsidR="008B0AE1" w:rsidRDefault="00F26E78">
      <w:pPr>
        <w:pStyle w:val="31"/>
      </w:pPr>
      <w:r>
        <w:rPr>
          <w:rFonts w:ascii="Times New Roman" w:eastAsia="宋体" w:hAnsi="Times New Roman"/>
        </w:rPr>
        <w:t xml:space="preserve">2.6.2 </w:t>
      </w:r>
      <w:r>
        <w:rPr>
          <w:rFonts w:ascii="Times New Roman" w:eastAsia="宋体" w:hAnsi="Times New Roman"/>
        </w:rPr>
        <w:t>单层大气模型与温室效应</w:t>
      </w:r>
    </w:p>
    <w:p w14:paraId="33BD4D40" w14:textId="77777777" w:rsidR="008B0AE1" w:rsidRDefault="00F26E78">
      <w:r>
        <w:t>设大气对短波透明、对长波为灰体（比辐射率</w:t>
      </w:r>
      <w:r>
        <w:t xml:space="preserve"> ε</w:t>
      </w:r>
      <w:r>
        <w:t>）、等温，地表为黑体。地表收支、大气收支与大气顶收支分别为：</w:t>
      </w:r>
    </w:p>
    <w:p w14:paraId="00495A22" w14:textId="77777777" w:rsidR="008B0AE1" w:rsidRDefault="00F26E78">
      <w:pPr>
        <w:keepLines/>
        <w:spacing w:before="120" w:after="120"/>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r>
            <w:rPr>
              <w:rFonts w:ascii="Cambria Math" w:hAnsi="Cambria Math"/>
            </w:rPr>
            <m:t>ε</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r>
            <w:rPr>
              <w:rFonts w:ascii="Cambria Math" w:hAnsi="Cambria Math"/>
            </w:rPr>
            <m:t>ε</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ε</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E</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E</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E</m:t>
              </m:r>
            </m:e>
            <m:sub>
              <m:r>
                <w:rPr>
                  <w:rFonts w:ascii="Cambria Math" w:hAnsi="Cambria Math"/>
                </w:rPr>
                <m:t>a</m:t>
              </m:r>
            </m:sub>
          </m:sSub>
        </m:oMath>
      </m:oMathPara>
    </w:p>
    <w:p w14:paraId="19138194" w14:textId="77777777" w:rsidR="008B0AE1" w:rsidRDefault="00F26E78">
      <w:r>
        <w:t>解得地表与大气温度（</w:t>
      </w:r>
      <w:r>
        <w:t>S₀</w:t>
      </w:r>
      <w:r>
        <w:t>、</w:t>
      </w:r>
      <w:r>
        <w:t>a</w:t>
      </w:r>
      <w:r>
        <w:t>、</w:t>
      </w:r>
      <w:r>
        <w:t xml:space="preserve">ε </w:t>
      </w:r>
      <w:r>
        <w:t>已知）：</w:t>
      </w:r>
    </w:p>
    <w:p w14:paraId="1C5EB93A" w14:textId="77777777" w:rsidR="008B0AE1" w:rsidRDefault="00F26E78">
      <w:pPr>
        <w:keepLines/>
        <w:spacing w:before="120" w:after="120"/>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num>
                    <m:den>
                      <m:r>
                        <w:rPr>
                          <w:rFonts w:ascii="Cambria Math" w:hAnsi="Cambria Math"/>
                        </w:rPr>
                        <m:t>4</m:t>
                      </m:r>
                      <m:r>
                        <w:rPr>
                          <w:rFonts w:ascii="Cambria Math" w:hAnsi="Cambria Math"/>
                        </w:rPr>
                        <m:t>σ</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ε</m:t>
                              </m:r>
                            </m:num>
                            <m:den>
                              <m:r>
                                <w:rPr>
                                  <w:rFonts w:ascii="Cambria Math" w:hAnsi="Cambria Math"/>
                                </w:rPr>
                                <m:t>2</m:t>
                              </m:r>
                            </m:den>
                          </m:f>
                        </m:e>
                      </m:d>
                    </m:den>
                  </m:f>
                </m:e>
              </m:d>
            </m:e>
            <m:sup>
              <m:r>
                <w:rPr>
                  <w:rFonts w:ascii="Cambria Math" w:hAnsi="Cambria Math"/>
                </w:rPr>
                <m:t>1</m:t>
              </m:r>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e>
            <m:sup>
              <m:r>
                <w:rPr>
                  <w:rFonts w:ascii="Cambria Math" w:hAnsi="Cambria Math"/>
                </w:rPr>
                <m:t>1</m:t>
              </m:r>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0.84 </m:t>
          </m:r>
          <m:sSub>
            <m:sSubPr>
              <m:ctrlPr>
                <w:rPr>
                  <w:rFonts w:ascii="Cambria Math" w:hAnsi="Cambria Math"/>
                </w:rPr>
              </m:ctrlPr>
            </m:sSubPr>
            <m:e>
              <m:r>
                <w:rPr>
                  <w:rFonts w:ascii="Cambria Math" w:hAnsi="Cambria Math"/>
                </w:rPr>
                <m:t>T</m:t>
              </m:r>
            </m:e>
            <m:sub>
              <m:r>
                <w:rPr>
                  <w:rFonts w:ascii="Cambria Math" w:hAnsi="Cambria Math"/>
                </w:rPr>
                <m:t>s</m:t>
              </m:r>
            </m:sub>
          </m:sSub>
        </m:oMath>
      </m:oMathPara>
    </w:p>
    <w:p w14:paraId="78F49939" w14:textId="77777777" w:rsidR="008B0AE1" w:rsidRDefault="00F26E78">
      <w:r>
        <w:t>用实际值</w:t>
      </w:r>
      <w:r>
        <w:t xml:space="preserve"> S₀=1360 W·m⁻²</w:t>
      </w:r>
      <w:r>
        <w:t>、</w:t>
      </w:r>
      <w:r>
        <w:t>a=0.3</w:t>
      </w:r>
      <w:r>
        <w:t>、</w:t>
      </w:r>
      <w:r>
        <w:t>Ts=288 K</w:t>
      </w:r>
      <w:r>
        <w:t>、</w:t>
      </w:r>
      <w:r>
        <w:t xml:space="preserve">Ta=242 K </w:t>
      </w:r>
      <w:r>
        <w:t>反推可得</w:t>
      </w:r>
      <w:r>
        <w:t xml:space="preserve"> ε≈0.78</w:t>
      </w:r>
      <w:r>
        <w:t>。大气顶平均出射长波</w:t>
      </w:r>
      <w:r>
        <w:t xml:space="preserve"> 240 W·m⁻²</w:t>
      </w:r>
      <w:r>
        <w:t>（相当于</w:t>
      </w:r>
      <w:r>
        <w:t xml:space="preserve"> 255 K</w:t>
      </w:r>
      <w:r>
        <w:t>），地表发射</w:t>
      </w:r>
      <w:r>
        <w:t xml:space="preserve"> 390 W·m⁻²</w:t>
      </w:r>
      <w:r>
        <w:t>（相当于</w:t>
      </w:r>
      <w:r>
        <w:t xml:space="preserve"> 288 K</w:t>
      </w:r>
      <w:r>
        <w:t>），温室气体辐射强迫约</w:t>
      </w:r>
      <w:r>
        <w:t xml:space="preserve"> 390−240=150 W·m⁻²</w:t>
      </w:r>
      <w:r>
        <w:t>；据此估计气候敏感度约</w:t>
      </w:r>
      <w:r>
        <w:t xml:space="preserve"> 33 K/150 W·m⁻²≈0.2 K·m²·W⁻¹</w:t>
      </w:r>
      <w:r>
        <w:t>。</w:t>
      </w:r>
    </w:p>
    <w:p w14:paraId="5AA72A19" w14:textId="77777777" w:rsidR="008B0AE1" w:rsidRDefault="00F26E78">
      <w:pPr>
        <w:keepNext/>
        <w:spacing w:before="120" w:after="0"/>
        <w:jc w:val="center"/>
      </w:pPr>
      <w:r>
        <w:rPr>
          <w:noProof/>
        </w:rPr>
        <w:lastRenderedPageBreak/>
        <w:drawing>
          <wp:inline distT="0" distB="0" distL="0" distR="0" wp14:anchorId="64831B9A" wp14:editId="14C6E15A">
            <wp:extent cx="4500000" cy="3375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enhouse_effect.png"/>
                    <pic:cNvPicPr/>
                  </pic:nvPicPr>
                  <pic:blipFill>
                    <a:blip r:embed="rId21"/>
                    <a:stretch>
                      <a:fillRect/>
                    </a:stretch>
                  </pic:blipFill>
                  <pic:spPr>
                    <a:xfrm>
                      <a:off x="0" y="0"/>
                      <a:ext cx="4500000" cy="3375000"/>
                    </a:xfrm>
                    <a:prstGeom prst="rect">
                      <a:avLst/>
                    </a:prstGeom>
                  </pic:spPr>
                </pic:pic>
              </a:graphicData>
            </a:graphic>
          </wp:inline>
        </w:drawing>
      </w:r>
    </w:p>
    <w:p w14:paraId="5A06EDCD"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2-9 </w:t>
      </w:r>
      <w:r>
        <w:rPr>
          <w:rFonts w:ascii="Times New Roman" w:eastAsia="宋体" w:hAnsi="Times New Roman"/>
        </w:rPr>
        <w:t>温室效应示意：太阳短波穿透大气加热地表，地表长波被温室气体吸收并回辐射</w:t>
      </w:r>
    </w:p>
    <w:p w14:paraId="56DDC0D1" w14:textId="77777777" w:rsidR="008B0AE1" w:rsidRDefault="00F26E78">
      <w:r>
        <w:t>注意区分</w:t>
      </w:r>
      <w:r>
        <w:t>“</w:t>
      </w:r>
      <w:r>
        <w:t>温室效应</w:t>
      </w:r>
      <w:r>
        <w:t>”</w:t>
      </w:r>
      <w:r>
        <w:t>与</w:t>
      </w:r>
      <w:r>
        <w:t>“</w:t>
      </w:r>
      <w:r>
        <w:t>增强温室效应</w:t>
      </w:r>
      <w:r>
        <w:t>”</w:t>
      </w:r>
      <w:r>
        <w:t>：自然界的温室气体使地表平均温度提高约</w:t>
      </w:r>
      <w:r>
        <w:t xml:space="preserve"> 33 ℃</w:t>
      </w:r>
      <w:r>
        <w:t>，是生命存在的条件；人类活动增加温室气体浓度，在自然温室效应之上叠加的</w:t>
      </w:r>
      <w:r>
        <w:t>“</w:t>
      </w:r>
      <w:r>
        <w:t>增强温室效应</w:t>
      </w:r>
      <w:r>
        <w:t>”</w:t>
      </w:r>
      <w:r>
        <w:t>才是全球增暖的根源。云的作用具有双重性：反照率效应（反射短波、降温）与温室效应（拦截长波、增温），净效应取决于云的覆盖率、高度与光学厚度。云的辐射强迫可用</w:t>
      </w:r>
      <w:r>
        <w:t xml:space="preserve"> </w:t>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TR</m:t>
        </m:r>
        <m:sSub>
          <m:sSubPr>
            <m:ctrlPr>
              <w:rPr>
                <w:rFonts w:ascii="Cambria Math" w:hAnsi="Cambria Math"/>
              </w:rPr>
            </m:ctrlPr>
          </m:sSubPr>
          <m:e>
            <m:r>
              <w:rPr>
                <w:rFonts w:ascii="Cambria Math" w:hAnsi="Cambria Math"/>
              </w:rPr>
              <m:t>S</m:t>
            </m:r>
          </m:e>
          <m:sub>
            <m:r>
              <m:rPr>
                <m:nor/>
              </m:rPr>
              <m:t>晴空</m:t>
            </m:r>
          </m:sub>
        </m:sSub>
        <m:r>
          <m:rPr>
            <m:sty m:val="p"/>
          </m:rPr>
          <w:rPr>
            <w:rFonts w:ascii="Cambria Math" w:hAnsi="Cambria Math"/>
          </w:rPr>
          <m:t>-</m:t>
        </m:r>
        <m:r>
          <w:rPr>
            <w:rFonts w:ascii="Cambria Math" w:hAnsi="Cambria Math"/>
          </w:rPr>
          <m:t>TR</m:t>
        </m:r>
        <m:sSub>
          <m:sSubPr>
            <m:ctrlPr>
              <w:rPr>
                <w:rFonts w:ascii="Cambria Math" w:hAnsi="Cambria Math"/>
              </w:rPr>
            </m:ctrlPr>
          </m:sSubPr>
          <m:e>
            <m:r>
              <w:rPr>
                <w:rFonts w:ascii="Cambria Math" w:hAnsi="Cambria Math"/>
              </w:rPr>
              <m:t>S</m:t>
            </m:r>
          </m:e>
          <m:sub>
            <m:r>
              <m:rPr>
                <m:nor/>
              </m:rPr>
              <m:t>云</m:t>
            </m:r>
          </m:sub>
        </m:sSub>
        <m:r>
          <m:rPr>
            <m:sty m:val="p"/>
          </m:rPr>
          <w:rPr>
            <w:rFonts w:ascii="Cambria Math" w:hAnsi="Cambria Math"/>
          </w:rPr>
          <m:t>)</m:t>
        </m:r>
      </m:oMath>
      <w:r>
        <w:t>（短波）与</w:t>
      </w:r>
      <w:r>
        <w:t xml:space="preserve"> </w:t>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OL</m:t>
        </m:r>
        <m:sSub>
          <m:sSubPr>
            <m:ctrlPr>
              <w:rPr>
                <w:rFonts w:ascii="Cambria Math" w:hAnsi="Cambria Math"/>
              </w:rPr>
            </m:ctrlPr>
          </m:sSubPr>
          <m:e>
            <m:r>
              <w:rPr>
                <w:rFonts w:ascii="Cambria Math" w:hAnsi="Cambria Math"/>
              </w:rPr>
              <m:t>R</m:t>
            </m:r>
          </m:e>
          <m:sub>
            <m:r>
              <m:rPr>
                <m:nor/>
              </m:rPr>
              <m:t>晴空</m:t>
            </m:r>
          </m:sub>
        </m:sSub>
        <m:r>
          <m:rPr>
            <m:sty m:val="p"/>
          </m:rPr>
          <w:rPr>
            <w:rFonts w:ascii="Cambria Math" w:hAnsi="Cambria Math"/>
          </w:rPr>
          <m:t>-</m:t>
        </m:r>
        <m:r>
          <w:rPr>
            <w:rFonts w:ascii="Cambria Math" w:hAnsi="Cambria Math"/>
          </w:rPr>
          <m:t>OL</m:t>
        </m:r>
        <m:sSub>
          <m:sSubPr>
            <m:ctrlPr>
              <w:rPr>
                <w:rFonts w:ascii="Cambria Math" w:hAnsi="Cambria Math"/>
              </w:rPr>
            </m:ctrlPr>
          </m:sSubPr>
          <m:e>
            <m:r>
              <w:rPr>
                <w:rFonts w:ascii="Cambria Math" w:hAnsi="Cambria Math"/>
              </w:rPr>
              <m:t>R</m:t>
            </m:r>
          </m:e>
          <m:sub>
            <m:r>
              <m:rPr>
                <m:nor/>
              </m:rPr>
              <m:t>云</m:t>
            </m:r>
          </m:sub>
        </m:sSub>
        <m:r>
          <m:rPr>
            <m:sty m:val="p"/>
          </m:rPr>
          <w:rPr>
            <w:rFonts w:ascii="Cambria Math" w:hAnsi="Cambria Math"/>
          </w:rPr>
          <m:t>)</m:t>
        </m:r>
      </m:oMath>
      <w:r>
        <w:t>（长波）定义，</w:t>
      </w:r>
      <w:r>
        <w:t xml:space="preserve">A </w:t>
      </w:r>
      <w:r>
        <w:t>为云覆盖率。</w:t>
      </w:r>
    </w:p>
    <w:p w14:paraId="143AE89F" w14:textId="77777777" w:rsidR="008B0AE1" w:rsidRDefault="00F26E78">
      <w:pPr>
        <w:pStyle w:val="21"/>
      </w:pPr>
      <w:bookmarkStart w:id="18" w:name="_Toc242898442"/>
      <w:r>
        <w:rPr>
          <w:rFonts w:ascii="Times New Roman" w:eastAsia="宋体" w:hAnsi="Times New Roman"/>
        </w:rPr>
        <w:t>考点提示与典型计算（第二部分）</w:t>
      </w:r>
      <w:bookmarkEnd w:id="18"/>
    </w:p>
    <w:p w14:paraId="32FAD54F" w14:textId="77777777" w:rsidR="008B0AE1" w:rsidRDefault="00F26E78">
      <w:pPr>
        <w:pStyle w:val="a0"/>
        <w:spacing w:after="40"/>
      </w:pPr>
      <w:r>
        <w:rPr>
          <w:b/>
          <w:color w:val="C00000"/>
        </w:rPr>
        <w:t>太阳有效温度与色温度的定义与计算</w:t>
      </w:r>
      <w:r>
        <w:t>：由斯蒂芬</w:t>
      </w:r>
      <w:r>
        <w:t>–</w:t>
      </w:r>
      <w:r>
        <w:t>玻耳兹曼定律推算的温度为有效温度；由峰值波长按维恩定律计算的为色温度。</w:t>
      </w:r>
    </w:p>
    <w:p w14:paraId="5BD5FE5B" w14:textId="77777777" w:rsidR="008B0AE1" w:rsidRDefault="00F26E78">
      <w:pPr>
        <w:pStyle w:val="a0"/>
        <w:spacing w:after="40"/>
      </w:pPr>
      <w:r>
        <w:rPr>
          <w:b/>
          <w:color w:val="C00000"/>
        </w:rPr>
        <w:t>蓝天与红日成因</w:t>
      </w:r>
      <w:r>
        <w:t>（期中试题原题）：瑞利散射与波长四次方成反比，蓝光散射最强；日出日落光程长，蓝绿光被散射殆尽，红色透过。</w:t>
      </w:r>
    </w:p>
    <w:p w14:paraId="3B8BCDEA" w14:textId="77777777" w:rsidR="008B0AE1" w:rsidRDefault="00F26E78">
      <w:pPr>
        <w:pStyle w:val="a0"/>
        <w:spacing w:after="40"/>
      </w:pPr>
      <w:r>
        <w:rPr>
          <w:b/>
          <w:color w:val="C00000"/>
        </w:rPr>
        <w:t>行星辐射平衡温度计算</w:t>
      </w:r>
      <w:r>
        <w:t>：无大气时</w:t>
      </w:r>
      <w:r>
        <w:t xml:space="preserve">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4</m:t>
        </m:r>
        <m:r>
          <w:rPr>
            <w:rFonts w:ascii="Cambria Math" w:hAnsi="Cambria Math"/>
          </w:rPr>
          <m:t>σ</m:t>
        </m:r>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4</m:t>
            </m:r>
          </m:sup>
        </m:sSup>
      </m:oMath>
      <w:r>
        <w:t>；含单层灰体大气时套用</w:t>
      </w:r>
      <w:r>
        <w:t xml:space="preserve"> 2.6 </w:t>
      </w:r>
      <w:r>
        <w:t>节公式，并注意</w:t>
      </w:r>
      <w:r>
        <w:t>“</w:t>
      </w:r>
      <w:r>
        <w:t>地球一年放出的辐射能</w:t>
      </w:r>
      <w:r>
        <w:t>”</w:t>
      </w:r>
      <m:oMath>
        <m:r>
          <m:rPr>
            <m:sty m:val="p"/>
          </m:rPr>
          <w:rPr>
            <w:rFonts w:ascii="Cambria Math" w:hAnsi="Cambria Math"/>
          </w:rPr>
          <m:t>=</m:t>
        </m:r>
        <m:r>
          <w:rPr>
            <w:rFonts w:ascii="Cambria Math" w:hAnsi="Cambria Math"/>
          </w:rPr>
          <m:t>4</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σ</m:t>
        </m:r>
        <m:sSup>
          <m:sSupPr>
            <m:ctrlPr>
              <w:rPr>
                <w:rFonts w:ascii="Cambria Math" w:hAnsi="Cambria Math"/>
              </w:rPr>
            </m:ctrlPr>
          </m:sSupPr>
          <m:e>
            <m:r>
              <w:rPr>
                <w:rFonts w:ascii="Cambria Math" w:hAnsi="Cambria Math"/>
              </w:rPr>
              <m:t>T</m:t>
            </m:r>
          </m:e>
          <m:sup>
            <m:r>
              <w:rPr>
                <w:rFonts w:ascii="Cambria Math" w:hAnsi="Cambria Math"/>
              </w:rPr>
              <m:t>4</m:t>
            </m:r>
          </m:sup>
        </m:sSup>
        <m:r>
          <m:rPr>
            <m:sty m:val="p"/>
          </m:rPr>
          <w:rPr>
            <w:rFonts w:ascii="Cambria Math" w:hAnsi="Cambria Math"/>
          </w:rPr>
          <m:t>×(</m:t>
        </m:r>
        <m:r>
          <w:rPr>
            <w:rFonts w:ascii="Cambria Math" w:hAnsi="Cambria Math"/>
          </w:rPr>
          <m:t>365</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3600</m:t>
        </m:r>
        <m:r>
          <m:rPr>
            <m:sty m:val="p"/>
          </m:rPr>
          <w:rPr>
            <w:rFonts w:ascii="Cambria Math" w:hAnsi="Cambria Math"/>
          </w:rPr>
          <m:t>)</m:t>
        </m:r>
      </m:oMath>
      <w:r>
        <w:t>。</w:t>
      </w:r>
    </w:p>
    <w:p w14:paraId="7D675036" w14:textId="77777777" w:rsidR="008B0AE1" w:rsidRDefault="00F26E78">
      <w:pPr>
        <w:pStyle w:val="a0"/>
        <w:spacing w:after="40"/>
      </w:pPr>
      <w:r>
        <w:rPr>
          <w:b/>
          <w:color w:val="C00000"/>
        </w:rPr>
        <w:t>亮温度与等效温度的区别</w:t>
      </w:r>
      <w:r>
        <w:t>：亮温度由单色辐亮度按普朗克定律反算；等效温度由总辐射通量按</w:t>
      </w:r>
      <w:r>
        <w:t xml:space="preserve"> S-B </w:t>
      </w:r>
      <w:r>
        <w:t>定律反算。</w:t>
      </w:r>
    </w:p>
    <w:p w14:paraId="7F7D2F62" w14:textId="77777777" w:rsidR="008B0AE1" w:rsidRDefault="00F26E78">
      <w:pPr>
        <w:pStyle w:val="a0"/>
        <w:spacing w:after="40"/>
      </w:pPr>
      <w:r>
        <w:rPr>
          <w:b/>
          <w:color w:val="C00000"/>
        </w:rPr>
        <w:t xml:space="preserve">Beer </w:t>
      </w:r>
      <w:r>
        <w:rPr>
          <w:b/>
          <w:color w:val="C00000"/>
        </w:rPr>
        <w:t>定律与光学厚度</w:t>
      </w:r>
      <w:r>
        <w:t>：会写出削弱公式与透过率表达式，理解</w:t>
      </w:r>
      <w:r>
        <w:t>“</w:t>
      </w:r>
      <w:r>
        <w:t>光学厚度为</w:t>
      </w:r>
      <w:r>
        <w:t xml:space="preserve"> 1 </w:t>
      </w:r>
      <w:r>
        <w:t>处贡献最大</w:t>
      </w:r>
      <w:r>
        <w:t>”</w:t>
      </w:r>
      <w:r>
        <w:t>的含义。</w:t>
      </w:r>
    </w:p>
    <w:p w14:paraId="008FC7E7" w14:textId="77777777" w:rsidR="008B0AE1" w:rsidRDefault="00F26E78">
      <w:pPr>
        <w:pStyle w:val="1"/>
        <w:pageBreakBefore/>
      </w:pPr>
      <w:bookmarkStart w:id="19" w:name="_Toc242898443"/>
      <w:r>
        <w:rPr>
          <w:rFonts w:ascii="Times New Roman" w:eastAsia="宋体" w:hAnsi="Times New Roman"/>
        </w:rPr>
        <w:lastRenderedPageBreak/>
        <w:t>第三部分　大气热力学</w:t>
      </w:r>
      <w:bookmarkEnd w:id="19"/>
    </w:p>
    <w:p w14:paraId="26F4A1CA" w14:textId="77777777" w:rsidR="008B0AE1" w:rsidRDefault="00F26E78">
      <w:r>
        <w:rPr>
          <w:b/>
          <w:color w:val="0E6B66"/>
        </w:rPr>
        <w:t>核心问题</w:t>
      </w:r>
      <w:r>
        <w:t>：如何用状态方程描述湿空气？气压随高度如何变化？气块绝热上升温度怎么变？稳定度如何判断、对流为何（何时）发展？这是期中计算题的主战场，务必掌握三类计算：状态量计算、压高关系、绝热与凝结。</w:t>
      </w:r>
    </w:p>
    <w:p w14:paraId="11EF970E" w14:textId="77777777" w:rsidR="008B0AE1" w:rsidRDefault="00F26E78">
      <w:pPr>
        <w:pStyle w:val="21"/>
      </w:pPr>
      <w:bookmarkStart w:id="20" w:name="_Toc242898444"/>
      <w:r>
        <w:rPr>
          <w:rFonts w:ascii="Times New Roman" w:eastAsia="宋体" w:hAnsi="Times New Roman"/>
        </w:rPr>
        <w:t xml:space="preserve">3.1 </w:t>
      </w:r>
      <w:r>
        <w:rPr>
          <w:rFonts w:ascii="Times New Roman" w:eastAsia="宋体" w:hAnsi="Times New Roman"/>
        </w:rPr>
        <w:t>热力学基础与大气状态方程</w:t>
      </w:r>
      <w:bookmarkEnd w:id="20"/>
    </w:p>
    <w:p w14:paraId="2F82BCCE" w14:textId="77777777" w:rsidR="008B0AE1" w:rsidRDefault="00F26E78">
      <w:r>
        <w:t>热力学系统用几何量（体积）、力学量（压强）、化学量（成分）等描述；</w:t>
      </w:r>
      <w:r>
        <w:rPr>
          <w:b/>
          <w:color w:val="0E6B66"/>
        </w:rPr>
        <w:t>平衡态</w:t>
      </w:r>
      <w:r>
        <w:t>指无外界影响时各部分长时间不变的态。处处处于平衡态的过程为</w:t>
      </w:r>
      <w:r>
        <w:rPr>
          <w:b/>
          <w:color w:val="0E6B66"/>
        </w:rPr>
        <w:t>准静态过程</w:t>
      </w:r>
      <w:r>
        <w:t>；无摩擦的准静态过程为</w:t>
      </w:r>
      <w:r>
        <w:rPr>
          <w:b/>
          <w:color w:val="0E6B66"/>
        </w:rPr>
        <w:t>可逆过程</w:t>
      </w:r>
      <w:r>
        <w:t>。态函数（温度、内能、熵）变化只取决于初终态，做功与热量则依赖路径。理想气体定义：严格遵从玻意耳定律与焦耳定律（内能仅与温度有关）的气体；实际气体在压强趋于零的极限下完全变为理想气体</w:t>
      </w:r>
      <w:r>
        <w:t>——</w:t>
      </w:r>
      <w:r>
        <w:t>地球大气低层（对流层、平流层）可视为理想气体。</w:t>
      </w:r>
    </w:p>
    <w:p w14:paraId="4591FC52" w14:textId="77777777" w:rsidR="008B0AE1" w:rsidRDefault="00F26E78">
      <w:pPr>
        <w:pStyle w:val="31"/>
      </w:pPr>
      <w:r>
        <w:rPr>
          <w:rFonts w:ascii="Times New Roman" w:eastAsia="宋体" w:hAnsi="Times New Roman"/>
        </w:rPr>
        <w:t>状态方程的四种形式与干湿空气</w:t>
      </w:r>
    </w:p>
    <w:p w14:paraId="0C89B0F1" w14:textId="77777777" w:rsidR="008B0AE1" w:rsidRDefault="00F26E78">
      <w:pPr>
        <w:keepLines/>
        <w:spacing w:before="120" w:after="120"/>
        <w:jc w:val="center"/>
      </w:pPr>
      <m:oMathPara>
        <m:oMathParaPr>
          <m:jc m:val="center"/>
        </m:oMathParaPr>
        <m:oMath>
          <m:r>
            <w:rPr>
              <w:rFonts w:ascii="Cambria Math" w:hAnsi="Cambria Math"/>
            </w:rPr>
            <m:t>pV</m:t>
          </m:r>
          <m:r>
            <m:rPr>
              <m:sty m:val="p"/>
            </m:rPr>
            <w:rPr>
              <w:rFonts w:ascii="Cambria Math" w:hAnsi="Cambria Math"/>
            </w:rPr>
            <m:t>=</m:t>
          </m:r>
          <m:r>
            <w:rPr>
              <w:rFonts w:ascii="Cambria Math" w:hAnsi="Cambria Math"/>
            </w:rPr>
            <m:t>n</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T</m:t>
          </m:r>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m:t>
          </m:r>
          <m:r>
            <w:rPr>
              <w:rFonts w:ascii="Cambria Math" w:hAnsi="Cambria Math"/>
            </w:rPr>
            <m:t>ρRT</m:t>
          </m:r>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T</m:t>
          </m:r>
          <m:r>
            <w:rPr>
              <w:rFonts w:ascii="Cambria Math" w:hAnsi="Cambria Math"/>
            </w:rPr>
            <m:t> </m:t>
          </m:r>
          <m:r>
            <m:rPr>
              <m:sty m:val="p"/>
            </m:rPr>
            <w:rPr>
              <w:rFonts w:ascii="Cambria Math" w:hAnsi="Cambria Math"/>
            </w:rPr>
            <m:t>(</m:t>
          </m:r>
          <m:r>
            <w:rPr>
              <w:rFonts w:ascii="Cambria Math" w:hAnsi="Cambria Math"/>
            </w:rPr>
            <m:t>干空气</m:t>
          </m:r>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m:t>
          </m:r>
          <m:r>
            <w:rPr>
              <w:rFonts w:ascii="Cambria Math" w:hAnsi="Cambria Math"/>
            </w:rPr>
            <m:t>NkT</m:t>
          </m:r>
        </m:oMath>
      </m:oMathPara>
    </w:p>
    <w:p w14:paraId="1955D2F0" w14:textId="77777777" w:rsidR="008B0AE1" w:rsidRDefault="00F26E78">
      <w:r>
        <w:t>其中</w:t>
      </w:r>
      <w:r>
        <w:t xml:space="preserve"> R*=8.31 J·mol⁻¹·K⁻¹ </w:t>
      </w:r>
      <w:r>
        <w:t>为普适气体常数，</w:t>
      </w:r>
      <m:oMath>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r>
          <w:rPr>
            <w:rFonts w:ascii="Cambria Math" w:hAnsi="Cambria Math"/>
          </w:rPr>
          <m:t>M</m:t>
        </m:r>
      </m:oMath>
      <w:r>
        <w:t xml:space="preserve"> </w:t>
      </w:r>
      <w:r>
        <w:t>为比气体常数，</w:t>
      </w:r>
      <w:r>
        <w:t xml:space="preserve">N </w:t>
      </w:r>
      <w:r>
        <w:t>为数浓度，</w:t>
      </w:r>
      <w:r>
        <w:t xml:space="preserve">k=1.38×10⁻²³ J·K⁻¹ </w:t>
      </w:r>
      <w:r>
        <w:t>为玻耳兹曼常数。干空气：</w:t>
      </w:r>
      <m:oMath>
        <m:sSub>
          <m:sSubPr>
            <m:ctrlPr>
              <w:rPr>
                <w:rFonts w:ascii="Cambria Math" w:hAnsi="Cambria Math"/>
              </w:rPr>
            </m:ctrlPr>
          </m:sSubPr>
          <m:e>
            <m:r>
              <w:rPr>
                <w:rFonts w:ascii="Cambria Math" w:hAnsi="Cambria Math"/>
              </w:rPr>
              <m:t>R</m:t>
            </m:r>
          </m:e>
          <m:sub>
            <m:r>
              <w:rPr>
                <w:rFonts w:ascii="Cambria Math" w:hAnsi="Cambria Math"/>
              </w:rPr>
              <m:t>d</m:t>
            </m:r>
          </m:sub>
        </m:sSub>
        <m:r>
          <m:rPr>
            <m:sty m:val="p"/>
          </m:rPr>
          <w:rPr>
            <w:rFonts w:ascii="Cambria Math" w:hAnsi="Cambria Math"/>
          </w:rPr>
          <m:t>=</m:t>
        </m:r>
        <m:r>
          <w:rPr>
            <w:rFonts w:ascii="Cambria Math" w:hAnsi="Cambria Math"/>
          </w:rPr>
          <m:t>287.0</m:t>
        </m:r>
      </m:oMath>
      <w:r>
        <w:t xml:space="preserve"> J·K⁻¹·kg⁻¹</w:t>
      </w:r>
      <w:r>
        <w:t>；水汽：</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m:t>
            </m:r>
          </m:sub>
        </m:sSub>
        <m:sSub>
          <m:sSubPr>
            <m:ctrlPr>
              <w:rPr>
                <w:rFonts w:ascii="Cambria Math" w:hAnsi="Cambria Math"/>
              </w:rPr>
            </m:ctrlPr>
          </m:sSubPr>
          <m:e>
            <m:r>
              <w:rPr>
                <w:rFonts w:ascii="Cambria Math" w:hAnsi="Cambria Math"/>
              </w:rPr>
              <m:t>R</m:t>
            </m:r>
          </m:e>
          <m:sub>
            <m:r>
              <w:rPr>
                <w:rFonts w:ascii="Cambria Math" w:hAnsi="Cambria Math"/>
              </w:rPr>
              <m:t>v</m:t>
            </m:r>
          </m:sub>
        </m:sSub>
        <m:r>
          <w:rPr>
            <w:rFonts w:ascii="Cambria Math" w:hAnsi="Cambria Math"/>
          </w:rPr>
          <m:t>T</m:t>
        </m:r>
      </m:oMath>
      <w:r>
        <w:t>，</w:t>
      </w:r>
      <m:oMath>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r>
          <w:rPr>
            <w:rFonts w:ascii="Cambria Math" w:hAnsi="Cambria Math"/>
          </w:rPr>
          <m:t>461.5</m:t>
        </m:r>
      </m:oMath>
      <w:r>
        <w:t xml:space="preserve"> J·K⁻¹·kg⁻¹</w:t>
      </w:r>
      <w:r>
        <w:t>，且</w:t>
      </w:r>
      <w:r>
        <w:t xml:space="preserve"> </w:t>
      </w:r>
      <m:oMath>
        <m:r>
          <w:rPr>
            <w:rFonts w:ascii="Cambria Math" w:hAnsi="Cambria Math"/>
          </w:rPr>
          <m:t>ε</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r>
          <m:rPr>
            <m:sty m:val="p"/>
          </m:rPr>
          <w:rPr>
            <w:rFonts w:ascii="Cambria Math" w:hAnsi="Cambria Math"/>
          </w:rPr>
          <m:t>=</m:t>
        </m:r>
        <m:r>
          <w:rPr>
            <w:rFonts w:ascii="Cambria Math" w:hAnsi="Cambria Math"/>
          </w:rPr>
          <m:t>0.622</m:t>
        </m:r>
      </m:oMath>
      <w:r>
        <w:t>。</w:t>
      </w:r>
    </w:p>
    <w:p w14:paraId="0C89FC4F" w14:textId="77777777" w:rsidR="008B0AE1" w:rsidRDefault="00F26E78">
      <w:r>
        <w:t>由道尔顿分压定律（各气体分压之和等于总压）得湿空气总压</w:t>
      </w:r>
      <w:r>
        <w:t xml:space="preserve">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m:rPr>
            <m:sty m:val="p"/>
          </m:rPr>
          <w:rPr>
            <w:rFonts w:ascii="Cambria Math" w:hAnsi="Cambria Math"/>
          </w:rPr>
          <m:t>+</m:t>
        </m:r>
        <m:r>
          <w:rPr>
            <w:rFonts w:ascii="Cambria Math" w:hAnsi="Cambria Math"/>
          </w:rPr>
          <m:t>e</m:t>
        </m:r>
      </m:oMath>
      <w:r>
        <w:t>（</w:t>
      </w:r>
      <w:r>
        <w:t xml:space="preserve">e </w:t>
      </w:r>
      <w:r>
        <w:t>为水汽压）。为便于把湿空气当干空气处理，定义</w:t>
      </w:r>
      <w:r>
        <w:rPr>
          <w:b/>
          <w:color w:val="0E6B66"/>
        </w:rPr>
        <w:t>虚温</w:t>
      </w:r>
      <w:r>
        <w:t xml:space="preserve"> Tv</w:t>
      </w:r>
      <w:r>
        <w:t>：干空气为了具有与湿空气相同的气压和密度所必须具有的温度：</w:t>
      </w:r>
    </w:p>
    <w:p w14:paraId="24A1223E" w14:textId="77777777" w:rsidR="008B0AE1" w:rsidRDefault="00F26E78">
      <w:pPr>
        <w:keepLines/>
        <w:spacing w:before="120" w:after="120"/>
        <w:jc w:val="center"/>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ρRT</m:t>
          </m:r>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R</m:t>
              </m:r>
            </m:e>
            <m:sub>
              <m:r>
                <w:rPr>
                  <w:rFonts w:ascii="Cambria Math" w:hAnsi="Cambria Math"/>
                </w:rPr>
                <m:t>d</m:t>
              </m:r>
            </m:sub>
          </m:sSub>
          <m:sSub>
            <m:sSubPr>
              <m:ctrlPr>
                <w:rPr>
                  <w:rFonts w:ascii="Cambria Math" w:hAnsi="Cambria Math"/>
                </w:rPr>
              </m:ctrlPr>
            </m:sSubPr>
            <m:e>
              <m:r>
                <w:rPr>
                  <w:rFonts w:ascii="Cambria Math" w:hAnsi="Cambria Math"/>
                </w:rPr>
                <m:t>T</m:t>
              </m:r>
            </m:e>
            <m:sub>
              <m:r>
                <w:rPr>
                  <w:rFonts w:ascii="Cambria Math" w:hAnsi="Cambria Math"/>
                </w:rPr>
                <m:t>v</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v</m:t>
              </m:r>
            </m:sub>
          </m:sSub>
          <m:r>
            <m:rPr>
              <m:sty m:val="p"/>
            </m:rPr>
            <w:rPr>
              <w:rFonts w:ascii="Cambria Math" w:hAnsi="Cambria Math"/>
            </w:rPr>
            <m:t>≡</m:t>
          </m:r>
          <m:r>
            <w:rPr>
              <w:rFonts w:ascii="Cambria Math" w:hAnsi="Cambria Math"/>
            </w:rPr>
            <m:t>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0.378</m:t>
              </m:r>
              <m:f>
                <m:fPr>
                  <m:ctrlPr>
                    <w:rPr>
                      <w:rFonts w:ascii="Cambria Math" w:hAnsi="Cambria Math"/>
                    </w:rPr>
                  </m:ctrlPr>
                </m:fPr>
                <m:num>
                  <m:r>
                    <w:rPr>
                      <w:rFonts w:ascii="Cambria Math" w:hAnsi="Cambria Math"/>
                    </w:rPr>
                    <m:t>e</m:t>
                  </m:r>
                </m:num>
                <m:den>
                  <m:r>
                    <w:rPr>
                      <w:rFonts w:ascii="Cambria Math" w:hAnsi="Cambria Math"/>
                    </w:rPr>
                    <m:t>p</m:t>
                  </m:r>
                </m:den>
              </m:f>
            </m:e>
          </m:d>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0.608</m:t>
          </m:r>
          <m:r>
            <w:rPr>
              <w:rFonts w:ascii="Cambria Math" w:hAnsi="Cambria Math"/>
            </w:rPr>
            <m:t>q</m:t>
          </m:r>
          <m:r>
            <m:rPr>
              <m:sty m:val="p"/>
            </m:rPr>
            <w:rPr>
              <w:rFonts w:ascii="Cambria Math" w:hAnsi="Cambria Math"/>
            </w:rPr>
            <m:t>)</m:t>
          </m:r>
        </m:oMath>
      </m:oMathPara>
    </w:p>
    <w:p w14:paraId="54AB5932" w14:textId="77777777" w:rsidR="008B0AE1" w:rsidRDefault="00F26E78">
      <w:r>
        <w:t>其中比湿</w:t>
      </w:r>
      <w:r>
        <w:t xml:space="preserve"> </w:t>
      </w:r>
      <m:oMath>
        <m:r>
          <w:rPr>
            <w:rFonts w:ascii="Cambria Math" w:hAnsi="Cambria Math"/>
          </w:rPr>
          <m:t>q</m:t>
        </m:r>
        <m:r>
          <m:rPr>
            <m:sty m:val="p"/>
          </m:rPr>
          <w:rPr>
            <w:rFonts w:ascii="Cambria Math" w:hAnsi="Cambria Math"/>
          </w:rPr>
          <m:t>≈</m:t>
        </m:r>
        <m:r>
          <w:rPr>
            <w:rFonts w:ascii="Cambria Math" w:hAnsi="Cambria Math"/>
          </w:rPr>
          <m:t>0.622</m:t>
        </m:r>
        <m:r>
          <w:rPr>
            <w:rFonts w:ascii="Cambria Math" w:hAnsi="Cambria Math"/>
          </w:rPr>
          <m:t>e</m:t>
        </m:r>
        <m:r>
          <m:rPr>
            <m:sty m:val="p"/>
          </m:rPr>
          <w:rPr>
            <w:rFonts w:ascii="Cambria Math" w:hAnsi="Cambria Math"/>
          </w:rPr>
          <m:t>/</m:t>
        </m:r>
        <m:r>
          <w:rPr>
            <w:rFonts w:ascii="Cambria Math" w:hAnsi="Cambria Math"/>
          </w:rPr>
          <m:t>p</m:t>
        </m:r>
      </m:oMath>
      <w:r>
        <w:t>。一般天气条件下</w:t>
      </w:r>
      <w:r>
        <w:t xml:space="preserve"> 0.378e/p </w:t>
      </w:r>
      <w:r>
        <w:t>约</w:t>
      </w:r>
      <w:r>
        <w:t xml:space="preserve"> 10⁻²</w:t>
      </w:r>
      <w:r>
        <w:t>，</w:t>
      </w:r>
      <w:r>
        <w:t xml:space="preserve">Tv </w:t>
      </w:r>
      <w:r>
        <w:t>与</w:t>
      </w:r>
      <w:r>
        <w:t xml:space="preserve"> T </w:t>
      </w:r>
      <w:r>
        <w:t>相差约</w:t>
      </w:r>
      <w:r>
        <w:t xml:space="preserve"> 1%</w:t>
      </w:r>
      <w:r>
        <w:t>；热带洋面水汽最充足处</w:t>
      </w:r>
      <w:r>
        <w:t xml:space="preserve"> e/p≈0.04</w:t>
      </w:r>
      <w:r>
        <w:t>，偏差约</w:t>
      </w:r>
      <w:r>
        <w:t xml:space="preserve"> 1.5%</w:t>
      </w:r>
      <w:r>
        <w:t>。除计算浮力等需比较微小温度差异的场合外，通常用</w:t>
      </w:r>
      <w:r>
        <w:t xml:space="preserve"> T</w:t>
      </w:r>
      <w:r>
        <w:t>、</w:t>
      </w:r>
      <w:r>
        <w:t xml:space="preserve">Rd </w:t>
      </w:r>
      <w:r>
        <w:t>代替</w:t>
      </w:r>
      <w:r>
        <w:t xml:space="preserve"> Tv</w:t>
      </w:r>
      <w:r>
        <w:t>、</w:t>
      </w:r>
      <w:r>
        <w:t xml:space="preserve">R </w:t>
      </w:r>
      <w:r>
        <w:t>差别不大。</w:t>
      </w:r>
      <w:r>
        <w:rPr>
          <w:b/>
          <w:color w:val="0E6B66"/>
        </w:rPr>
        <w:t>比湿</w:t>
      </w:r>
      <w:r>
        <w:t xml:space="preserve"> q=</w:t>
      </w:r>
      <w:r>
        <w:t>水汽质量</w:t>
      </w:r>
      <w:r>
        <w:t>/</w:t>
      </w:r>
      <w:r>
        <w:t>湿空气总质量，</w:t>
      </w:r>
      <w:r>
        <w:rPr>
          <w:b/>
          <w:color w:val="0E6B66"/>
        </w:rPr>
        <w:t>混合比</w:t>
      </w:r>
      <w:r>
        <w:t xml:space="preserve"> w=</w:t>
      </w:r>
      <w:r>
        <w:t>水汽质量</w:t>
      </w:r>
      <w:r>
        <w:t>/</w:t>
      </w:r>
      <w:r>
        <w:t>干空气质量，两者换算</w:t>
      </w:r>
      <w:r>
        <w:t xml:space="preserve"> </w:t>
      </w:r>
      <m:oMath>
        <m:r>
          <w:rPr>
            <w:rFonts w:ascii="Cambria Math" w:hAnsi="Cambria Math"/>
          </w:rPr>
          <m:t>q</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oMath>
      <w:r>
        <w:t>，</w:t>
      </w:r>
      <m:oMath>
        <m:r>
          <w:rPr>
            <w:rFonts w:ascii="Cambria Math" w:hAnsi="Cambria Math"/>
          </w:rPr>
          <m:t>q</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0.622</m:t>
        </m:r>
        <m:r>
          <w:rPr>
            <w:rFonts w:ascii="Cambria Math" w:hAnsi="Cambria Math"/>
          </w:rPr>
          <m:t>e</m:t>
        </m:r>
        <m:r>
          <m:rPr>
            <m:sty m:val="p"/>
          </m:rPr>
          <w:rPr>
            <w:rFonts w:ascii="Cambria Math" w:hAnsi="Cambria Math"/>
          </w:rPr>
          <m:t>/</m:t>
        </m:r>
        <m:r>
          <w:rPr>
            <w:rFonts w:ascii="Cambria Math" w:hAnsi="Cambria Math"/>
          </w:rPr>
          <m:t>p</m:t>
        </m:r>
      </m:oMath>
      <w:r>
        <w:t>（当</w:t>
      </w:r>
      <w:r>
        <w:t xml:space="preserve"> p≫e</w:t>
      </w:r>
      <w:r>
        <w:t>）。</w:t>
      </w:r>
    </w:p>
    <w:p w14:paraId="4C89C79A" w14:textId="77777777" w:rsidR="008B0AE1" w:rsidRDefault="00F26E78">
      <w:pPr>
        <w:pStyle w:val="31"/>
      </w:pPr>
      <w:r>
        <w:rPr>
          <w:rFonts w:ascii="Times New Roman" w:eastAsia="宋体" w:hAnsi="Times New Roman"/>
        </w:rPr>
        <w:t>位势与位势高度</w:t>
      </w:r>
    </w:p>
    <w:p w14:paraId="5CBB431F" w14:textId="77777777" w:rsidR="008B0AE1" w:rsidRDefault="00F26E78">
      <w:r>
        <w:rPr>
          <w:b/>
          <w:color w:val="0E6B66"/>
        </w:rPr>
        <w:t>位势</w:t>
      </w:r>
      <w:r>
        <w:t xml:space="preserve"> Φ</w:t>
      </w:r>
      <w:r>
        <w:t>：把</w:t>
      </w:r>
      <w:r>
        <w:t xml:space="preserve"> 1 kg </w:t>
      </w:r>
      <w:r>
        <w:t>质量从海平面抬升到该点克服重力所做的功，</w:t>
      </w:r>
      <m:oMath>
        <m:r>
          <w:rPr>
            <w:rFonts w:ascii="Cambria Math" w:hAnsi="Cambria Math"/>
          </w:rPr>
          <m:t>d</m:t>
        </m:r>
        <m:r>
          <m:rPr>
            <m:sty m:val="p"/>
          </m:rPr>
          <w:rPr>
            <w:rFonts w:ascii="Cambria Math" w:hAnsi="Cambria Math"/>
          </w:rPr>
          <m:t>Φ≡</m:t>
        </m:r>
        <m:r>
          <w:rPr>
            <w:rFonts w:ascii="Cambria Math" w:hAnsi="Cambria Math"/>
          </w:rPr>
          <m:t>g</m:t>
        </m:r>
        <m:r>
          <w:rPr>
            <w:rFonts w:ascii="Cambria Math" w:hAnsi="Cambria Math"/>
          </w:rPr>
          <m:t> </m:t>
        </m:r>
        <m:r>
          <w:rPr>
            <w:rFonts w:ascii="Cambria Math" w:hAnsi="Cambria Math"/>
          </w:rPr>
          <m:t>dz</m:t>
        </m:r>
        <m:r>
          <m:rPr>
            <m:sty m:val="p"/>
          </m:rPr>
          <w:rPr>
            <w:rFonts w:ascii="Cambria Math" w:hAnsi="Cambria Math"/>
          </w:rPr>
          <m:t>=-</m:t>
        </m:r>
        <m:r>
          <w:rPr>
            <w:rFonts w:ascii="Cambria Math" w:hAnsi="Cambria Math"/>
          </w:rPr>
          <m:t>α</m:t>
        </m:r>
        <m:r>
          <w:rPr>
            <w:rFonts w:ascii="Cambria Math" w:hAnsi="Cambria Math"/>
          </w:rPr>
          <m:t> </m:t>
        </m:r>
        <m:r>
          <w:rPr>
            <w:rFonts w:ascii="Cambria Math" w:hAnsi="Cambria Math"/>
          </w:rPr>
          <m:t>dp</m:t>
        </m:r>
      </m:oMath>
      <w:r>
        <w:t>；</w:t>
      </w:r>
      <w:r>
        <w:rPr>
          <w:b/>
          <w:color w:val="0E6B66"/>
        </w:rPr>
        <w:t>位势高度</w:t>
      </w:r>
      <w:r>
        <w:t xml:space="preserve"> </w:t>
      </w:r>
      <m:oMath>
        <m:r>
          <w:rPr>
            <w:rFonts w:ascii="Cambria Math" w:hAnsi="Cambria Math"/>
          </w:rPr>
          <m:t>Z</m:t>
        </m:r>
        <m:r>
          <m:rPr>
            <m:sty m:val="p"/>
          </m:rPr>
          <w:rPr>
            <w:rFonts w:ascii="Cambria Math" w:hAnsi="Cambria Math"/>
          </w:rPr>
          <m:t>=Φ/</m:t>
        </m:r>
        <m:sSub>
          <m:sSubPr>
            <m:ctrlPr>
              <w:rPr>
                <w:rFonts w:ascii="Cambria Math" w:hAnsi="Cambria Math"/>
              </w:rPr>
            </m:ctrlPr>
          </m:sSubPr>
          <m:e>
            <m:r>
              <w:rPr>
                <w:rFonts w:ascii="Cambria Math" w:hAnsi="Cambria Math"/>
              </w:rPr>
              <m:t>g</m:t>
            </m:r>
          </m:e>
          <m:sub>
            <m:r>
              <w:rPr>
                <w:rFonts w:ascii="Cambria Math" w:hAnsi="Cambria Math"/>
              </w:rPr>
              <m:t>0</m:t>
            </m:r>
          </m:sub>
        </m:sSub>
      </m:oMath>
      <w:r>
        <w:t>（</w:t>
      </w:r>
      <w:r>
        <w:t>g₀=9.80665 m·s⁻²</w:t>
      </w:r>
      <w:r>
        <w:t>）。地球大气中</w:t>
      </w:r>
      <w:r>
        <w:t xml:space="preserve"> g </w:t>
      </w:r>
      <w:r>
        <w:t>与</w:t>
      </w:r>
      <w:r>
        <w:t xml:space="preserve"> g₀ </w:t>
      </w:r>
      <w:r>
        <w:t>差别很小，位势高度与实际高度数值相近；但由于</w:t>
      </w:r>
      <w:r>
        <w:t xml:space="preserve"> g </w:t>
      </w:r>
      <w:r>
        <w:t>随纬度变化，不同地点两者略有不同。两等压面之间的</w:t>
      </w:r>
      <w:r>
        <w:rPr>
          <w:b/>
          <w:color w:val="0E6B66"/>
        </w:rPr>
        <w:t>位势厚度</w:t>
      </w:r>
      <w:r>
        <w:t>为：</w:t>
      </w:r>
    </w:p>
    <w:p w14:paraId="170AF6D9" w14:textId="77777777" w:rsidR="008B0AE1" w:rsidRDefault="00F26E78">
      <w:pPr>
        <w:keepLines/>
        <w:spacing w:before="120" w:after="120"/>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Φ</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2</m:t>
                  </m:r>
                </m:sub>
              </m:sSub>
            </m:num>
            <m:den>
              <m:sSub>
                <m:sSubPr>
                  <m:ctrlPr>
                    <w:rPr>
                      <w:rFonts w:ascii="Cambria Math" w:hAnsi="Cambria Math"/>
                    </w:rPr>
                  </m:ctrlPr>
                </m:sSubPr>
                <m:e>
                  <m:r>
                    <w:rPr>
                      <w:rFonts w:ascii="Cambria Math" w:hAnsi="Cambria Math"/>
                    </w:rPr>
                    <m:t>g</m:t>
                  </m:r>
                </m:e>
                <m:sub>
                  <m:r>
                    <w:rPr>
                      <w:rFonts w:ascii="Cambria Math" w:hAnsi="Cambria Math"/>
                    </w:rPr>
                    <m:t>0</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d</m:t>
                  </m:r>
                </m:sub>
              </m:sSub>
            </m:num>
            <m:den>
              <m:sSub>
                <m:sSubPr>
                  <m:ctrlPr>
                    <w:rPr>
                      <w:rFonts w:ascii="Cambria Math" w:hAnsi="Cambria Math"/>
                    </w:rPr>
                  </m:ctrlPr>
                </m:sSubPr>
                <m:e>
                  <m:r>
                    <w:rPr>
                      <w:rFonts w:ascii="Cambria Math" w:hAnsi="Cambria Math"/>
                    </w:rPr>
                    <m:t>g</m:t>
                  </m:r>
                </m:e>
                <m:sub>
                  <m:r>
                    <w:rPr>
                      <w:rFonts w:ascii="Cambria Math" w:hAnsi="Cambria Math"/>
                    </w:rPr>
                    <m:t>0</m:t>
                  </m:r>
                </m:sub>
              </m:sSub>
            </m:den>
          </m:f>
          <m:nary>
            <m:naryPr>
              <m:limLoc m:val="subSup"/>
              <m:ctrlPr>
                <w:rPr>
                  <w:rFonts w:ascii="Cambria Math" w:hAnsi="Cambria Math"/>
                </w:rPr>
              </m:ctrlPr>
            </m:naryPr>
            <m:sub>
              <m:sSub>
                <m:sSubPr>
                  <m:ctrlPr>
                    <w:rPr>
                      <w:rFonts w:ascii="Cambria Math" w:hAnsi="Cambria Math"/>
                    </w:rPr>
                  </m:ctrlPr>
                </m:sSubPr>
                <m:e>
                  <m:r>
                    <w:rPr>
                      <w:rFonts w:ascii="Cambria Math" w:hAnsi="Cambria Math"/>
                    </w:rPr>
                    <m:t>p</m:t>
                  </m:r>
                </m:e>
                <m:sub>
                  <m:r>
                    <w:rPr>
                      <w:rFonts w:ascii="Cambria Math" w:hAnsi="Cambria Math"/>
                    </w:rPr>
                    <m:t>2</m:t>
                  </m:r>
                </m:sub>
              </m:sSub>
            </m:sub>
            <m:sup>
              <m:sSub>
                <m:sSubPr>
                  <m:ctrlPr>
                    <w:rPr>
                      <w:rFonts w:ascii="Cambria Math" w:hAnsi="Cambria Math"/>
                    </w:rPr>
                  </m:ctrlPr>
                </m:sSubPr>
                <m:e>
                  <m:r>
                    <w:rPr>
                      <w:rFonts w:ascii="Cambria Math" w:hAnsi="Cambria Math"/>
                    </w:rPr>
                    <m:t>p</m:t>
                  </m:r>
                </m:e>
                <m:sub>
                  <m:r>
                    <w:rPr>
                      <w:rFonts w:ascii="Cambria Math" w:hAnsi="Cambria Math"/>
                    </w:rPr>
                    <m:t>1</m:t>
                  </m:r>
                </m:sub>
              </m:sSub>
            </m:sup>
            <m:e>
              <m:sSub>
                <m:sSubPr>
                  <m:ctrlPr>
                    <w:rPr>
                      <w:rFonts w:ascii="Cambria Math" w:hAnsi="Cambria Math"/>
                    </w:rPr>
                  </m:ctrlPr>
                </m:sSubPr>
                <m:e>
                  <m:r>
                    <w:rPr>
                      <w:rFonts w:ascii="Cambria Math" w:hAnsi="Cambria Math"/>
                    </w:rPr>
                    <m:t>T</m:t>
                  </m:r>
                </m:e>
                <m:sub>
                  <m:r>
                    <w:rPr>
                      <w:rFonts w:ascii="Cambria Math" w:hAnsi="Cambria Math"/>
                    </w:rPr>
                    <m:t>v</m:t>
                  </m:r>
                </m:sub>
              </m:sSub>
            </m:e>
          </m:nary>
          <m:r>
            <w:rPr>
              <w:rFonts w:ascii="Cambria Math" w:hAnsi="Cambria Math"/>
            </w:rPr>
            <m:t> </m:t>
          </m:r>
          <m:r>
            <w:rPr>
              <w:rFonts w:ascii="Cambria Math" w:hAnsi="Cambria Math"/>
            </w:rPr>
            <m:t>d</m:t>
          </m:r>
          <m:r>
            <m:rPr>
              <m:sty m:val="p"/>
            </m:rPr>
            <w:rPr>
              <w:rFonts w:ascii="Cambria Math" w:hAnsi="Cambria Math"/>
            </w:rPr>
            <m:t>(ln</m:t>
          </m:r>
          <m:r>
            <w:rPr>
              <w:rFonts w:ascii="Cambria Math" w:hAnsi="Cambria Math"/>
            </w:rPr>
            <m:t>p</m:t>
          </m:r>
          <m:r>
            <m:rPr>
              <m:sty m:val="p"/>
            </m:rPr>
            <w:rPr>
              <w:rFonts w:ascii="Cambria Math" w:hAnsi="Cambria Math"/>
            </w:rPr>
            <m:t>)</m:t>
          </m:r>
        </m:oMath>
      </m:oMathPara>
    </w:p>
    <w:p w14:paraId="1AAC9C9B" w14:textId="77777777" w:rsidR="008B0AE1" w:rsidRDefault="00F26E78">
      <w:pPr>
        <w:pStyle w:val="21"/>
      </w:pPr>
      <w:bookmarkStart w:id="21" w:name="_Toc242898445"/>
      <w:r>
        <w:rPr>
          <w:rFonts w:ascii="Times New Roman" w:eastAsia="宋体" w:hAnsi="Times New Roman"/>
        </w:rPr>
        <w:t xml:space="preserve">3.2 </w:t>
      </w:r>
      <w:r>
        <w:rPr>
          <w:rFonts w:ascii="Times New Roman" w:eastAsia="宋体" w:hAnsi="Times New Roman"/>
        </w:rPr>
        <w:t>静力平衡与压高公式</w:t>
      </w:r>
      <w:r>
        <w:rPr>
          <w:rFonts w:ascii="Times New Roman" w:eastAsia="宋体" w:hAnsi="Times New Roman"/>
        </w:rPr>
        <w:t xml:space="preserve"> ★</w:t>
      </w:r>
      <w:bookmarkEnd w:id="21"/>
    </w:p>
    <w:p w14:paraId="6B009B81" w14:textId="77777777" w:rsidR="008B0AE1" w:rsidRDefault="00F26E78">
      <w:r>
        <w:t>观测表明：除雷暴、龙卷等强对流外，气块铅直加速度通常小于</w:t>
      </w:r>
      <w:r>
        <w:t xml:space="preserve"> 0.001 m·s⁻²</w:t>
      </w:r>
      <w:r>
        <w:t>（比</w:t>
      </w:r>
      <w:r>
        <w:t xml:space="preserve"> g </w:t>
      </w:r>
      <w:r>
        <w:t>小约一万倍），可近似认为铅直方向受力平衡</w:t>
      </w:r>
      <w:r>
        <w:t>——</w:t>
      </w:r>
      <w:r>
        <w:rPr>
          <w:b/>
          <w:color w:val="0E6B66"/>
        </w:rPr>
        <w:t>静力平衡</w:t>
      </w:r>
      <w:r>
        <w:t>。它的两种等价表述：（</w:t>
      </w:r>
      <w:r>
        <w:t>1</w:t>
      </w:r>
      <w:r>
        <w:t>）任意高度处的气压等于该</w:t>
      </w:r>
      <w:r>
        <w:lastRenderedPageBreak/>
        <w:t>高度以上单位截面积铅直气柱的重量；（</w:t>
      </w:r>
      <w:r>
        <w:t>2</w:t>
      </w:r>
      <w:r>
        <w:t>）任一薄层上下两面气压差等于该薄层单位截面积气柱的重量。由此得到</w:t>
      </w:r>
      <w:r>
        <w:rPr>
          <w:b/>
          <w:color w:val="0E6B66"/>
        </w:rPr>
        <w:t>静力方程</w:t>
      </w:r>
      <w:r>
        <w:t>：</w:t>
      </w:r>
    </w:p>
    <w:p w14:paraId="115AA2B8" w14:textId="77777777" w:rsidR="008B0AE1" w:rsidRDefault="00F26E78">
      <w:pPr>
        <w:keepLines/>
        <w:spacing w:before="120" w:after="120"/>
        <w:jc w:val="center"/>
      </w:pPr>
      <m:oMathPara>
        <m:oMathParaPr>
          <m:jc m:val="center"/>
        </m:oMathParaPr>
        <m:oMath>
          <m:r>
            <w:rPr>
              <w:rFonts w:ascii="Cambria Math" w:hAnsi="Cambria Math"/>
            </w:rPr>
            <m:t>dp</m:t>
          </m:r>
          <m:r>
            <m:rPr>
              <m:sty m:val="p"/>
            </m:rPr>
            <w:rPr>
              <w:rFonts w:ascii="Cambria Math" w:hAnsi="Cambria Math"/>
            </w:rPr>
            <m:t>=-</m:t>
          </m:r>
          <m:r>
            <w:rPr>
              <w:rFonts w:ascii="Cambria Math" w:hAnsi="Cambria Math"/>
            </w:rPr>
            <m:t>ρg</m:t>
          </m:r>
          <m:r>
            <w:rPr>
              <w:rFonts w:ascii="Cambria Math" w:hAnsi="Cambria Math"/>
            </w:rPr>
            <m:t> </m:t>
          </m:r>
          <m:r>
            <w:rPr>
              <w:rFonts w:ascii="Cambria Math" w:hAnsi="Cambria Math"/>
            </w:rPr>
            <m:t>dz</m:t>
          </m:r>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ρg</m:t>
          </m:r>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nary>
            <m:naryPr>
              <m:limLoc m:val="subSup"/>
              <m:ctrlPr>
                <w:rPr>
                  <w:rFonts w:ascii="Cambria Math" w:hAnsi="Cambria Math"/>
                </w:rPr>
              </m:ctrlPr>
            </m:naryPr>
            <m:sub>
              <m:r>
                <w:rPr>
                  <w:rFonts w:ascii="Cambria Math" w:hAnsi="Cambria Math"/>
                </w:rPr>
                <m:t>z</m:t>
              </m:r>
            </m:sub>
            <m:sup>
              <m:r>
                <m:rPr>
                  <m:sty m:val="p"/>
                </m:rPr>
                <w:rPr>
                  <w:rFonts w:ascii="Cambria Math" w:hAnsi="Cambria Math"/>
                </w:rPr>
                <m:t>∞</m:t>
              </m:r>
            </m:sup>
            <m:e>
              <m:r>
                <w:rPr>
                  <w:rFonts w:ascii="Cambria Math" w:hAnsi="Cambria Math"/>
                </w:rPr>
                <m:t>ρ</m:t>
              </m:r>
            </m:e>
          </m:nary>
          <m:r>
            <w:rPr>
              <w:rFonts w:ascii="Cambria Math" w:hAnsi="Cambria Math"/>
            </w:rPr>
            <m:t>g</m:t>
          </m:r>
          <m:r>
            <w:rPr>
              <w:rFonts w:ascii="Cambria Math" w:hAnsi="Cambria Math"/>
            </w:rPr>
            <m:t> </m:t>
          </m:r>
          <m:r>
            <w:rPr>
              <w:rFonts w:ascii="Cambria Math" w:hAnsi="Cambria Math"/>
            </w:rPr>
            <m:t>dz</m:t>
          </m:r>
        </m:oMath>
      </m:oMathPara>
    </w:p>
    <w:p w14:paraId="5D213440" w14:textId="77777777" w:rsidR="008B0AE1" w:rsidRDefault="00F26E78">
      <w:r>
        <w:t>静力方程精度很高（强对流区除外），是大气科学中应用最广的关系之一：气压随高度单调递减；递减快慢由密度</w:t>
      </w:r>
      <w:r>
        <w:t xml:space="preserve"> ρ </w:t>
      </w:r>
      <w:r>
        <w:t>决定</w:t>
      </w:r>
      <w:r>
        <w:t>——</w:t>
      </w:r>
      <w:r>
        <w:t>密度大（低温或高压）处随高度递减快，故</w:t>
      </w:r>
      <w:r>
        <w:t>“</w:t>
      </w:r>
      <w:r>
        <w:t>冷区气压随高度递减比暖区快、高空低空气压递减比低空慢</w:t>
      </w:r>
      <w:r>
        <w:t>”</w:t>
      </w:r>
      <w:r>
        <w:t>。标准大气压</w:t>
      </w:r>
      <w:r>
        <w:t xml:space="preserve"> </w:t>
      </w: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1013.25</m:t>
        </m:r>
      </m:oMath>
      <w:r>
        <w:t xml:space="preserve"> hPa </w:t>
      </w:r>
      <w:r>
        <w:t>即海平面大气总重量</w:t>
      </w:r>
      <w:r>
        <w:t>/</w:t>
      </w:r>
      <w:r>
        <w:t>地球面积。</w:t>
      </w:r>
    </w:p>
    <w:p w14:paraId="5DDE590F" w14:textId="77777777" w:rsidR="008B0AE1" w:rsidRDefault="00F26E78">
      <w:pPr>
        <w:pStyle w:val="31"/>
      </w:pPr>
      <w:r>
        <w:rPr>
          <w:rFonts w:ascii="Times New Roman" w:eastAsia="宋体" w:hAnsi="Times New Roman"/>
        </w:rPr>
        <w:t>三种模式大气的压高公式</w:t>
      </w:r>
    </w:p>
    <w:p w14:paraId="360B7E2D" w14:textId="77777777" w:rsidR="008B0AE1" w:rsidRDefault="00F26E78">
      <w:pPr>
        <w:pStyle w:val="a0"/>
        <w:spacing w:after="40"/>
      </w:pPr>
      <w:r>
        <w:rPr>
          <w:b/>
          <w:color w:val="0E6B66"/>
        </w:rPr>
        <w:t>均质大气</w:t>
      </w:r>
      <w:r>
        <w:t>（</w:t>
      </w:r>
      <w:r>
        <w:t xml:space="preserve">ρ </w:t>
      </w:r>
      <w:r>
        <w:t>不随高度变）：</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ρg</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oMath>
      <w:r>
        <w:t>，存在上界</w:t>
      </w:r>
      <w: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0</m:t>
            </m:r>
          </m:sub>
        </m:sSub>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g</m:t>
        </m:r>
      </m:oMath>
      <w:r>
        <w:t>（</w:t>
      </w:r>
      <w:r>
        <w:t xml:space="preserve">T₀=273 K </w:t>
      </w:r>
      <w:r>
        <w:t>时约</w:t>
      </w:r>
      <w:r>
        <w:t xml:space="preserve"> 8 km</w:t>
      </w:r>
      <w:r>
        <w:t>）；其温度直减率</w:t>
      </w:r>
      <w:r>
        <w:t xml:space="preserve"> </w:t>
      </w:r>
      <m:oMath>
        <m:sSub>
          <m:sSubPr>
            <m:ctrlPr>
              <w:rPr>
                <w:rFonts w:ascii="Cambria Math" w:hAnsi="Cambria Math"/>
              </w:rPr>
            </m:ctrlPr>
          </m:sSubPr>
          <m:e>
            <m:r>
              <w:rPr>
                <w:rFonts w:ascii="Cambria Math" w:hAnsi="Cambria Math"/>
              </w:rPr>
              <m:t>γ</m:t>
            </m:r>
          </m:e>
          <m:sub>
            <m:r>
              <w:rPr>
                <w:rFonts w:ascii="Cambria Math" w:hAnsi="Cambria Math"/>
              </w:rPr>
              <m:t>A</m:t>
            </m:r>
          </m:sub>
        </m:sSub>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r>
          <m:rPr>
            <m:sty m:val="p"/>
          </m:rPr>
          <w:rPr>
            <w:rFonts w:ascii="Cambria Math" w:hAnsi="Cambria Math"/>
          </w:rPr>
          <m:t>≈</m:t>
        </m:r>
        <m:r>
          <w:rPr>
            <w:rFonts w:ascii="Cambria Math" w:hAnsi="Cambria Math"/>
          </w:rPr>
          <m:t>3.41</m:t>
        </m:r>
        <m:sSup>
          <m:sSupPr>
            <m:ctrlPr>
              <w:rPr>
                <w:rFonts w:ascii="Cambria Math" w:hAnsi="Cambria Math"/>
              </w:rPr>
            </m:ctrlPr>
          </m:sSupPr>
          <m:e>
            <m:r>
              <w:rPr>
                <w:rFonts w:ascii="Cambria Math" w:hAnsi="Cambria Math"/>
              </w:rPr>
              <m:t> </m:t>
            </m:r>
          </m:e>
          <m:sup>
            <m:r>
              <m:rPr>
                <m:sty m:val="p"/>
              </m:rPr>
              <w:rPr>
                <w:rFonts w:ascii="Cambria Math" w:hAnsi="Cambria Math"/>
              </w:rPr>
              <m:t>∘</m:t>
            </m:r>
          </m:sup>
        </m:sSup>
        <m:r>
          <m:rPr>
            <m:sty m:val="p"/>
          </m:rPr>
          <w:rPr>
            <w:rFonts w:ascii="Cambria Math" w:hAnsi="Cambria Math"/>
          </w:rPr>
          <m:t>C/</m:t>
        </m:r>
        <m:r>
          <w:rPr>
            <w:rFonts w:ascii="Cambria Math" w:hAnsi="Cambria Math"/>
          </w:rPr>
          <m:t>100 </m:t>
        </m:r>
        <m:r>
          <m:rPr>
            <m:sty m:val="p"/>
          </m:rPr>
          <w:rPr>
            <w:rFonts w:ascii="Cambria Math" w:hAnsi="Cambria Math"/>
          </w:rPr>
          <m:t>m</m:t>
        </m:r>
      </m:oMath>
      <w:r>
        <w:t xml:space="preserve"> </w:t>
      </w:r>
      <w:r>
        <w:t>是</w:t>
      </w:r>
      <w:r>
        <w:t>“</w:t>
      </w:r>
      <w:r>
        <w:t>自动对流</w:t>
      </w:r>
      <w:r>
        <w:t>”</w:t>
      </w:r>
      <w:r>
        <w:t>的临界值。</w:t>
      </w:r>
    </w:p>
    <w:p w14:paraId="71F44323" w14:textId="77777777" w:rsidR="008B0AE1" w:rsidRDefault="00F26E78">
      <w:pPr>
        <w:pStyle w:val="a0"/>
        <w:spacing w:after="40"/>
      </w:pPr>
      <w:r>
        <w:rPr>
          <w:b/>
          <w:color w:val="0E6B66"/>
        </w:rPr>
        <w:t>等温大气</w:t>
      </w:r>
      <w:r>
        <w:t>（</w:t>
      </w:r>
      <w:r>
        <w:t xml:space="preserve">T </w:t>
      </w:r>
      <w:r>
        <w:t>不变）：</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gz</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T</m:t>
            </m:r>
            <m:r>
              <m:rPr>
                <m:sty m:val="p"/>
              </m:rPr>
              <w:rPr>
                <w:rFonts w:ascii="Cambria Math" w:hAnsi="Cambria Math"/>
              </w:rPr>
              <m:t>)</m:t>
            </m:r>
          </m:sup>
        </m:sSup>
      </m:oMath>
      <w:r>
        <w:t>——</w:t>
      </w:r>
      <w:r>
        <w:t>气压按指数规律递减、无明确上界；标高</w:t>
      </w:r>
      <w: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T</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29.3</m:t>
        </m:r>
        <m:r>
          <w:rPr>
            <w:rFonts w:ascii="Cambria Math" w:hAnsi="Cambria Math"/>
          </w:rPr>
          <m:t>T</m:t>
        </m:r>
      </m:oMath>
      <w:r>
        <w:t>（</w:t>
      </w:r>
      <w:r>
        <w:t>m</w:t>
      </w:r>
      <w:r>
        <w:t>），定义为气压降为海平面值的</w:t>
      </w:r>
      <w:r>
        <w:t xml:space="preserve"> 1/e </w:t>
      </w:r>
      <w:r>
        <w:t>处的高度。</w:t>
      </w:r>
    </w:p>
    <w:p w14:paraId="42C077CC" w14:textId="77777777" w:rsidR="008B0AE1" w:rsidRDefault="00F26E78">
      <w:pPr>
        <w:pStyle w:val="a0"/>
        <w:spacing w:after="40"/>
      </w:pPr>
      <w:r>
        <w:rPr>
          <w:b/>
          <w:color w:val="0E6B66"/>
        </w:rPr>
        <w:t>多元大气</w:t>
      </w:r>
      <w:r>
        <w:t>（</w:t>
      </w:r>
      <w:r>
        <w:t xml:space="preserve">γ </w:t>
      </w:r>
      <w:r>
        <w:t>为常数）：</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num>
                  <m:den>
                    <m:sSub>
                      <m:sSubPr>
                        <m:ctrlPr>
                          <w:rPr>
                            <w:rFonts w:ascii="Cambria Math" w:hAnsi="Cambria Math"/>
                          </w:rPr>
                        </m:ctrlPr>
                      </m:sSubPr>
                      <m:e>
                        <m:r>
                          <w:rPr>
                            <w:rFonts w:ascii="Cambria Math" w:hAnsi="Cambria Math"/>
                          </w:rPr>
                          <m:t>T</m:t>
                        </m:r>
                      </m:e>
                      <m:sub>
                        <m:r>
                          <w:rPr>
                            <w:rFonts w:ascii="Cambria Math" w:hAnsi="Cambria Math"/>
                          </w:rPr>
                          <m:t>0</m:t>
                        </m:r>
                      </m:sub>
                    </m:sSub>
                  </m:den>
                </m:f>
              </m:e>
            </m:d>
          </m:e>
          <m:sup>
            <m:f>
              <m:fPr>
                <m:ctrlPr>
                  <w:rPr>
                    <w:rFonts w:ascii="Cambria Math" w:hAnsi="Cambria Math"/>
                  </w:rPr>
                </m:ctrlPr>
              </m:fPr>
              <m:num>
                <m:r>
                  <w:rPr>
                    <w:rFonts w:ascii="Cambria Math" w:hAnsi="Cambria Math"/>
                  </w:rPr>
                  <m:t>g</m:t>
                </m:r>
              </m:num>
              <m:den>
                <m:r>
                  <w:rPr>
                    <w:rFonts w:ascii="Cambria Math" w:hAnsi="Cambria Math"/>
                  </w:rPr>
                  <m:t>γR</m:t>
                </m:r>
              </m:den>
            </m:f>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w:rPr>
                            <w:rFonts w:ascii="Cambria Math" w:hAnsi="Cambria Math"/>
                          </w:rPr>
                          <m:t>0</m:t>
                        </m:r>
                      </m:sub>
                    </m:sSub>
                  </m:den>
                </m:f>
              </m:e>
            </m:d>
          </m:e>
          <m:sup>
            <m:f>
              <m:fPr>
                <m:ctrlPr>
                  <w:rPr>
                    <w:rFonts w:ascii="Cambria Math" w:hAnsi="Cambria Math"/>
                  </w:rPr>
                </m:ctrlPr>
              </m:fPr>
              <m:num>
                <m:r>
                  <w:rPr>
                    <w:rFonts w:ascii="Cambria Math" w:hAnsi="Cambria Math"/>
                  </w:rPr>
                  <m:t>g</m:t>
                </m:r>
              </m:num>
              <m:den>
                <m:r>
                  <w:rPr>
                    <w:rFonts w:ascii="Cambria Math" w:hAnsi="Cambria Math"/>
                  </w:rPr>
                  <m:t>γR</m:t>
                </m:r>
              </m:den>
            </m:f>
          </m:sup>
        </m:sSup>
      </m:oMath>
      <w:r>
        <w:t>，或</w:t>
      </w:r>
      <w:r>
        <w:t xml:space="preserve"> </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0</m:t>
                </m:r>
              </m:sub>
            </m:sSub>
          </m:num>
          <m:den>
            <m:r>
              <w:rPr>
                <w:rFonts w:ascii="Cambria Math" w:hAnsi="Cambria Math"/>
              </w:rPr>
              <m:t>γ</m:t>
            </m:r>
          </m:den>
        </m:f>
        <m:d>
          <m:dPr>
            <m:begChr m:val="["/>
            <m:endChr m:val="]"/>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0</m:t>
                            </m:r>
                          </m:sub>
                        </m:sSub>
                      </m:den>
                    </m:f>
                  </m:e>
                </m:d>
              </m:e>
              <m:sup>
                <m:f>
                  <m:fPr>
                    <m:ctrlPr>
                      <w:rPr>
                        <w:rFonts w:ascii="Cambria Math" w:hAnsi="Cambria Math"/>
                      </w:rPr>
                    </m:ctrlPr>
                  </m:fPr>
                  <m:num>
                    <m:r>
                      <w:rPr>
                        <w:rFonts w:ascii="Cambria Math" w:hAnsi="Cambria Math"/>
                      </w:rPr>
                      <m:t>γR</m:t>
                    </m:r>
                  </m:num>
                  <m:den>
                    <m:r>
                      <w:rPr>
                        <w:rFonts w:ascii="Cambria Math" w:hAnsi="Cambria Math"/>
                      </w:rPr>
                      <m:t>g</m:t>
                    </m:r>
                  </m:den>
                </m:f>
              </m:sup>
            </m:sSup>
          </m:e>
        </m:d>
      </m:oMath>
      <w:r>
        <w:t>；</w:t>
      </w:r>
      <w:r>
        <w:t xml:space="preserve">γ=0 </w:t>
      </w:r>
      <w:r>
        <w:t>与</w:t>
      </w:r>
      <w:r>
        <w:t xml:space="preserve"> γ=γA </w:t>
      </w:r>
      <w:r>
        <w:t>分别为等温与均质大气的特例。</w:t>
      </w:r>
    </w:p>
    <w:p w14:paraId="6CC09E1B" w14:textId="77777777" w:rsidR="008B0AE1" w:rsidRDefault="00F26E78">
      <w:r>
        <w:t>实际应用中常用等温大气公式作气压测高：</w:t>
      </w:r>
      <m:oMath>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d</m:t>
                </m:r>
              </m:sub>
            </m:sSub>
            <m:bar>
              <m:barPr>
                <m:pos m:val="top"/>
                <m:ctrlPr>
                  <w:rPr>
                    <w:rFonts w:ascii="Cambria Math" w:hAnsi="Cambria Math"/>
                  </w:rPr>
                </m:ctrlPr>
              </m:barPr>
              <m:e>
                <m:r>
                  <w:rPr>
                    <w:rFonts w:ascii="Cambria Math" w:hAnsi="Cambria Math"/>
                  </w:rPr>
                  <m:t>T</m:t>
                </m:r>
              </m:e>
            </m:bar>
          </m:num>
          <m:den>
            <m:r>
              <w:rPr>
                <w:rFonts w:ascii="Cambria Math" w:hAnsi="Cambria Math"/>
              </w:rPr>
              <m:t>g</m:t>
            </m:r>
          </m:den>
        </m:f>
        <m:r>
          <m:rPr>
            <m:sty m:val="p"/>
          </m:rPr>
          <w:rPr>
            <w:rFonts w:ascii="Cambria Math" w:hAnsi="Cambria Math"/>
          </w:rPr>
          <m:t>ln</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1</m:t>
                </m:r>
              </m:sub>
            </m:sSub>
          </m:num>
          <m:den>
            <m:sSub>
              <m:sSubPr>
                <m:ctrlPr>
                  <w:rPr>
                    <w:rFonts w:ascii="Cambria Math" w:hAnsi="Cambria Math"/>
                  </w:rPr>
                </m:ctrlPr>
              </m:sSubPr>
              <m:e>
                <m:r>
                  <w:rPr>
                    <w:rFonts w:ascii="Cambria Math" w:hAnsi="Cambria Math"/>
                  </w:rPr>
                  <m:t>p</m:t>
                </m:r>
              </m:e>
              <m:sub>
                <m:r>
                  <w:rPr>
                    <w:rFonts w:ascii="Cambria Math" w:hAnsi="Cambria Math"/>
                  </w:rPr>
                  <m:t>2</m:t>
                </m:r>
              </m:sub>
            </m:sSub>
          </m:den>
        </m:f>
      </m:oMath>
      <w:r>
        <w:t>（配合气层平均温度），其与多元大气公式相比误差很小，也广泛用于海平面气压订正（把台站气压换算到海平面高度以便比较）。实际大气对流层近似多元大气、平流层底部近似等温大气；</w:t>
      </w:r>
      <w:r>
        <w:t xml:space="preserve">WMO </w:t>
      </w:r>
      <w:r>
        <w:t>标准大气（</w:t>
      </w:r>
      <w:r>
        <w:t xml:space="preserve">32 km </w:t>
      </w:r>
      <w:r>
        <w:t>以下最常用）：干洁空气、海平面</w:t>
      </w:r>
      <w:r>
        <w:t xml:space="preserve"> 15 ℃</w:t>
      </w:r>
      <w:r>
        <w:t>、</w:t>
      </w:r>
      <w:r>
        <w:t>1013.25 hPa</w:t>
      </w:r>
      <w:r>
        <w:t>、</w:t>
      </w:r>
      <w:r>
        <w:t>1.225 kg·m⁻³</w:t>
      </w:r>
      <w:r>
        <w:t>、</w:t>
      </w:r>
      <w:r>
        <w:t>g=9.80665 m·s⁻²</w:t>
      </w:r>
      <w:r>
        <w:t>，对流层顶</w:t>
      </w:r>
      <w:r>
        <w:t xml:space="preserve"> 11 km</w:t>
      </w:r>
      <w:r>
        <w:t>、递减率</w:t>
      </w:r>
      <w:r>
        <w:t xml:space="preserve"> 0.65 ℃/100 m</w:t>
      </w:r>
      <w:r>
        <w:t>，</w:t>
      </w:r>
      <w:r>
        <w:t>11</w:t>
      </w:r>
      <w:r>
        <w:t>～</w:t>
      </w:r>
      <w:r>
        <w:t xml:space="preserve">20 km </w:t>
      </w:r>
      <w:r>
        <w:t>等温（</w:t>
      </w:r>
      <w:r>
        <w:t>−</w:t>
      </w:r>
      <w:r>
        <w:t>56.5 ℃</w:t>
      </w:r>
      <w:r>
        <w:t>），</w:t>
      </w:r>
      <w:r>
        <w:t>20</w:t>
      </w:r>
      <w:r>
        <w:t>～</w:t>
      </w:r>
      <w:r>
        <w:t xml:space="preserve">32 km </w:t>
      </w:r>
      <w:r>
        <w:t>温度缓慢升高（</w:t>
      </w:r>
      <w:r>
        <w:t>−</w:t>
      </w:r>
      <w:r>
        <w:t>0.1 ℃/100 m</w:t>
      </w:r>
      <w:r>
        <w:t>）。</w:t>
      </w:r>
    </w:p>
    <w:p w14:paraId="347E5936" w14:textId="77777777" w:rsidR="008B0AE1" w:rsidRDefault="00F26E78">
      <w:pPr>
        <w:pStyle w:val="21"/>
      </w:pPr>
      <w:bookmarkStart w:id="22" w:name="_Toc242898446"/>
      <w:r>
        <w:rPr>
          <w:rFonts w:ascii="Times New Roman" w:eastAsia="宋体" w:hAnsi="Times New Roman"/>
        </w:rPr>
        <w:t xml:space="preserve">3.3 </w:t>
      </w:r>
      <w:r>
        <w:rPr>
          <w:rFonts w:ascii="Times New Roman" w:eastAsia="宋体" w:hAnsi="Times New Roman"/>
        </w:rPr>
        <w:t>热力学第一定律与绝热过程</w:t>
      </w:r>
      <w:bookmarkEnd w:id="22"/>
    </w:p>
    <w:p w14:paraId="6E313991" w14:textId="77777777" w:rsidR="008B0AE1" w:rsidRDefault="00F26E78">
      <w:r>
        <w:t>绝热实验证明：绝热过程做功只与初终态有关，从而引入态函数</w:t>
      </w:r>
      <w:r>
        <w:rPr>
          <w:b/>
          <w:color w:val="0E6B66"/>
        </w:rPr>
        <w:t>内能</w:t>
      </w:r>
      <w:r>
        <w:t xml:space="preserve"> U</w:t>
      </w:r>
      <w:r>
        <w:t>：</w:t>
      </w:r>
      <m:oMath>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r>
          <w:rPr>
            <w:rFonts w:ascii="Cambria Math" w:hAnsi="Cambria Math"/>
          </w:rPr>
          <m:t>W</m:t>
        </m:r>
      </m:oMath>
      <w:r>
        <w:t>。热力学第一定律（能量守恒）：系统吸收的热量等于内能变化与对外做功之和：</w:t>
      </w:r>
    </w:p>
    <w:p w14:paraId="717A5E6B" w14:textId="77777777" w:rsidR="008B0AE1" w:rsidRDefault="00F26E78">
      <w:pPr>
        <w:keepLines/>
        <w:spacing w:before="120" w:after="120"/>
        <w:jc w:val="center"/>
      </w:pPr>
      <m:oMathPara>
        <m:oMathParaPr>
          <m:jc m:val="center"/>
        </m:oMathParaPr>
        <m:oMath>
          <m:r>
            <w:rPr>
              <w:rFonts w:ascii="Cambria Math" w:hAnsi="Cambria Math"/>
            </w:rPr>
            <m:t>δQ</m:t>
          </m:r>
          <m:r>
            <m:rPr>
              <m:sty m:val="p"/>
            </m:rPr>
            <w:rPr>
              <w:rFonts w:ascii="Cambria Math" w:hAnsi="Cambria Math"/>
            </w:rPr>
            <m:t>=</m:t>
          </m:r>
          <m:r>
            <w:rPr>
              <w:rFonts w:ascii="Cambria Math" w:hAnsi="Cambria Math"/>
            </w:rPr>
            <m:t>dU</m:t>
          </m:r>
          <m:r>
            <m:rPr>
              <m:sty m:val="p"/>
            </m:rPr>
            <w:rPr>
              <w:rFonts w:ascii="Cambria Math" w:hAnsi="Cambria Math"/>
            </w:rPr>
            <m:t>+</m:t>
          </m:r>
          <m:r>
            <w:rPr>
              <w:rFonts w:ascii="Cambria Math" w:hAnsi="Cambria Math"/>
            </w:rPr>
            <m:t>δW</m:t>
          </m:r>
          <m:r>
            <m:rPr>
              <m:sty m:val="p"/>
            </m:rPr>
            <w:rPr>
              <w:rFonts w:ascii="Cambria Math" w:hAnsi="Cambria Math"/>
            </w:rPr>
            <m:t>,</m:t>
          </m:r>
          <m:r>
            <w:rPr>
              <w:rFonts w:ascii="Cambria Math" w:hAnsi="Cambria Math"/>
            </w:rPr>
            <m:t>  </m:t>
          </m:r>
          <m:r>
            <w:rPr>
              <w:rFonts w:ascii="Cambria Math" w:hAnsi="Cambria Math"/>
            </w:rPr>
            <m:t>δW</m:t>
          </m:r>
          <m:r>
            <m:rPr>
              <m:sty m:val="p"/>
            </m:rPr>
            <w:rPr>
              <w:rFonts w:ascii="Cambria Math" w:hAnsi="Cambria Math"/>
            </w:rPr>
            <m:t>=</m:t>
          </m:r>
          <m:r>
            <w:rPr>
              <w:rFonts w:ascii="Cambria Math" w:hAnsi="Cambria Math"/>
            </w:rPr>
            <m:t>p</m:t>
          </m:r>
          <m:r>
            <w:rPr>
              <w:rFonts w:ascii="Cambria Math" w:hAnsi="Cambria Math"/>
            </w:rPr>
            <m:t> </m:t>
          </m:r>
          <m:r>
            <w:rPr>
              <w:rFonts w:ascii="Cambria Math" w:hAnsi="Cambria Math"/>
            </w:rPr>
            <m:t>dV</m:t>
          </m:r>
        </m:oMath>
      </m:oMathPara>
    </w:p>
    <w:p w14:paraId="7E851AB0" w14:textId="77777777" w:rsidR="008B0AE1" w:rsidRDefault="00F26E78">
      <w:r>
        <w:t>对单位质量气体、只考虑体积功：</w:t>
      </w:r>
      <m:oMath>
        <m:r>
          <w:rPr>
            <w:rFonts w:ascii="Cambria Math" w:hAnsi="Cambria Math"/>
          </w:rPr>
          <m:t>dq</m:t>
        </m:r>
        <m:r>
          <m:rPr>
            <m:sty m:val="p"/>
          </m:rPr>
          <w:rPr>
            <w:rFonts w:ascii="Cambria Math" w:hAnsi="Cambria Math"/>
          </w:rPr>
          <m:t>=</m:t>
        </m:r>
        <m:r>
          <w:rPr>
            <w:rFonts w:ascii="Cambria Math" w:hAnsi="Cambria Math"/>
          </w:rPr>
          <m:t>du</m:t>
        </m:r>
        <m:r>
          <m:rPr>
            <m:sty m:val="p"/>
          </m:rPr>
          <w:rPr>
            <w:rFonts w:ascii="Cambria Math" w:hAnsi="Cambria Math"/>
          </w:rPr>
          <m:t>+</m:t>
        </m:r>
        <m:r>
          <w:rPr>
            <w:rFonts w:ascii="Cambria Math" w:hAnsi="Cambria Math"/>
          </w:rPr>
          <m:t>p</m:t>
        </m:r>
        <m:r>
          <w:rPr>
            <w:rFonts w:ascii="Cambria Math" w:hAnsi="Cambria Math"/>
          </w:rPr>
          <m:t> </m:t>
        </m:r>
        <m:r>
          <w:rPr>
            <w:rFonts w:ascii="Cambria Math" w:hAnsi="Cambria Math"/>
          </w:rPr>
          <m:t>dα</m:t>
        </m:r>
      </m:oMath>
      <w:r>
        <w:t>；引入定容比热</w:t>
      </w:r>
      <w:r>
        <w:t xml:space="preserve"> </w:t>
      </w:r>
      <m:oMath>
        <m:sSub>
          <m:sSubPr>
            <m:ctrlPr>
              <w:rPr>
                <w:rFonts w:ascii="Cambria Math" w:hAnsi="Cambria Math"/>
              </w:rPr>
            </m:ctrlPr>
          </m:sSubPr>
          <m:e>
            <m:r>
              <w:rPr>
                <w:rFonts w:ascii="Cambria Math" w:hAnsi="Cambria Math"/>
              </w:rPr>
              <m:t>c</m:t>
            </m:r>
          </m:e>
          <m:sub>
            <m:r>
              <w:rPr>
                <w:rFonts w:ascii="Cambria Math" w:hAnsi="Cambria Math"/>
              </w:rPr>
              <m:t>v</m:t>
            </m:r>
          </m:sub>
        </m:sSub>
        <m:r>
          <m:rPr>
            <m:sty m:val="p"/>
          </m:rPr>
          <w:rPr>
            <w:rFonts w:ascii="Cambria Math" w:hAnsi="Cambria Math"/>
          </w:rPr>
          <m:t>=(</m:t>
        </m:r>
        <m:r>
          <w:rPr>
            <w:rFonts w:ascii="Cambria Math" w:hAnsi="Cambria Math"/>
          </w:rPr>
          <m:t>dq</m:t>
        </m:r>
        <m:r>
          <m:rPr>
            <m:sty m:val="p"/>
          </m:rPr>
          <w:rPr>
            <w:rFonts w:ascii="Cambria Math" w:hAnsi="Cambria Math"/>
          </w:rPr>
          <m:t>/</m:t>
        </m:r>
        <m:r>
          <w:rPr>
            <w:rFonts w:ascii="Cambria Math" w:hAnsi="Cambria Math"/>
          </w:rPr>
          <m:t>dT</m:t>
        </m:r>
        <m:sSub>
          <m:sSubPr>
            <m:ctrlPr>
              <w:rPr>
                <w:rFonts w:ascii="Cambria Math" w:hAnsi="Cambria Math"/>
              </w:rPr>
            </m:ctrlPr>
          </m:sSubPr>
          <m:e>
            <m:r>
              <m:rPr>
                <m:sty m:val="p"/>
              </m:rPr>
              <w:rPr>
                <w:rFonts w:ascii="Cambria Math" w:hAnsi="Cambria Math"/>
              </w:rPr>
              <m:t>)</m:t>
            </m:r>
          </m:e>
          <m:sub>
            <m:r>
              <w:rPr>
                <w:rFonts w:ascii="Cambria Math" w:hAnsi="Cambria Math"/>
              </w:rPr>
              <m:t>v</m:t>
            </m:r>
          </m:sub>
        </m:sSub>
      </m:oMath>
      <w:r>
        <w:t xml:space="preserve"> </w:t>
      </w:r>
      <w:r>
        <w:t>与定压比热</w:t>
      </w:r>
      <w:r>
        <w:t xml:space="preserve"> </w:t>
      </w:r>
      <m:oMath>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r>
          <w:rPr>
            <w:rFonts w:ascii="Cambria Math" w:hAnsi="Cambria Math"/>
          </w:rPr>
          <m:t>dq</m:t>
        </m:r>
        <m:r>
          <m:rPr>
            <m:sty m:val="p"/>
          </m:rPr>
          <w:rPr>
            <w:rFonts w:ascii="Cambria Math" w:hAnsi="Cambria Math"/>
          </w:rPr>
          <m:t>/</m:t>
        </m:r>
        <m:r>
          <w:rPr>
            <w:rFonts w:ascii="Cambria Math" w:hAnsi="Cambria Math"/>
          </w:rPr>
          <m:t>dT</m:t>
        </m:r>
        <m:sSub>
          <m:sSubPr>
            <m:ctrlPr>
              <w:rPr>
                <w:rFonts w:ascii="Cambria Math" w:hAnsi="Cambria Math"/>
              </w:rPr>
            </m:ctrlPr>
          </m:sSubPr>
          <m:e>
            <m:r>
              <m:rPr>
                <m:sty m:val="p"/>
              </m:rPr>
              <w:rPr>
                <w:rFonts w:ascii="Cambria Math" w:hAnsi="Cambria Math"/>
              </w:rPr>
              <m:t>)</m:t>
            </m:r>
          </m:e>
          <m:sub>
            <m:r>
              <w:rPr>
                <w:rFonts w:ascii="Cambria Math" w:hAnsi="Cambria Math"/>
              </w:rPr>
              <m:t>p</m:t>
            </m:r>
          </m:sub>
        </m:sSub>
      </m:oMath>
      <w:r>
        <w:t>，利用理想气体</w:t>
      </w:r>
      <w:r>
        <w:t xml:space="preserve"> </w:t>
      </w:r>
      <m:oMath>
        <m:r>
          <w:rPr>
            <w:rFonts w:ascii="Cambria Math" w:hAnsi="Cambria Math"/>
          </w:rPr>
          <m:t>pα</m:t>
        </m:r>
        <m:r>
          <m:rPr>
            <m:sty m:val="p"/>
          </m:rPr>
          <w:rPr>
            <w:rFonts w:ascii="Cambria Math" w:hAnsi="Cambria Math"/>
          </w:rPr>
          <m:t>=</m:t>
        </m:r>
        <m:r>
          <w:rPr>
            <w:rFonts w:ascii="Cambria Math" w:hAnsi="Cambria Math"/>
          </w:rPr>
          <m:t>RT</m:t>
        </m:r>
      </m:oMath>
      <w:r>
        <w:t xml:space="preserve"> </w:t>
      </w:r>
      <w:r>
        <w:t>可得第一定律的常用形式与迈耶公式：</w:t>
      </w:r>
    </w:p>
    <w:p w14:paraId="535DE0D3" w14:textId="77777777" w:rsidR="008B0AE1" w:rsidRDefault="00F26E78">
      <w:pPr>
        <w:keepLines/>
        <w:spacing w:before="120" w:after="120"/>
        <w:jc w:val="center"/>
      </w:pPr>
      <m:oMathPara>
        <m:oMathParaPr>
          <m:jc m:val="center"/>
        </m:oMathParaPr>
        <m:oMath>
          <m:r>
            <w:rPr>
              <w:rFonts w:ascii="Cambria Math" w:hAnsi="Cambria Math"/>
            </w:rPr>
            <m:t>dq</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r>
            <w:rPr>
              <w:rFonts w:ascii="Cambria Math" w:hAnsi="Cambria Math"/>
            </w:rPr>
            <m:t> </m:t>
          </m:r>
          <m:r>
            <w:rPr>
              <w:rFonts w:ascii="Cambria Math" w:hAnsi="Cambria Math"/>
            </w:rPr>
            <m:t>dT</m:t>
          </m:r>
          <m:r>
            <m:rPr>
              <m:sty m:val="p"/>
            </m:rPr>
            <w:rPr>
              <w:rFonts w:ascii="Cambria Math" w:hAnsi="Cambria Math"/>
            </w:rPr>
            <m:t>+</m:t>
          </m:r>
          <m:r>
            <w:rPr>
              <w:rFonts w:ascii="Cambria Math" w:hAnsi="Cambria Math"/>
            </w:rPr>
            <m:t>p</m:t>
          </m:r>
          <m:r>
            <w:rPr>
              <w:rFonts w:ascii="Cambria Math" w:hAnsi="Cambria Math"/>
            </w:rPr>
            <m:t> </m:t>
          </m:r>
          <m:r>
            <w:rPr>
              <w:rFonts w:ascii="Cambria Math" w:hAnsi="Cambria Math"/>
            </w:rPr>
            <m:t>dα</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 </m:t>
          </m:r>
          <m:r>
            <w:rPr>
              <w:rFonts w:ascii="Cambria Math" w:hAnsi="Cambria Math"/>
            </w:rPr>
            <m:t>dT</m:t>
          </m:r>
          <m:r>
            <m:rPr>
              <m:sty m:val="p"/>
            </m:rPr>
            <w:rPr>
              <w:rFonts w:ascii="Cambria Math" w:hAnsi="Cambria Math"/>
            </w:rPr>
            <m:t>-</m:t>
          </m:r>
          <m:r>
            <w:rPr>
              <w:rFonts w:ascii="Cambria Math" w:hAnsi="Cambria Math"/>
            </w:rPr>
            <m:t>α</m:t>
          </m:r>
          <m:r>
            <w:rPr>
              <w:rFonts w:ascii="Cambria Math" w:hAnsi="Cambria Math"/>
            </w:rPr>
            <m:t> </m:t>
          </m:r>
          <m:r>
            <w:rPr>
              <w:rFonts w:ascii="Cambria Math" w:hAnsi="Cambria Math"/>
            </w:rPr>
            <m:t>dp</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p</m:t>
                  </m:r>
                </m:sub>
              </m:sSub>
            </m:num>
            <m:den>
              <m:sSub>
                <m:sSubPr>
                  <m:ctrlPr>
                    <w:rPr>
                      <w:rFonts w:ascii="Cambria Math" w:hAnsi="Cambria Math"/>
                    </w:rPr>
                  </m:ctrlPr>
                </m:sSubPr>
                <m:e>
                  <m:r>
                    <w:rPr>
                      <w:rFonts w:ascii="Cambria Math" w:hAnsi="Cambria Math"/>
                    </w:rPr>
                    <m:t>c</m:t>
                  </m:r>
                </m:e>
                <m:sub>
                  <m:r>
                    <w:rPr>
                      <w:rFonts w:ascii="Cambria Math" w:hAnsi="Cambria Math"/>
                    </w:rPr>
                    <m:t>v</m:t>
                  </m:r>
                </m:sub>
              </m:sSub>
            </m:den>
          </m:f>
          <m:r>
            <m:rPr>
              <m:sty m:val="p"/>
            </m:rPr>
            <w:rPr>
              <w:rFonts w:ascii="Cambria Math" w:hAnsi="Cambria Math"/>
            </w:rPr>
            <m:t>=</m:t>
          </m:r>
          <m:r>
            <w:rPr>
              <w:rFonts w:ascii="Cambria Math" w:hAnsi="Cambria Math"/>
            </w:rPr>
            <m:t>1.4 </m:t>
          </m:r>
          <m:r>
            <m:rPr>
              <m:sty m:val="p"/>
            </m:rPr>
            <w:rPr>
              <w:rFonts w:ascii="Cambria Math" w:hAnsi="Cambria Math"/>
            </w:rPr>
            <m:t>(</m:t>
          </m:r>
          <m:r>
            <m:rPr>
              <m:nor/>
            </m:rPr>
            <m:t>干空气</m:t>
          </m:r>
          <m:r>
            <m:rPr>
              <m:sty m:val="p"/>
            </m:rPr>
            <w:rPr>
              <w:rFonts w:ascii="Cambria Math" w:hAnsi="Cambria Math"/>
            </w:rPr>
            <m:t>)</m:t>
          </m:r>
        </m:oMath>
      </m:oMathPara>
    </w:p>
    <w:p w14:paraId="5386E77A" w14:textId="77777777" w:rsidR="008B0AE1" w:rsidRDefault="00F26E78">
      <w:r>
        <w:t>大气实际过程常假设：大气为理想气体、热力过程为无摩擦准静态过程、只考虑膨胀压缩功；对流层到中层中下层可视为局地热平衡。在自由大气中气块垂直运动可看作绝热运动，但在边界层（湍流热交换很强）与平流层（辐射影响显著）不能如此假设。</w:t>
      </w:r>
    </w:p>
    <w:p w14:paraId="796B1194" w14:textId="77777777" w:rsidR="008B0AE1" w:rsidRDefault="00F26E78">
      <w:pPr>
        <w:pStyle w:val="31"/>
      </w:pPr>
      <w:r>
        <w:rPr>
          <w:rFonts w:ascii="Times New Roman" w:eastAsia="宋体" w:hAnsi="Times New Roman"/>
        </w:rPr>
        <w:t>干绝热过程与泊松方程</w:t>
      </w:r>
    </w:p>
    <w:p w14:paraId="1B8E47F0" w14:textId="77777777" w:rsidR="008B0AE1" w:rsidRDefault="00F26E78">
      <w:r>
        <w:rPr>
          <w:b/>
          <w:color w:val="0E6B66"/>
        </w:rPr>
        <w:t>干绝热过程</w:t>
      </w:r>
      <w:r>
        <w:t>：气块内水汽始终未饱和、没有相变发生的过程；</w:t>
      </w:r>
      <w:r>
        <w:rPr>
          <w:b/>
          <w:color w:val="0E6B66"/>
        </w:rPr>
        <w:t>湿绝热过程</w:t>
      </w:r>
      <w:r>
        <w:t>：饱和湿空气绝热升降（有潜热释放</w:t>
      </w:r>
      <w:r>
        <w:t>/</w:t>
      </w:r>
      <w:r>
        <w:t>吸收）。对干绝热过程</w:t>
      </w:r>
      <w:r>
        <w:t xml:space="preserve"> dq=0</w:t>
      </w:r>
      <w:r>
        <w:t>，结合静力平衡与状态方程可得气块温度随高度的变化率</w:t>
      </w:r>
      <w:r>
        <w:t>——</w:t>
      </w:r>
      <w:r>
        <w:rPr>
          <w:b/>
          <w:color w:val="0E6B66"/>
        </w:rPr>
        <w:t>干绝热递减率</w:t>
      </w:r>
      <w:r>
        <w:t>：</w:t>
      </w:r>
    </w:p>
    <w:p w14:paraId="3C6A8EB1" w14:textId="77777777" w:rsidR="008B0AE1" w:rsidRDefault="00F26E78">
      <w:pPr>
        <w:keepLines/>
        <w:spacing w:before="120" w:after="120"/>
        <w:jc w:val="center"/>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dT</m:t>
              </m:r>
            </m:num>
            <m:den>
              <m:r>
                <w:rPr>
                  <w:rFonts w:ascii="Cambria Math" w:hAnsi="Cambria Math"/>
                </w:rPr>
                <m:t>dz</m:t>
              </m:r>
            </m:den>
          </m:f>
          <m:r>
            <m:rPr>
              <m:sty m:val="p"/>
            </m:rPr>
            <w:rPr>
              <w:rFonts w:ascii="Cambria Math" w:hAnsi="Cambria Math"/>
            </w:rPr>
            <m:t>=</m:t>
          </m:r>
          <m:f>
            <m:fPr>
              <m:ctrlPr>
                <w:rPr>
                  <w:rFonts w:ascii="Cambria Math" w:hAnsi="Cambria Math"/>
                </w:rPr>
              </m:ctrlPr>
            </m:fPr>
            <m:num>
              <m:r>
                <w:rPr>
                  <w:rFonts w:ascii="Cambria Math" w:hAnsi="Cambria Math"/>
                </w:rPr>
                <m:t>g</m:t>
              </m:r>
            </m:num>
            <m:den>
              <m:sSub>
                <m:sSubPr>
                  <m:ctrlPr>
                    <w:rPr>
                      <w:rFonts w:ascii="Cambria Math" w:hAnsi="Cambria Math"/>
                    </w:rPr>
                  </m:ctrlPr>
                </m:sSubPr>
                <m:e>
                  <m:r>
                    <w:rPr>
                      <w:rFonts w:ascii="Cambria Math" w:hAnsi="Cambria Math"/>
                    </w:rPr>
                    <m:t>c</m:t>
                  </m:r>
                </m:e>
                <m:sub>
                  <m:r>
                    <w:rPr>
                      <w:rFonts w:ascii="Cambria Math" w:hAnsi="Cambria Math"/>
                    </w:rPr>
                    <m:t>pd</m:t>
                  </m:r>
                </m:sub>
              </m:sSub>
            </m:den>
          </m:f>
          <m:r>
            <m:rPr>
              <m:sty m:val="p"/>
            </m:rPr>
            <w:rPr>
              <w:rFonts w:ascii="Cambria Math" w:hAnsi="Cambria Math"/>
            </w:rPr>
            <m:t>≈</m:t>
          </m:r>
          <m:r>
            <w:rPr>
              <w:rFonts w:ascii="Cambria Math" w:hAnsi="Cambria Math"/>
            </w:rPr>
            <m:t>9.8 </m:t>
          </m:r>
          <m:r>
            <m:rPr>
              <m:sty m:val="p"/>
            </m:rPr>
            <w:rPr>
              <w:rFonts w:ascii="Cambria Math" w:hAnsi="Cambria Math"/>
            </w:rPr>
            <m:t>K k</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m:t>
              </m:r>
              <m:r>
                <m:rPr>
                  <m:sty m:val="p"/>
                </m:rPr>
                <w:rPr>
                  <w:rFonts w:ascii="Cambria Math" w:hAnsi="Cambria Math"/>
                </w:rPr>
                <m:t>1</m:t>
              </m:r>
            </m:sup>
          </m:sSup>
        </m:oMath>
      </m:oMathPara>
    </w:p>
    <w:p w14:paraId="5EF0E13C" w14:textId="77777777" w:rsidR="008B0AE1" w:rsidRDefault="00F26E78">
      <w:r>
        <w:t>干绝热过程中温度与气压的关系（</w:t>
      </w:r>
      <w:r>
        <w:rPr>
          <w:b/>
          <w:color w:val="0E6B66"/>
        </w:rPr>
        <w:t>泊松方程</w:t>
      </w:r>
      <w:r>
        <w:t>，适用于未饱和湿空气）：</w:t>
      </w:r>
    </w:p>
    <w:p w14:paraId="59FD98D5" w14:textId="77777777" w:rsidR="008B0AE1" w:rsidRDefault="00F26E78">
      <w:pPr>
        <w:keepLines/>
        <w:spacing w:before="120" w:after="120"/>
        <w:jc w:val="center"/>
      </w:pPr>
      <m:oMathPara>
        <m:oMathParaPr>
          <m:jc m:val="center"/>
        </m:oMathParaPr>
        <m:oMath>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w:rPr>
                      <w:rFonts w:ascii="Cambria Math" w:hAnsi="Cambria Math"/>
                    </w:rPr>
                    <m:t>0</m:t>
                  </m:r>
                </m:sub>
              </m:sSub>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0</m:t>
                          </m:r>
                        </m:sub>
                      </m:sSub>
                    </m:den>
                  </m:f>
                </m:e>
              </m:d>
            </m:e>
            <m:sup>
              <m:r>
                <w:rPr>
                  <w:rFonts w:ascii="Cambria Math" w:hAnsi="Cambria Math"/>
                </w:rPr>
                <m:t>κ</m:t>
              </m:r>
            </m:sup>
          </m:sSup>
          <m:r>
            <m:rPr>
              <m:sty m:val="p"/>
            </m:rPr>
            <w:rPr>
              <w:rFonts w:ascii="Cambria Math" w:hAnsi="Cambria Math"/>
            </w:rPr>
            <m:t>,</m:t>
          </m:r>
          <m:r>
            <w:rPr>
              <w:rFonts w:ascii="Cambria Math" w:hAnsi="Cambria Math"/>
            </w:rPr>
            <m:t>  </m:t>
          </m:r>
          <m:r>
            <w:rPr>
              <w:rFonts w:ascii="Cambria Math" w:hAnsi="Cambria Math"/>
            </w:rPr>
            <m:t>κ</m:t>
          </m:r>
          <m:r>
            <m:rPr>
              <m:sty m:val="p"/>
            </m:rPr>
            <w:rPr>
              <w:rFonts w:ascii="Cambria Math" w:hAnsi="Cambria Math"/>
            </w:rPr>
            <m:t>=</m:t>
          </m:r>
          <m:f>
            <m:fPr>
              <m:ctrlPr>
                <w:rPr>
                  <w:rFonts w:ascii="Cambria Math" w:hAnsi="Cambria Math"/>
                </w:rPr>
              </m:ctrlPr>
            </m:fPr>
            <m:num>
              <m:r>
                <w:rPr>
                  <w:rFonts w:ascii="Cambria Math" w:hAnsi="Cambria Math"/>
                </w:rPr>
                <m:t>R</m:t>
              </m:r>
            </m:num>
            <m:den>
              <m:sSub>
                <m:sSubPr>
                  <m:ctrlPr>
                    <w:rPr>
                      <w:rFonts w:ascii="Cambria Math" w:hAnsi="Cambria Math"/>
                    </w:rPr>
                  </m:ctrlPr>
                </m:sSubPr>
                <m:e>
                  <m:r>
                    <w:rPr>
                      <w:rFonts w:ascii="Cambria Math" w:hAnsi="Cambria Math"/>
                    </w:rPr>
                    <m:t>c</m:t>
                  </m:r>
                </m:e>
                <m:sub>
                  <m:r>
                    <w:rPr>
                      <w:rFonts w:ascii="Cambria Math" w:hAnsi="Cambria Math"/>
                    </w:rPr>
                    <m:t>p</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d</m:t>
                  </m:r>
                </m:sub>
              </m:sSub>
            </m:num>
            <m:den>
              <m:sSub>
                <m:sSubPr>
                  <m:ctrlPr>
                    <w:rPr>
                      <w:rFonts w:ascii="Cambria Math" w:hAnsi="Cambria Math"/>
                    </w:rPr>
                  </m:ctrlPr>
                </m:sSubPr>
                <m:e>
                  <m:r>
                    <w:rPr>
                      <w:rFonts w:ascii="Cambria Math" w:hAnsi="Cambria Math"/>
                    </w:rPr>
                    <m:t>c</m:t>
                  </m:r>
                </m:e>
                <m:sub>
                  <m:r>
                    <w:rPr>
                      <w:rFonts w:ascii="Cambria Math" w:hAnsi="Cambria Math"/>
                    </w:rPr>
                    <m:t>pd</m:t>
                  </m:r>
                </m:sub>
              </m:sSub>
            </m:den>
          </m:f>
          <m:r>
            <m:rPr>
              <m:sty m:val="p"/>
            </m:rPr>
            <w:rPr>
              <w:rFonts w:ascii="Cambria Math" w:hAnsi="Cambria Math"/>
            </w:rPr>
            <m:t>=</m:t>
          </m:r>
          <m:f>
            <m:fPr>
              <m:ctrlPr>
                <w:rPr>
                  <w:rFonts w:ascii="Cambria Math" w:hAnsi="Cambria Math"/>
                </w:rPr>
              </m:ctrlPr>
            </m:fPr>
            <m:num>
              <m:r>
                <w:rPr>
                  <w:rFonts w:ascii="Cambria Math" w:hAnsi="Cambria Math"/>
                </w:rPr>
                <m:t>287</m:t>
              </m:r>
            </m:num>
            <m:den>
              <m:r>
                <w:rPr>
                  <w:rFonts w:ascii="Cambria Math" w:hAnsi="Cambria Math"/>
                </w:rPr>
                <m:t>1004</m:t>
              </m:r>
            </m:den>
          </m:f>
          <m:r>
            <m:rPr>
              <m:sty m:val="p"/>
            </m:rPr>
            <w:rPr>
              <w:rFonts w:ascii="Cambria Math" w:hAnsi="Cambria Math"/>
            </w:rPr>
            <m:t>≈</m:t>
          </m:r>
          <m:r>
            <w:rPr>
              <w:rFonts w:ascii="Cambria Math" w:hAnsi="Cambria Math"/>
            </w:rPr>
            <m:t>0.286</m:t>
          </m:r>
        </m:oMath>
      </m:oMathPara>
    </w:p>
    <w:p w14:paraId="70DCFBA4" w14:textId="77777777" w:rsidR="008B0AE1" w:rsidRDefault="00F26E78">
      <w:r>
        <w:t>由此定义</w:t>
      </w:r>
      <w:r>
        <w:rPr>
          <w:b/>
          <w:color w:val="0E6B66"/>
        </w:rPr>
        <w:t>位温</w:t>
      </w:r>
      <w:r>
        <w:t xml:space="preserve"> θ</w:t>
      </w:r>
      <w:r>
        <w:t>：未饱和气块干绝热压缩或膨胀到标准气压（</w:t>
      </w:r>
      <w:r>
        <w:t>1000 hPa</w:t>
      </w:r>
      <w:r>
        <w:t>）时所具有的温度：</w:t>
      </w:r>
    </w:p>
    <w:p w14:paraId="68AEC1BB" w14:textId="77777777" w:rsidR="008B0AE1" w:rsidRDefault="00F26E78">
      <w:pPr>
        <w:keepLines/>
        <w:spacing w:before="120" w:after="120"/>
        <w:jc w:val="center"/>
      </w:pPr>
      <m:oMathPara>
        <m:oMathParaPr>
          <m:jc m:val="center"/>
        </m:oMathParaPr>
        <m:oMath>
          <m:r>
            <w:rPr>
              <w:rFonts w:ascii="Cambria Math" w:hAnsi="Cambria Math"/>
            </w:rPr>
            <m:t>θ</m:t>
          </m:r>
          <m:r>
            <m:rPr>
              <m:sty m:val="p"/>
            </m:rPr>
            <w:rPr>
              <w:rFonts w:ascii="Cambria Math" w:hAnsi="Cambria Math"/>
            </w:rPr>
            <m:t>=</m:t>
          </m:r>
          <m:r>
            <w:rPr>
              <w:rFonts w:ascii="Cambria Math" w:hAnsi="Cambria Math"/>
            </w:rPr>
            <m:t>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1000</m:t>
                      </m:r>
                    </m:num>
                    <m:den>
                      <m:r>
                        <w:rPr>
                          <w:rFonts w:ascii="Cambria Math" w:hAnsi="Cambria Math"/>
                        </w:rPr>
                        <m:t>p</m:t>
                      </m:r>
                    </m:den>
                  </m:f>
                </m:e>
              </m:d>
            </m:e>
            <m:sup>
              <m:r>
                <w:rPr>
                  <w:rFonts w:ascii="Cambria Math" w:hAnsi="Cambria Math"/>
                </w:rPr>
                <m:t>κ</m:t>
              </m:r>
            </m:sup>
          </m:sSup>
        </m:oMath>
      </m:oMathPara>
    </w:p>
    <w:p w14:paraId="134B0637" w14:textId="77777777" w:rsidR="008B0AE1" w:rsidRDefault="00F26E78">
      <w:r>
        <w:t>位温是干绝热过程的守恒量（</w:t>
      </w:r>
      <m:oMath>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oMath>
      <w:r>
        <w:t>）</w:t>
      </w:r>
      <w:r>
        <w:t>——</w:t>
      </w:r>
      <w:r>
        <w:t>因此判断层结时只需看位温的垂直梯度：</w:t>
      </w:r>
      <m:oMath>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z</m:t>
        </m:r>
        <m:r>
          <m:rPr>
            <m:sty m:val="p"/>
          </m:rPr>
          <w:rPr>
            <w:rFonts w:ascii="Cambria Math" w:hAnsi="Cambria Math"/>
          </w:rPr>
          <m:t>&gt;</m:t>
        </m:r>
        <m:r>
          <w:rPr>
            <w:rFonts w:ascii="Cambria Math" w:hAnsi="Cambria Math"/>
          </w:rPr>
          <m:t>0</m:t>
        </m:r>
      </m:oMath>
      <w:r>
        <w:t xml:space="preserve"> </w:t>
      </w:r>
      <w:r>
        <w:t>为稳定层结，</w:t>
      </w:r>
      <w:r>
        <w:t xml:space="preserve">=0 </w:t>
      </w:r>
      <w:r>
        <w:t>为中性，</w:t>
      </w:r>
      <w:r>
        <w:t xml:space="preserve">&lt;0 </w:t>
      </w:r>
      <w:r>
        <w:t>为不稳定。</w:t>
      </w:r>
      <w:r>
        <w:rPr>
          <w:b/>
          <w:color w:val="0E6B66"/>
        </w:rPr>
        <w:t>注意区分两种递减率</w:t>
      </w:r>
      <w:r>
        <w:t>：</w:t>
      </w:r>
      <w:r>
        <w:t xml:space="preserve">γ </w:t>
      </w:r>
      <w:r>
        <w:t>是环境气层的实际温度直减率（描述层结），</w:t>
      </w:r>
      <m:oMath>
        <m:sSub>
          <m:sSubPr>
            <m:ctrlPr>
              <w:rPr>
                <w:rFonts w:ascii="Cambria Math" w:hAnsi="Cambria Math"/>
              </w:rPr>
            </m:ctrlPr>
          </m:sSubPr>
          <m:e>
            <m:r>
              <w:rPr>
                <w:rFonts w:ascii="Cambria Math" w:hAnsi="Cambria Math"/>
              </w:rPr>
              <m:t>γ</m:t>
            </m:r>
          </m:e>
          <m:sub>
            <m:r>
              <w:rPr>
                <w:rFonts w:ascii="Cambria Math" w:hAnsi="Cambria Math"/>
              </w:rPr>
              <m:t>d</m:t>
            </m:r>
          </m:sub>
        </m:sSub>
      </m:oMath>
      <w:r>
        <w:t xml:space="preserve"> </w:t>
      </w:r>
      <w:r>
        <w:t>是气块受热力抬升时自身的降温率（近似常数</w:t>
      </w:r>
      <w:r>
        <w:t xml:space="preserve"> 9.8 K·km⁻¹</w:t>
      </w:r>
      <w:r>
        <w:t>）。</w:t>
      </w:r>
    </w:p>
    <w:p w14:paraId="403A394F" w14:textId="77777777" w:rsidR="008B0AE1" w:rsidRDefault="00F26E78">
      <w:pPr>
        <w:pStyle w:val="21"/>
      </w:pPr>
      <w:bookmarkStart w:id="23" w:name="_Toc242898447"/>
      <w:r>
        <w:rPr>
          <w:rFonts w:ascii="Times New Roman" w:eastAsia="宋体" w:hAnsi="Times New Roman"/>
        </w:rPr>
        <w:t xml:space="preserve">3.4 </w:t>
      </w:r>
      <w:r>
        <w:rPr>
          <w:rFonts w:ascii="Times New Roman" w:eastAsia="宋体" w:hAnsi="Times New Roman"/>
        </w:rPr>
        <w:t>大气中的水汽</w:t>
      </w:r>
      <w:bookmarkEnd w:id="23"/>
    </w:p>
    <w:p w14:paraId="14B55090" w14:textId="77777777" w:rsidR="008B0AE1" w:rsidRDefault="00F26E78">
      <w:pPr>
        <w:pStyle w:val="31"/>
      </w:pPr>
      <w:r>
        <w:rPr>
          <w:rFonts w:ascii="Times New Roman" w:eastAsia="宋体" w:hAnsi="Times New Roman"/>
        </w:rPr>
        <w:t>饱和水汽压与克劳修斯</w:t>
      </w:r>
      <w:r>
        <w:rPr>
          <w:rFonts w:ascii="Times New Roman" w:eastAsia="宋体" w:hAnsi="Times New Roman"/>
        </w:rPr>
        <w:t>–</w:t>
      </w:r>
      <w:r>
        <w:rPr>
          <w:rFonts w:ascii="Times New Roman" w:eastAsia="宋体" w:hAnsi="Times New Roman"/>
        </w:rPr>
        <w:t>克拉珀龙方程</w:t>
      </w:r>
    </w:p>
    <w:p w14:paraId="0AE05505" w14:textId="77777777" w:rsidR="008B0AE1" w:rsidRDefault="00F26E78">
      <w:r>
        <w:t>相变平衡时两相单位质量吉布斯自由能相等（</w:t>
      </w:r>
      <m:oMath>
        <m:sSub>
          <m:sSubPr>
            <m:ctrlPr>
              <w:rPr>
                <w:rFonts w:ascii="Cambria Math" w:hAnsi="Cambria Math"/>
              </w:rPr>
            </m:ctrlPr>
          </m:sSubPr>
          <m:e>
            <m:r>
              <w:rPr>
                <w:rFonts w:ascii="Cambria Math" w:hAnsi="Cambria Math"/>
              </w:rPr>
              <m:t>g</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oMath>
      <w:r>
        <w:t>），由其全微分</w:t>
      </w:r>
      <w:r>
        <w:t xml:space="preserve"> </w:t>
      </w:r>
      <m:oMath>
        <m:r>
          <w:rPr>
            <w:rFonts w:ascii="Cambria Math" w:hAnsi="Cambria Math"/>
          </w:rPr>
          <m:t>dg</m:t>
        </m:r>
        <m:r>
          <m:rPr>
            <m:sty m:val="p"/>
          </m:rPr>
          <w:rPr>
            <w:rFonts w:ascii="Cambria Math" w:hAnsi="Cambria Math"/>
          </w:rPr>
          <m:t>=</m:t>
        </m:r>
        <m:r>
          <w:rPr>
            <w:rFonts w:ascii="Cambria Math" w:hAnsi="Cambria Math"/>
          </w:rPr>
          <m:t>α</m:t>
        </m:r>
        <m:r>
          <w:rPr>
            <w:rFonts w:ascii="Cambria Math" w:hAnsi="Cambria Math"/>
          </w:rPr>
          <m:t> </m:t>
        </m:r>
        <m:r>
          <w:rPr>
            <w:rFonts w:ascii="Cambria Math" w:hAnsi="Cambria Math"/>
          </w:rPr>
          <m:t>dp</m:t>
        </m:r>
        <m:r>
          <m:rPr>
            <m:sty m:val="p"/>
          </m:rPr>
          <w:rPr>
            <w:rFonts w:ascii="Cambria Math" w:hAnsi="Cambria Math"/>
          </w:rPr>
          <m:t>-</m:t>
        </m:r>
        <m:r>
          <w:rPr>
            <w:rFonts w:ascii="Cambria Math" w:hAnsi="Cambria Math"/>
          </w:rPr>
          <m:t>s</m:t>
        </m:r>
        <m:r>
          <w:rPr>
            <w:rFonts w:ascii="Cambria Math" w:hAnsi="Cambria Math"/>
          </w:rPr>
          <m:t> </m:t>
        </m:r>
        <m:r>
          <w:rPr>
            <w:rFonts w:ascii="Cambria Math" w:hAnsi="Cambria Math"/>
          </w:rPr>
          <m:t>dT</m:t>
        </m:r>
      </m:oMath>
      <w:r>
        <w:t xml:space="preserve"> </w:t>
      </w:r>
      <w:r>
        <w:t>推出饱和水汽压随温度的变化：</w:t>
      </w:r>
    </w:p>
    <w:p w14:paraId="5B2A56D7" w14:textId="77777777" w:rsidR="008B0AE1" w:rsidRDefault="00F26E78">
      <w:pPr>
        <w:keepLines/>
        <w:spacing w:before="120" w:after="120"/>
        <w:jc w:val="center"/>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s</m:t>
                  </m:r>
                </m:sub>
              </m:sSub>
            </m:num>
            <m:den>
              <m:r>
                <w:rPr>
                  <w:rFonts w:ascii="Cambria Math" w:hAnsi="Cambria Math"/>
                </w:rPr>
                <m:t>dT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v</m:t>
                  </m:r>
                </m:sub>
              </m:sSub>
            </m:num>
            <m:den>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r>
                <m:rPr>
                  <m:sty m:val="p"/>
                </m:rPr>
                <w:rPr>
                  <w:rFonts w:ascii="Cambria Math" w:hAnsi="Cambria Math"/>
                </w:rPr>
                <m: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v</m:t>
                  </m:r>
                </m:sub>
              </m:sSub>
              <m:sSub>
                <m:sSubPr>
                  <m:ctrlPr>
                    <w:rPr>
                      <w:rFonts w:ascii="Cambria Math" w:hAnsi="Cambria Math"/>
                    </w:rPr>
                  </m:ctrlPr>
                </m:sSubPr>
                <m:e>
                  <m:r>
                    <w:rPr>
                      <w:rFonts w:ascii="Cambria Math" w:hAnsi="Cambria Math"/>
                    </w:rPr>
                    <m:t>e</m:t>
                  </m:r>
                </m:e>
                <m:sub>
                  <m:r>
                    <w:rPr>
                      <w:rFonts w:ascii="Cambria Math" w:hAnsi="Cambria Math"/>
                    </w:rPr>
                    <m:t>s</m:t>
                  </m:r>
                </m:sub>
              </m:sSub>
            </m:num>
            <m:den>
              <m:sSub>
                <m:sSubPr>
                  <m:ctrlPr>
                    <w:rPr>
                      <w:rFonts w:ascii="Cambria Math" w:hAnsi="Cambria Math"/>
                    </w:rPr>
                  </m:ctrlPr>
                </m:sSubPr>
                <m:e>
                  <m:r>
                    <w:rPr>
                      <w:rFonts w:ascii="Cambria Math" w:hAnsi="Cambria Math"/>
                    </w:rPr>
                    <m:t>R</m:t>
                  </m:r>
                </m:e>
                <m:sub>
                  <m:r>
                    <w:rPr>
                      <w:rFonts w:ascii="Cambria Math" w:hAnsi="Cambria Math"/>
                    </w:rPr>
                    <m:t>v</m:t>
                  </m:r>
                </m:sub>
              </m:sSub>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exp</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v</m:t>
                      </m:r>
                    </m:sub>
                  </m:sSub>
                </m:num>
                <m:den>
                  <m:sSub>
                    <m:sSubPr>
                      <m:ctrlPr>
                        <w:rPr>
                          <w:rFonts w:ascii="Cambria Math" w:hAnsi="Cambria Math"/>
                        </w:rPr>
                      </m:ctrlPr>
                    </m:sSubPr>
                    <m:e>
                      <m:r>
                        <w:rPr>
                          <w:rFonts w:ascii="Cambria Math" w:hAnsi="Cambria Math"/>
                        </w:rPr>
                        <m:t>R</m:t>
                      </m:r>
                    </m:e>
                    <m:sub>
                      <m:r>
                        <w:rPr>
                          <w:rFonts w:ascii="Cambria Math" w:hAnsi="Cambria Math"/>
                        </w:rPr>
                        <m:t>v</m:t>
                      </m:r>
                    </m:sub>
                  </m:sSub>
                </m:den>
              </m:f>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0</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e>
              </m:d>
            </m:e>
          </m:d>
        </m:oMath>
      </m:oMathPara>
    </w:p>
    <w:p w14:paraId="02524E86" w14:textId="77777777" w:rsidR="008B0AE1" w:rsidRDefault="00F26E78">
      <w:r>
        <w:t>即纯水平面饱和水汽压只是温度的函数。实用改进式（</w:t>
      </w:r>
      <w:r>
        <w:t xml:space="preserve">Magnus </w:t>
      </w:r>
      <w:r>
        <w:t>形式）为</w:t>
      </w:r>
      <w:r>
        <w:t xml:space="preserve"> </w:t>
      </w:r>
      <m:oMath>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r>
          <w:rPr>
            <w:rFonts w:ascii="Cambria Math" w:hAnsi="Cambria Math"/>
          </w:rPr>
          <m:t>6.1066</m:t>
        </m:r>
        <m:r>
          <m:rPr>
            <m:sty m:val="p"/>
          </m:rPr>
          <w:rPr>
            <w:rFonts w:ascii="Cambria Math" w:hAnsi="Cambria Math"/>
          </w:rPr>
          <m:t>×</m:t>
        </m:r>
        <m:sSup>
          <m:sSupPr>
            <m:ctrlPr>
              <w:rPr>
                <w:rFonts w:ascii="Cambria Math" w:hAnsi="Cambria Math"/>
              </w:rPr>
            </m:ctrlPr>
          </m:sSupPr>
          <m:e>
            <m:r>
              <w:rPr>
                <w:rFonts w:ascii="Cambria Math" w:hAnsi="Cambria Math"/>
              </w:rPr>
              <m:t>10</m:t>
            </m:r>
          </m:e>
          <m:sup>
            <m:f>
              <m:fPr>
                <m:ctrlPr>
                  <w:rPr>
                    <w:rFonts w:ascii="Cambria Math" w:hAnsi="Cambria Math"/>
                  </w:rPr>
                </m:ctrlPr>
              </m:fPr>
              <m:num>
                <m:r>
                  <w:rPr>
                    <w:rFonts w:ascii="Cambria Math" w:hAnsi="Cambria Math"/>
                  </w:rPr>
                  <m:t>at</m:t>
                </m:r>
              </m:num>
              <m:den>
                <m:r>
                  <w:rPr>
                    <w:rFonts w:ascii="Cambria Math" w:hAnsi="Cambria Math"/>
                  </w:rPr>
                  <m:t>b</m:t>
                </m:r>
                <m:r>
                  <m:rPr>
                    <m:sty m:val="p"/>
                  </m:rPr>
                  <w:rPr>
                    <w:rFonts w:ascii="Cambria Math" w:hAnsi="Cambria Math"/>
                  </w:rPr>
                  <m:t>+</m:t>
                </m:r>
                <m:r>
                  <w:rPr>
                    <w:rFonts w:ascii="Cambria Math" w:hAnsi="Cambria Math"/>
                  </w:rPr>
                  <m:t>t</m:t>
                </m:r>
              </m:den>
            </m:f>
          </m:sup>
        </m:sSup>
      </m:oMath>
      <w:r>
        <w:t xml:space="preserve"> hPa</w:t>
      </w:r>
      <w:r>
        <w:t>，水面</w:t>
      </w:r>
      <w:r>
        <w:t xml:space="preserve"> a=7.5</w:t>
      </w:r>
      <w:r>
        <w:t>、</w:t>
      </w:r>
      <w:r>
        <w:t>b=237.3 ℃</w:t>
      </w:r>
      <w:r>
        <w:t>；冰面</w:t>
      </w:r>
      <w:r>
        <w:t xml:space="preserve"> a=9.5</w:t>
      </w:r>
      <w:r>
        <w:t>、</w:t>
      </w:r>
      <w:r>
        <w:t>b=265.5 ℃</w:t>
      </w:r>
      <w:r>
        <w:t>。冰面饱和水汽压公式把蒸发潜热换成升华潜热（</w:t>
      </w:r>
      <w:r>
        <w:t>L_s=L_v+L_d</w:t>
      </w:r>
      <w:r>
        <w:t>）。</w:t>
      </w:r>
      <w:r>
        <w:rPr>
          <w:b/>
          <w:color w:val="0E6B66"/>
        </w:rPr>
        <w:t>重要结论</w:t>
      </w:r>
      <w:r>
        <w:t>：同温度下冰面饱和水汽压小于过冷水面饱和水汽压，两者差值在</w:t>
      </w:r>
      <w:r>
        <w:t xml:space="preserve"> −11.8 ℃ </w:t>
      </w:r>
      <w:r>
        <w:t>时最大（约</w:t>
      </w:r>
      <w:r>
        <w:t xml:space="preserve"> 0.27 hPa</w:t>
      </w:r>
      <w:r>
        <w:t>）</w:t>
      </w:r>
      <w:r>
        <w:t>——</w:t>
      </w:r>
      <w:r>
        <w:t>这是冰晶效应的物理根源。</w:t>
      </w:r>
    </w:p>
    <w:p w14:paraId="2A9B2B0B" w14:textId="77777777" w:rsidR="008B0AE1" w:rsidRDefault="00F26E78">
      <w:r>
        <w:t>弯曲液面（</w:t>
      </w:r>
      <w:r>
        <w:t xml:space="preserve">Thomson </w:t>
      </w:r>
      <w:r>
        <w:t>公式）：</w:t>
      </w:r>
      <m:oMath>
        <m:sSub>
          <m:sSubPr>
            <m:ctrlPr>
              <w:rPr>
                <w:rFonts w:ascii="Cambria Math" w:hAnsi="Cambria Math"/>
              </w:rPr>
            </m:ctrlPr>
          </m:sSubPr>
          <m:e>
            <m:r>
              <w:rPr>
                <w:rFonts w:ascii="Cambria Math" w:hAnsi="Cambria Math"/>
              </w:rPr>
              <m:t>e</m:t>
            </m:r>
          </m:e>
          <m:sub>
            <m:r>
              <w:rPr>
                <w:rFonts w:ascii="Cambria Math" w:hAnsi="Cambria Math"/>
              </w:rPr>
              <m:t>sr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exp</m:t>
        </m:r>
        <m:d>
          <m:dPr>
            <m:ctrlPr>
              <w:rPr>
                <w:rFonts w:ascii="Cambria Math" w:hAnsi="Cambria Math"/>
              </w:rPr>
            </m:ctrlPr>
          </m:dPr>
          <m:e>
            <m:f>
              <m:fPr>
                <m:ctrlPr>
                  <w:rPr>
                    <w:rFonts w:ascii="Cambria Math" w:hAnsi="Cambria Math"/>
                  </w:rPr>
                </m:ctrlPr>
              </m:fPr>
              <m:num>
                <m:r>
                  <w:rPr>
                    <w:rFonts w:ascii="Cambria Math" w:hAnsi="Cambria Math"/>
                  </w:rPr>
                  <m:t>2</m:t>
                </m:r>
                <m:r>
                  <w:rPr>
                    <w:rFonts w:ascii="Cambria Math" w:hAnsi="Cambria Math"/>
                  </w:rPr>
                  <m:t>σ</m:t>
                </m:r>
              </m:num>
              <m:den>
                <m:sSub>
                  <m:sSubPr>
                    <m:ctrlPr>
                      <w:rPr>
                        <w:rFonts w:ascii="Cambria Math" w:hAnsi="Cambria Math"/>
                      </w:rPr>
                    </m:ctrlPr>
                  </m:sSubPr>
                  <m:e>
                    <m:r>
                      <w:rPr>
                        <w:rFonts w:ascii="Cambria Math" w:hAnsi="Cambria Math"/>
                      </w:rPr>
                      <m:t>ρ</m:t>
                    </m:r>
                  </m:e>
                  <m:sub>
                    <m:r>
                      <w:rPr>
                        <w:rFonts w:ascii="Cambria Math" w:hAnsi="Cambria Math"/>
                      </w:rPr>
                      <m:t>w</m:t>
                    </m:r>
                  </m:sub>
                </m:sSub>
                <m:sSub>
                  <m:sSubPr>
                    <m:ctrlPr>
                      <w:rPr>
                        <w:rFonts w:ascii="Cambria Math" w:hAnsi="Cambria Math"/>
                      </w:rPr>
                    </m:ctrlPr>
                  </m:sSubPr>
                  <m:e>
                    <m:r>
                      <w:rPr>
                        <w:rFonts w:ascii="Cambria Math" w:hAnsi="Cambria Math"/>
                      </w:rPr>
                      <m:t>R</m:t>
                    </m:r>
                  </m:e>
                  <m:sub>
                    <m:r>
                      <w:rPr>
                        <w:rFonts w:ascii="Cambria Math" w:hAnsi="Cambria Math"/>
                      </w:rPr>
                      <m:t>v</m:t>
                    </m:r>
                  </m:sub>
                </m:sSub>
                <m:r>
                  <w:rPr>
                    <w:rFonts w:ascii="Cambria Math" w:hAnsi="Cambria Math"/>
                  </w:rPr>
                  <m:t>Tr</m:t>
                </m:r>
              </m:den>
            </m:f>
          </m:e>
        </m:d>
      </m:oMath>
      <w:r>
        <w:t>，液滴越小饱和水汽压越大（小滴易蒸发）；溶液滴（拉乌尔定律）：</w:t>
      </w:r>
      <m:oMath>
        <m:sSub>
          <m:sSubPr>
            <m:ctrlPr>
              <w:rPr>
                <w:rFonts w:ascii="Cambria Math" w:hAnsi="Cambria Math"/>
              </w:rPr>
            </m:ctrlPr>
          </m:sSubPr>
          <m:e>
            <m:r>
              <w:rPr>
                <w:rFonts w:ascii="Cambria Math" w:hAnsi="Cambria Math"/>
              </w:rPr>
              <m:t>e</m:t>
            </m:r>
          </m:e>
          <m:sub>
            <m:r>
              <w:rPr>
                <w:rFonts w:ascii="Cambria Math" w:hAnsi="Cambria Math"/>
              </w:rPr>
              <m:t>ss</m:t>
            </m:r>
          </m:sub>
        </m:sSub>
        <m:r>
          <m:rPr>
            <m:sty m:val="p"/>
          </m:rPr>
          <w:rPr>
            <w:rFonts w:ascii="Cambria Math" w:hAnsi="Cambria Math"/>
          </w:rPr>
          <m:t>=</m:t>
        </m:r>
        <m:r>
          <w:rPr>
            <w:rFonts w:ascii="Cambria Math" w:hAnsi="Cambria Math"/>
          </w:rPr>
          <m:t>χ</m:t>
        </m:r>
        <m:sSub>
          <m:sSubPr>
            <m:ctrlPr>
              <w:rPr>
                <w:rFonts w:ascii="Cambria Math" w:hAnsi="Cambria Math"/>
              </w:rPr>
            </m:ctrlPr>
          </m:sSubPr>
          <m:e>
            <m:r>
              <w:rPr>
                <w:rFonts w:ascii="Cambria Math" w:hAnsi="Cambria Math"/>
              </w:rPr>
              <m:t>e</m:t>
            </m:r>
          </m:e>
          <m:sub>
            <m:r>
              <w:rPr>
                <w:rFonts w:ascii="Cambria Math" w:hAnsi="Cambria Math"/>
              </w:rPr>
              <m:t>s</m:t>
            </m:r>
          </m:sub>
        </m:sSub>
      </m:oMath>
      <w:r>
        <w:t>（</w:t>
      </w:r>
      <w:r>
        <w:t xml:space="preserve">χ </w:t>
      </w:r>
      <w:r>
        <w:t>为溶剂摩尔分数），溶液饱和水汽压总小于纯水面。曲率效应（升高）与溶质效应（降低）方向相反而叠加，正是科勒曲线（见第六部分）的由来。</w:t>
      </w:r>
    </w:p>
    <w:p w14:paraId="1DCF1FF7" w14:textId="77777777" w:rsidR="008B0AE1" w:rsidRDefault="00F26E78">
      <w:pPr>
        <w:pStyle w:val="31"/>
      </w:pPr>
      <w:r>
        <w:rPr>
          <w:rFonts w:ascii="Times New Roman" w:eastAsia="宋体" w:hAnsi="Times New Roman"/>
        </w:rPr>
        <w:t>湿度参数与潜热</w:t>
      </w:r>
    </w:p>
    <w:p w14:paraId="2E09FE7B" w14:textId="77777777" w:rsidR="008B0AE1" w:rsidRDefault="00F26E78">
      <w:pPr>
        <w:pStyle w:val="a0"/>
        <w:spacing w:after="40"/>
      </w:pPr>
      <w:r>
        <w:rPr>
          <w:b/>
          <w:color w:val="0E6B66"/>
        </w:rPr>
        <w:t>相对湿度</w:t>
      </w:r>
      <w:r>
        <w:t xml:space="preserve"> RH=e/e_s=w/w_s=q/q_s</w:t>
      </w:r>
      <w:r>
        <w:t>；</w:t>
      </w:r>
      <w:r>
        <w:rPr>
          <w:b/>
          <w:color w:val="0E6B66"/>
        </w:rPr>
        <w:t>露点</w:t>
      </w:r>
      <w:r>
        <w:t xml:space="preserve"> Td</w:t>
      </w:r>
      <w:r>
        <w:t>：等压冷却至水汽相对水面饱和时的温度，</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oMath>
      <w:r>
        <w:t>；</w:t>
      </w:r>
      <w:r>
        <w:rPr>
          <w:b/>
          <w:color w:val="0E6B66"/>
        </w:rPr>
        <w:t>霜点</w:t>
      </w:r>
      <w:r>
        <w:t xml:space="preserve"> Tf </w:t>
      </w:r>
      <w:r>
        <w:t>对应冰面饱和；</w:t>
      </w:r>
      <w:r>
        <w:rPr>
          <w:b/>
          <w:color w:val="0E6B66"/>
        </w:rPr>
        <w:t>沸点</w:t>
      </w:r>
      <w:r>
        <w:t xml:space="preserve"> Tb </w:t>
      </w:r>
      <w:r>
        <w:t>对应</w:t>
      </w:r>
      <w:r>
        <w:t xml:space="preserve"> </w:t>
      </w:r>
      <m:oMath>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r>
          <m:rPr>
            <m:sty m:val="p"/>
          </m:rPr>
          <w:rPr>
            <w:rFonts w:ascii="Cambria Math" w:hAnsi="Cambria Math"/>
          </w:rPr>
          <m:t>)=</m:t>
        </m:r>
        <m:r>
          <w:rPr>
            <w:rFonts w:ascii="Cambria Math" w:hAnsi="Cambria Math"/>
          </w:rPr>
          <m:t>p</m:t>
        </m:r>
      </m:oMath>
      <w:r>
        <w:t>。</w:t>
      </w:r>
    </w:p>
    <w:p w14:paraId="50746D8E" w14:textId="77777777" w:rsidR="008B0AE1" w:rsidRDefault="00F26E78">
      <w:pPr>
        <w:pStyle w:val="a0"/>
        <w:spacing w:after="40"/>
      </w:pPr>
      <w:r>
        <w:t>潜热：融化</w:t>
      </w:r>
      <w:r>
        <w:t>/</w:t>
      </w:r>
      <w:r>
        <w:t>冻结潜热、蒸发（汽化）潜热</w:t>
      </w:r>
      <w:r>
        <w:t xml:space="preserve"> Lv</w:t>
      </w:r>
      <w:r>
        <w:t>、凝结潜热。温度一定时</w:t>
      </w:r>
      <w:r>
        <w:t xml:space="preserve"> Lv </w:t>
      </w:r>
      <w:r>
        <w:t>为常数，但</w:t>
      </w:r>
      <w:r>
        <w:t xml:space="preserve"> Lv </w:t>
      </w:r>
      <w:r>
        <w:t>本身随温度缓慢变化（</w:t>
      </w:r>
      <m:oMath>
        <m:r>
          <w:rPr>
            <w:rFonts w:ascii="Cambria Math" w:hAnsi="Cambria Math"/>
          </w:rPr>
          <m:t>d</m:t>
        </m:r>
        <m:sSub>
          <m:sSubPr>
            <m:ctrlPr>
              <w:rPr>
                <w:rFonts w:ascii="Cambria Math" w:hAnsi="Cambria Math"/>
              </w:rPr>
            </m:ctrlPr>
          </m:sSubPr>
          <m:e>
            <m:r>
              <w:rPr>
                <w:rFonts w:ascii="Cambria Math" w:hAnsi="Cambria Math"/>
              </w:rPr>
              <m:t>L</m:t>
            </m:r>
          </m:e>
          <m:sub>
            <m:r>
              <w:rPr>
                <w:rFonts w:ascii="Cambria Math" w:hAnsi="Cambria Math"/>
              </w:rPr>
              <m:t>v</m:t>
            </m:r>
          </m:sub>
        </m:sSub>
        <m:r>
          <m:rPr>
            <m:sty m:val="p"/>
          </m:rPr>
          <w:rPr>
            <w:rFonts w:ascii="Cambria Math" w:hAnsi="Cambria Math"/>
          </w:rPr>
          <m:t>/</m:t>
        </m:r>
        <m:r>
          <w:rPr>
            <w:rFonts w:ascii="Cambria Math" w:hAnsi="Cambria Math"/>
          </w:rPr>
          <m:t>dT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pv</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w</m:t>
            </m:r>
          </m:sub>
        </m:sSub>
      </m:oMath>
      <w:r>
        <w:t>）。</w:t>
      </w:r>
    </w:p>
    <w:p w14:paraId="1D9BB542" w14:textId="77777777" w:rsidR="008B0AE1" w:rsidRDefault="00F26E78">
      <w:pPr>
        <w:pStyle w:val="a0"/>
        <w:spacing w:after="40"/>
      </w:pPr>
      <w:r>
        <w:t>相对湿度的日变化与气温相反：日出前最大、午后最小</w:t>
      </w:r>
      <w:r>
        <w:t>——</w:t>
      </w:r>
      <w:r>
        <w:t>气温升高使饱和水汽压增大的影响超过蒸发增湿（期中试题原题）。</w:t>
      </w:r>
    </w:p>
    <w:p w14:paraId="79856231" w14:textId="77777777" w:rsidR="008B0AE1" w:rsidRDefault="00F26E78">
      <w:pPr>
        <w:pStyle w:val="21"/>
      </w:pPr>
      <w:bookmarkStart w:id="24" w:name="_Toc242898448"/>
      <w:r>
        <w:rPr>
          <w:rFonts w:ascii="Times New Roman" w:eastAsia="宋体" w:hAnsi="Times New Roman"/>
        </w:rPr>
        <w:lastRenderedPageBreak/>
        <w:t xml:space="preserve">3.5 </w:t>
      </w:r>
      <w:r>
        <w:rPr>
          <w:rFonts w:ascii="Times New Roman" w:eastAsia="宋体" w:hAnsi="Times New Roman"/>
        </w:rPr>
        <w:t>湿绝热与假绝热过程</w:t>
      </w:r>
      <w:bookmarkEnd w:id="24"/>
    </w:p>
    <w:p w14:paraId="0D14DB01" w14:textId="77777777" w:rsidR="008B0AE1" w:rsidRDefault="00F26E78">
      <w:r>
        <w:t>饱和气块抬升时水汽凝结释放潜热，部分补偿膨胀降温。</w:t>
      </w:r>
      <w:r>
        <w:rPr>
          <w:b/>
          <w:color w:val="0E6B66"/>
        </w:rPr>
        <w:t>湿绝热过程</w:t>
      </w:r>
      <w:r>
        <w:t>：凝结物全部保留在气块中；</w:t>
      </w:r>
      <w:r>
        <w:rPr>
          <w:b/>
          <w:color w:val="0E6B66"/>
        </w:rPr>
        <w:t>假绝热过程</w:t>
      </w:r>
      <w:r>
        <w:t>：凝结物全部脱离气块（降水）。对假绝热过程，能量守恒方程可近似简化为：</w:t>
      </w:r>
    </w:p>
    <w:p w14:paraId="742269BC" w14:textId="77777777" w:rsidR="008B0AE1" w:rsidRDefault="00F26E78">
      <w:pPr>
        <w:keepLines/>
        <w:spacing w:before="120" w:after="120"/>
        <w:jc w:val="center"/>
      </w:pPr>
      <m:oMathPara>
        <m:oMathParaPr>
          <m:jc m:val="center"/>
        </m:oMathParaPr>
        <m:oMath>
          <m:r>
            <m:rPr>
              <m:sty m:val="p"/>
            </m:rPr>
            <w:rPr>
              <w:rFonts w:ascii="Cambria Math" w:hAnsi="Cambria Math"/>
            </w:rPr>
            <m:t>-</m:t>
          </m:r>
          <m:r>
            <w:rPr>
              <w:rFonts w:ascii="Cambria Math" w:hAnsi="Cambria Math"/>
            </w:rPr>
            <m:t>d</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v</m:t>
                      </m:r>
                    </m:sub>
                  </m:sSub>
                  <m:sSub>
                    <m:sSubPr>
                      <m:ctrlPr>
                        <w:rPr>
                          <w:rFonts w:ascii="Cambria Math" w:hAnsi="Cambria Math"/>
                        </w:rPr>
                      </m:ctrlPr>
                    </m:sSubPr>
                    <m:e>
                      <m:r>
                        <w:rPr>
                          <w:rFonts w:ascii="Cambria Math" w:hAnsi="Cambria Math"/>
                        </w:rPr>
                        <m:t>w</m:t>
                      </m:r>
                    </m:e>
                    <m:sub>
                      <m:r>
                        <w:rPr>
                          <w:rFonts w:ascii="Cambria Math" w:hAnsi="Cambria Math"/>
                        </w:rPr>
                        <m:t>s</m:t>
                      </m:r>
                    </m:sub>
                  </m:sSub>
                </m:num>
                <m:den>
                  <m:r>
                    <w:rPr>
                      <w:rFonts w:ascii="Cambria Math" w:hAnsi="Cambria Math"/>
                    </w:rPr>
                    <m:t>T</m:t>
                  </m:r>
                </m:den>
              </m:f>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pd</m:t>
              </m:r>
            </m:sub>
          </m:sSub>
          <m:r>
            <w:rPr>
              <w:rFonts w:ascii="Cambria Math" w:hAnsi="Cambria Math"/>
            </w:rPr>
            <m:t> </m:t>
          </m:r>
          <m:r>
            <w:rPr>
              <w:rFonts w:ascii="Cambria Math" w:hAnsi="Cambria Math"/>
            </w:rPr>
            <m:t>d</m:t>
          </m:r>
          <m:r>
            <m:rPr>
              <m:sty m:val="p"/>
            </m:rPr>
            <w:rPr>
              <w:rFonts w:ascii="Cambria Math" w:hAnsi="Cambria Math"/>
            </w:rPr>
            <m:t>ln</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 </m:t>
          </m:r>
          <m:r>
            <w:rPr>
              <w:rFonts w:ascii="Cambria Math" w:hAnsi="Cambria Math"/>
            </w:rPr>
            <m:t>d</m:t>
          </m:r>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d</m:t>
              </m:r>
            </m:sub>
          </m:sSub>
        </m:oMath>
      </m:oMathPara>
    </w:p>
    <w:p w14:paraId="673F5039" w14:textId="77777777" w:rsidR="008B0AE1" w:rsidRDefault="00F26E78">
      <w:r>
        <w:t>由此得到湿绝热递减率：</w:t>
      </w:r>
    </w:p>
    <w:p w14:paraId="02F58F86" w14:textId="77777777" w:rsidR="008B0AE1" w:rsidRDefault="00F26E78">
      <w:pPr>
        <w:keepLines/>
        <w:spacing w:before="120" w:after="120"/>
        <w:jc w:val="center"/>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dT</m:t>
              </m:r>
            </m:num>
            <m:den>
              <m:r>
                <w:rPr>
                  <w:rFonts w:ascii="Cambria Math" w:hAnsi="Cambria Math"/>
                </w:rPr>
                <m:t>dz</m:t>
              </m:r>
            </m:den>
          </m:f>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v</m:t>
                  </m:r>
                </m:sub>
              </m:sSub>
            </m:num>
            <m:den>
              <m:sSub>
                <m:sSubPr>
                  <m:ctrlPr>
                    <w:rPr>
                      <w:rFonts w:ascii="Cambria Math" w:hAnsi="Cambria Math"/>
                    </w:rPr>
                  </m:ctrlPr>
                </m:sSubPr>
                <m:e>
                  <m:r>
                    <w:rPr>
                      <w:rFonts w:ascii="Cambria Math" w:hAnsi="Cambria Math"/>
                    </w:rPr>
                    <m:t>c</m:t>
                  </m:r>
                </m:e>
                <m:sub>
                  <m:r>
                    <w:rPr>
                      <w:rFonts w:ascii="Cambria Math" w:hAnsi="Cambria Math"/>
                    </w:rPr>
                    <m:t>pd</m:t>
                  </m:r>
                </m:sub>
              </m:sSub>
            </m:den>
          </m:f>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s</m:t>
                  </m:r>
                </m:sub>
              </m:sSub>
            </m:num>
            <m:den>
              <m:r>
                <w:rPr>
                  <w:rFonts w:ascii="Cambria Math" w:hAnsi="Cambria Math"/>
                </w:rPr>
                <m:t>dz</m:t>
              </m:r>
            </m:den>
          </m:f>
          <m:r>
            <w:rPr>
              <w:rFonts w:ascii="Cambria Math" w:hAnsi="Cambria Math"/>
            </w:rPr>
            <m:t> </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v</m:t>
                      </m:r>
                    </m:sub>
                  </m:sSub>
                </m:num>
                <m:den>
                  <m:sSub>
                    <m:sSubPr>
                      <m:ctrlPr>
                        <w:rPr>
                          <w:rFonts w:ascii="Cambria Math" w:hAnsi="Cambria Math"/>
                        </w:rPr>
                      </m:ctrlPr>
                    </m:sSubPr>
                    <m:e>
                      <m:r>
                        <w:rPr>
                          <w:rFonts w:ascii="Cambria Math" w:hAnsi="Cambria Math"/>
                        </w:rPr>
                        <m:t>c</m:t>
                      </m:r>
                    </m:e>
                    <m:sub>
                      <m:r>
                        <w:rPr>
                          <w:rFonts w:ascii="Cambria Math" w:hAnsi="Cambria Math"/>
                        </w:rPr>
                        <m:t>p</m:t>
                      </m:r>
                    </m:sub>
                  </m:sSub>
                </m:den>
              </m:f>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s</m:t>
                      </m:r>
                    </m:sub>
                  </m:sSub>
                </m:num>
                <m:den>
                  <m:r>
                    <m:rPr>
                      <m:sty m:val="p"/>
                    </m:rPr>
                    <w:rPr>
                      <w:rFonts w:ascii="Cambria Math" w:hAnsi="Cambria Math"/>
                    </w:rPr>
                    <m:t>Δ</m:t>
                  </m:r>
                  <m:r>
                    <w:rPr>
                      <w:rFonts w:ascii="Cambria Math" w:hAnsi="Cambria Math"/>
                    </w:rPr>
                    <m:t>z</m:t>
                  </m:r>
                </m:den>
              </m:f>
            </m:e>
          </m:d>
        </m:oMath>
      </m:oMathPara>
    </w:p>
    <w:p w14:paraId="218FC1FA" w14:textId="77777777" w:rsidR="008B0AE1" w:rsidRDefault="00F26E78">
      <w:r>
        <w:t>因为饱和混合比</w:t>
      </w:r>
      <w:r>
        <w:t xml:space="preserve"> ws </w:t>
      </w:r>
      <w:r>
        <w:t>随高度减小（</w:t>
      </w:r>
      <m:oMath>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s</m:t>
            </m:r>
          </m:sub>
        </m:sSub>
        <m:r>
          <m:rPr>
            <m:sty m:val="p"/>
          </m:rPr>
          <w:rPr>
            <w:rFonts w:ascii="Cambria Math" w:hAnsi="Cambria Math"/>
          </w:rPr>
          <m:t>/</m:t>
        </m:r>
        <m:r>
          <w:rPr>
            <w:rFonts w:ascii="Cambria Math" w:hAnsi="Cambria Math"/>
          </w:rPr>
          <m:t>dz</m:t>
        </m:r>
        <m:r>
          <m:rPr>
            <m:sty m:val="p"/>
          </m:rPr>
          <w:rPr>
            <w:rFonts w:ascii="Cambria Math" w:hAnsi="Cambria Math"/>
          </w:rPr>
          <m:t>&lt;</m:t>
        </m:r>
        <m:r>
          <w:rPr>
            <w:rFonts w:ascii="Cambria Math" w:hAnsi="Cambria Math"/>
          </w:rPr>
          <m:t>0</m:t>
        </m:r>
      </m:oMath>
      <w:r>
        <w:t>），故</w:t>
      </w:r>
      <w:r>
        <w:t xml:space="preserve"> </w:t>
      </w:r>
      <m:oMath>
        <m:sSub>
          <m:sSubPr>
            <m:ctrlPr>
              <w:rPr>
                <w:rFonts w:ascii="Cambria Math" w:hAnsi="Cambria Math"/>
              </w:rPr>
            </m:ctrlPr>
          </m:sSubPr>
          <m:e>
            <m:r>
              <w:rPr>
                <w:rFonts w:ascii="Cambria Math" w:hAnsi="Cambria Math"/>
              </w:rPr>
              <m:t>γ</m:t>
            </m:r>
          </m:e>
          <m:sub>
            <m:r>
              <w:rPr>
                <w:rFonts w:ascii="Cambria Math" w:hAnsi="Cambria Math"/>
              </w:rPr>
              <m:t>s</m:t>
            </m:r>
          </m:sub>
        </m:sSub>
        <m:r>
          <m:rPr>
            <m:sty m:val="p"/>
          </m:rPr>
          <w:rPr>
            <w:rFonts w:ascii="Cambria Math" w:hAnsi="Cambria Math"/>
          </w:rPr>
          <m:t>&lt;</m:t>
        </m:r>
        <m:sSub>
          <m:sSubPr>
            <m:ctrlPr>
              <w:rPr>
                <w:rFonts w:ascii="Cambria Math" w:hAnsi="Cambria Math"/>
              </w:rPr>
            </m:ctrlPr>
          </m:sSubPr>
          <m:e>
            <m:r>
              <w:rPr>
                <w:rFonts w:ascii="Cambria Math" w:hAnsi="Cambria Math"/>
              </w:rPr>
              <m:t>γ</m:t>
            </m:r>
          </m:e>
          <m:sub>
            <m:r>
              <w:rPr>
                <w:rFonts w:ascii="Cambria Math" w:hAnsi="Cambria Math"/>
              </w:rPr>
              <m:t>d</m:t>
            </m:r>
          </m:sub>
        </m:sSub>
      </m:oMath>
      <w:r>
        <w:t>——</w:t>
      </w:r>
      <w:r>
        <w:t>潜热释放使饱和气块抬升降温比干绝热慢。饱和气块抬升后按干绝热回到</w:t>
      </w:r>
      <w:r>
        <w:t xml:space="preserve"> 1000 hPa </w:t>
      </w:r>
      <w:r>
        <w:t>所具有的温度称为</w:t>
      </w:r>
      <w:r>
        <w:rPr>
          <w:b/>
          <w:color w:val="0E6B66"/>
        </w:rPr>
        <w:t>相当位温</w:t>
      </w:r>
      <w:r>
        <w:t xml:space="preserve"> </w:t>
      </w:r>
      <m:oMath>
        <m:sSub>
          <m:sSubPr>
            <m:ctrlPr>
              <w:rPr>
                <w:rFonts w:ascii="Cambria Math" w:hAnsi="Cambria Math"/>
              </w:rPr>
            </m:ctrlPr>
          </m:sSubPr>
          <m:e>
            <m:r>
              <w:rPr>
                <w:rFonts w:ascii="Cambria Math" w:hAnsi="Cambria Math"/>
              </w:rPr>
              <m:t>θ</m:t>
            </m:r>
          </m:e>
          <m:sub>
            <m:r>
              <w:rPr>
                <w:rFonts w:ascii="Cambria Math" w:hAnsi="Cambria Math"/>
              </w:rPr>
              <m:t>e</m:t>
            </m:r>
          </m:sub>
        </m:sSub>
      </m:oMath>
      <w:r>
        <w:t>（假相当位温）：</w:t>
      </w:r>
    </w:p>
    <w:p w14:paraId="23115370" w14:textId="77777777" w:rsidR="008B0AE1" w:rsidRDefault="00F26E78">
      <w:pPr>
        <w:keepLines/>
        <w:spacing w:before="120" w:after="120"/>
        <w:jc w:val="cente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e</m:t>
              </m:r>
            </m:sub>
          </m:sSub>
          <m:r>
            <m:rPr>
              <m:sty m:val="p"/>
            </m:rPr>
            <w:rPr>
              <w:rFonts w:ascii="Cambria Math" w:hAnsi="Cambria Math"/>
            </w:rPr>
            <m:t>≈</m:t>
          </m:r>
          <m:r>
            <w:rPr>
              <w:rFonts w:ascii="Cambria Math" w:hAnsi="Cambria Math"/>
            </w:rPr>
            <m:t>θ</m:t>
          </m:r>
          <m:r>
            <m:rPr>
              <m:sty m:val="p"/>
            </m:rPr>
            <w:rPr>
              <w:rFonts w:ascii="Cambria Math" w:hAnsi="Cambria Math"/>
            </w:rPr>
            <m:t>exp</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v</m:t>
                      </m:r>
                    </m:sub>
                  </m:sSub>
                  <m:sSub>
                    <m:sSubPr>
                      <m:ctrlPr>
                        <w:rPr>
                          <w:rFonts w:ascii="Cambria Math" w:hAnsi="Cambria Math"/>
                        </w:rPr>
                      </m:ctrlPr>
                    </m:sSubPr>
                    <m:e>
                      <m:r>
                        <w:rPr>
                          <w:rFonts w:ascii="Cambria Math" w:hAnsi="Cambria Math"/>
                        </w:rPr>
                        <m:t>w</m:t>
                      </m:r>
                    </m:e>
                    <m:sub>
                      <m:r>
                        <w:rPr>
                          <w:rFonts w:ascii="Cambria Math" w:hAnsi="Cambria Math"/>
                        </w:rPr>
                        <m:t>s</m:t>
                      </m:r>
                    </m:sub>
                  </m:sSub>
                </m:num>
                <m:den>
                  <m:sSub>
                    <m:sSubPr>
                      <m:ctrlPr>
                        <w:rPr>
                          <w:rFonts w:ascii="Cambria Math" w:hAnsi="Cambria Math"/>
                        </w:rPr>
                      </m:ctrlPr>
                    </m:sSubPr>
                    <m:e>
                      <m:r>
                        <w:rPr>
                          <w:rFonts w:ascii="Cambria Math" w:hAnsi="Cambria Math"/>
                        </w:rPr>
                        <m:t>c</m:t>
                      </m:r>
                    </m:e>
                    <m:sub>
                      <m:r>
                        <w:rPr>
                          <w:rFonts w:ascii="Cambria Math" w:hAnsi="Cambria Math"/>
                        </w:rPr>
                        <m:t>pd</m:t>
                      </m:r>
                    </m:sub>
                  </m:sSub>
                  <m:r>
                    <w:rPr>
                      <w:rFonts w:ascii="Cambria Math" w:hAnsi="Cambria Math"/>
                    </w:rPr>
                    <m:t>T</m:t>
                  </m:r>
                </m:den>
              </m:f>
            </m:e>
          </m:d>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LCL</m:t>
              </m:r>
            </m:sub>
          </m:sSub>
          <m:r>
            <m:rPr>
              <m:sty m:val="p"/>
            </m:rPr>
            <w:rPr>
              <w:rFonts w:ascii="Cambria Math" w:hAnsi="Cambria Math"/>
            </w:rPr>
            <m:t>exp</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v</m:t>
                      </m:r>
                    </m:sub>
                  </m:sSub>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LCL</m:t>
                      </m:r>
                    </m:sub>
                  </m:sSub>
                </m:num>
                <m:den>
                  <m:sSub>
                    <m:sSubPr>
                      <m:ctrlPr>
                        <w:rPr>
                          <w:rFonts w:ascii="Cambria Math" w:hAnsi="Cambria Math"/>
                        </w:rPr>
                      </m:ctrlPr>
                    </m:sSubPr>
                    <m:e>
                      <m:r>
                        <w:rPr>
                          <w:rFonts w:ascii="Cambria Math" w:hAnsi="Cambria Math"/>
                        </w:rPr>
                        <m:t>c</m:t>
                      </m:r>
                    </m:e>
                    <m:sub>
                      <m:r>
                        <w:rPr>
                          <w:rFonts w:ascii="Cambria Math" w:hAnsi="Cambria Math"/>
                        </w:rPr>
                        <m:t>pd</m:t>
                      </m:r>
                    </m:sub>
                  </m:sSub>
                  <m:sSub>
                    <m:sSubPr>
                      <m:ctrlPr>
                        <w:rPr>
                          <w:rFonts w:ascii="Cambria Math" w:hAnsi="Cambria Math"/>
                        </w:rPr>
                      </m:ctrlPr>
                    </m:sSubPr>
                    <m:e>
                      <m:r>
                        <w:rPr>
                          <w:rFonts w:ascii="Cambria Math" w:hAnsi="Cambria Math"/>
                        </w:rPr>
                        <m:t>T</m:t>
                      </m:r>
                    </m:e>
                    <m:sub>
                      <m:r>
                        <w:rPr>
                          <w:rFonts w:ascii="Cambria Math" w:hAnsi="Cambria Math"/>
                        </w:rPr>
                        <m:t>LCL</m:t>
                      </m:r>
                    </m:sub>
                  </m:sSub>
                </m:den>
              </m:f>
            </m:e>
          </m:d>
        </m:oMath>
      </m:oMathPara>
    </w:p>
    <w:p w14:paraId="6ABAC255" w14:textId="77777777" w:rsidR="008B0AE1" w:rsidRDefault="00F26E78">
      <w:r>
        <w:t xml:space="preserve">θe </w:t>
      </w:r>
      <w:r>
        <w:t>在干绝热与湿绝热（假绝热）过程中都守恒，湿绝热线即等</w:t>
      </w:r>
      <w:r>
        <w:t xml:space="preserve"> θe </w:t>
      </w:r>
      <w:r>
        <w:t>线；</w:t>
      </w:r>
      <w:r>
        <w:t xml:space="preserve">θe </w:t>
      </w:r>
      <w:r>
        <w:t>是湿空气绝热过程中可能达到的最大位温。另一守恒量是</w:t>
      </w:r>
      <w:r>
        <w:rPr>
          <w:b/>
          <w:color w:val="0E6B66"/>
        </w:rPr>
        <w:t>湿静能</w:t>
      </w:r>
      <w:r>
        <w:t>（</w:t>
      </w:r>
      <w:r>
        <w:t>MSE</w:t>
      </w:r>
      <w:r>
        <w:t>）</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T</m:t>
        </m:r>
        <m:r>
          <m:rPr>
            <m:sty m:val="p"/>
          </m:rPr>
          <w:rPr>
            <w:rFonts w:ascii="Cambria Math" w:hAnsi="Cambria Math"/>
          </w:rPr>
          <m:t>+</m:t>
        </m:r>
        <m:r>
          <w:rPr>
            <w:rFonts w:ascii="Cambria Math" w:hAnsi="Cambria Math"/>
          </w:rPr>
          <m:t>gz</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v</m:t>
            </m:r>
          </m:sub>
        </m:sSub>
        <m:r>
          <w:rPr>
            <w:rFonts w:ascii="Cambria Math" w:hAnsi="Cambria Math"/>
          </w:rPr>
          <m:t>q</m:t>
        </m:r>
      </m:oMath>
      <w:r>
        <w:t>，绝热升降中守恒（干过程取后两项为零的对应形式）。</w:t>
      </w:r>
      <w:r>
        <w:rPr>
          <w:b/>
          <w:color w:val="0E6B66"/>
        </w:rPr>
        <w:t>焚风效应</w:t>
      </w:r>
      <w:r>
        <w:t>：气流越山，迎风坡湿绝热抬升成云降水，背风坡下沉时按干绝热增温（凝结物已移除），在山麓形成干热风</w:t>
      </w:r>
      <w:r>
        <w:t>——</w:t>
      </w:r>
      <w:r>
        <w:t>自然界典型的假绝热过程，又称钦若克风。</w:t>
      </w:r>
    </w:p>
    <w:p w14:paraId="19BE1E22" w14:textId="77777777" w:rsidR="008B0AE1" w:rsidRDefault="00F26E78">
      <w:pPr>
        <w:pStyle w:val="21"/>
      </w:pPr>
      <w:bookmarkStart w:id="25" w:name="_Toc242898449"/>
      <w:r>
        <w:rPr>
          <w:rFonts w:ascii="Times New Roman" w:eastAsia="宋体" w:hAnsi="Times New Roman"/>
        </w:rPr>
        <w:t xml:space="preserve">3.6 </w:t>
      </w:r>
      <w:r>
        <w:rPr>
          <w:rFonts w:ascii="Times New Roman" w:eastAsia="宋体" w:hAnsi="Times New Roman"/>
        </w:rPr>
        <w:t>热力学图解与抬升凝结高度</w:t>
      </w:r>
      <w:r>
        <w:rPr>
          <w:rFonts w:ascii="Times New Roman" w:eastAsia="宋体" w:hAnsi="Times New Roman"/>
        </w:rPr>
        <w:t xml:space="preserve"> ★</w:t>
      </w:r>
      <w:bookmarkEnd w:id="25"/>
    </w:p>
    <w:p w14:paraId="2D96BD5E" w14:textId="77777777" w:rsidR="008B0AE1" w:rsidRDefault="00F26E78">
      <w:r>
        <w:t>大气热力学图解把常用公式预先绘制成图表，常用</w:t>
      </w:r>
      <w:r>
        <w:t xml:space="preserve"> T–ln p </w:t>
      </w:r>
      <w:r>
        <w:t>图（埃玛图）、温熵图、斜</w:t>
      </w:r>
      <w:r>
        <w:t xml:space="preserve"> T–ln p </w:t>
      </w:r>
      <w:r>
        <w:t>图（</w:t>
      </w:r>
      <w:r>
        <w:t>Skew-T</w:t>
      </w:r>
      <w:r>
        <w:t>）与假绝热图。埃玛图以</w:t>
      </w:r>
      <w:r>
        <w:t xml:space="preserve"> </w:t>
      </w:r>
      <m:oMath>
        <m:r>
          <w:rPr>
            <w:rFonts w:ascii="Cambria Math" w:hAnsi="Cambria Math"/>
          </w:rPr>
          <m:t>x</m:t>
        </m:r>
        <m:r>
          <m:rPr>
            <m:sty m:val="p"/>
          </m:rPr>
          <w:rPr>
            <w:rFonts w:ascii="Cambria Math" w:hAnsi="Cambria Math"/>
          </w:rPr>
          <m:t>=</m:t>
        </m:r>
        <m:r>
          <w:rPr>
            <w:rFonts w:ascii="Cambria Math" w:hAnsi="Cambria Math"/>
          </w:rPr>
          <m:t>T</m:t>
        </m:r>
      </m:oMath>
      <w:r>
        <w:t>、</w:t>
      </w:r>
      <m:oMath>
        <m:r>
          <w:rPr>
            <w:rFonts w:ascii="Cambria Math" w:hAnsi="Cambria Math"/>
          </w:rPr>
          <m:t>y</m:t>
        </m:r>
        <m:r>
          <m:rPr>
            <m:sty m:val="p"/>
          </m:rPr>
          <w:rPr>
            <w:rFonts w:ascii="Cambria Math" w:hAnsi="Cambria Math"/>
          </w:rPr>
          <m:t>=-ln</m:t>
        </m:r>
        <m:r>
          <w:rPr>
            <w:rFonts w:ascii="Cambria Math" w:hAnsi="Cambria Math"/>
          </w:rPr>
          <m:t>p</m:t>
        </m:r>
      </m:oMath>
      <w:r>
        <w:t xml:space="preserve"> </w:t>
      </w:r>
      <w:r>
        <w:t>为坐标，干绝热线（等位温线）、湿绝热线（等相当位温线）与等饱和混合比线为一组特征曲线：</w:t>
      </w:r>
    </w:p>
    <w:p w14:paraId="0AEB8FC6" w14:textId="77777777" w:rsidR="008B0AE1" w:rsidRDefault="00F26E78">
      <w:pPr>
        <w:keepNext/>
        <w:spacing w:before="120" w:after="0"/>
        <w:jc w:val="center"/>
      </w:pPr>
      <w:r>
        <w:rPr>
          <w:noProof/>
        </w:rPr>
        <w:lastRenderedPageBreak/>
        <w:drawing>
          <wp:inline distT="0" distB="0" distL="0" distR="0" wp14:anchorId="2CBFFD95" wp14:editId="5C700655">
            <wp:extent cx="4680000" cy="3385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gram.png"/>
                    <pic:cNvPicPr/>
                  </pic:nvPicPr>
                  <pic:blipFill>
                    <a:blip r:embed="rId22"/>
                    <a:stretch>
                      <a:fillRect/>
                    </a:stretch>
                  </pic:blipFill>
                  <pic:spPr>
                    <a:xfrm>
                      <a:off x="0" y="0"/>
                      <a:ext cx="4680000" cy="3385200"/>
                    </a:xfrm>
                    <a:prstGeom prst="rect">
                      <a:avLst/>
                    </a:prstGeom>
                  </pic:spPr>
                </pic:pic>
              </a:graphicData>
            </a:graphic>
          </wp:inline>
        </w:drawing>
      </w:r>
    </w:p>
    <w:p w14:paraId="09F7637E"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3-1 </w:t>
      </w:r>
      <w:r>
        <w:rPr>
          <w:rFonts w:ascii="Times New Roman" w:eastAsia="宋体" w:hAnsi="Times New Roman"/>
        </w:rPr>
        <w:t>埃玛图（</w:t>
      </w:r>
      <w:r>
        <w:rPr>
          <w:rFonts w:ascii="Times New Roman" w:eastAsia="宋体" w:hAnsi="Times New Roman"/>
        </w:rPr>
        <w:t>Emagram</w:t>
      </w:r>
      <w:r>
        <w:rPr>
          <w:rFonts w:ascii="Times New Roman" w:eastAsia="宋体" w:hAnsi="Times New Roman"/>
        </w:rPr>
        <w:t>）：横轴温度，纵轴气压（对数）；斜线为干绝热线与湿绝热线，虚线为等混合比线，右侧为高度刻度</w:t>
      </w:r>
    </w:p>
    <w:p w14:paraId="72B093F7" w14:textId="77777777" w:rsidR="008B0AE1" w:rsidRDefault="00F26E78">
      <w:pPr>
        <w:pStyle w:val="a0"/>
        <w:spacing w:after="40"/>
      </w:pPr>
      <w:r>
        <w:rPr>
          <w:b/>
          <w:color w:val="0E6B66"/>
        </w:rPr>
        <w:t>层结曲线</w:t>
      </w:r>
      <w:r>
        <w:t>：把探空得到的</w:t>
      </w:r>
      <w:r>
        <w:t xml:space="preserve"> T(p) </w:t>
      </w:r>
      <w:r>
        <w:t>与</w:t>
      </w:r>
      <w:r>
        <w:t xml:space="preserve"> Td(p) </w:t>
      </w:r>
      <w:r>
        <w:t>点绘并连接，即温度与湿度随高度的分布。</w:t>
      </w:r>
    </w:p>
    <w:p w14:paraId="7B295799" w14:textId="77777777" w:rsidR="008B0AE1" w:rsidRDefault="00F26E78">
      <w:pPr>
        <w:pStyle w:val="a0"/>
        <w:spacing w:after="40"/>
      </w:pPr>
      <w:r>
        <w:rPr>
          <w:b/>
          <w:color w:val="0E6B66"/>
        </w:rPr>
        <w:t>状态曲线</w:t>
      </w:r>
      <w:r>
        <w:t>：气块上升过程中自身状态的变化</w:t>
      </w:r>
      <w:r>
        <w:t>——</w:t>
      </w:r>
      <w:r>
        <w:t>先沿干绝热线上升至凝结高度，再沿湿绝热线上升。</w:t>
      </w:r>
    </w:p>
    <w:p w14:paraId="7C1285EF" w14:textId="77777777" w:rsidR="008B0AE1" w:rsidRDefault="00F26E78">
      <w:pPr>
        <w:pStyle w:val="a0"/>
        <w:spacing w:after="40"/>
      </w:pPr>
      <w:r>
        <w:rPr>
          <w:b/>
          <w:color w:val="0E6B66"/>
        </w:rPr>
        <w:t>抬升凝结高度</w:t>
      </w:r>
      <w:r>
        <w:t>（</w:t>
      </w:r>
      <w:r>
        <w:t>LCL</w:t>
      </w:r>
      <w:r>
        <w:t>）：未饱和湿空气可逆绝热抬升，温度与露点差不断减小，</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oMath>
      <w:r>
        <w:t>（未产生凝结）时的位势高度。</w:t>
      </w:r>
    </w:p>
    <w:p w14:paraId="6DA91DAE" w14:textId="77777777" w:rsidR="008B0AE1" w:rsidRDefault="00F26E78">
      <w:pPr>
        <w:pStyle w:val="a0"/>
        <w:spacing w:after="40"/>
      </w:pPr>
      <w:r>
        <w:rPr>
          <w:b/>
          <w:color w:val="0E6B66"/>
        </w:rPr>
        <w:t>诺曼德规则</w:t>
      </w:r>
      <w:r>
        <w:t>：在</w:t>
      </w:r>
      <w:r>
        <w:t xml:space="preserve"> T–ln p </w:t>
      </w:r>
      <w:r>
        <w:t>图上</w:t>
      </w:r>
      <w:r>
        <w:t xml:space="preserve"> LCL </w:t>
      </w:r>
      <w:r>
        <w:t>位于三条曲线的交点</w:t>
      </w:r>
      <w:r>
        <w:t>——</w:t>
      </w:r>
      <w:r>
        <w:t>过气块气压与温度点的等位温线（干绝热线）、过露点的等饱和混合比线、过湿球温度点的等相当位温线。</w:t>
      </w:r>
    </w:p>
    <w:p w14:paraId="0BE47FCB" w14:textId="77777777" w:rsidR="008B0AE1" w:rsidRDefault="00F26E78">
      <w:pPr>
        <w:keepNext/>
        <w:spacing w:before="120" w:after="0"/>
        <w:jc w:val="center"/>
      </w:pPr>
      <w:r>
        <w:rPr>
          <w:noProof/>
        </w:rPr>
        <w:drawing>
          <wp:inline distT="0" distB="0" distL="0" distR="0" wp14:anchorId="50AFD67A" wp14:editId="04C3D9DF">
            <wp:extent cx="4140000" cy="3105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cl_diagram.png"/>
                    <pic:cNvPicPr/>
                  </pic:nvPicPr>
                  <pic:blipFill>
                    <a:blip r:embed="rId23"/>
                    <a:stretch>
                      <a:fillRect/>
                    </a:stretch>
                  </pic:blipFill>
                  <pic:spPr>
                    <a:xfrm>
                      <a:off x="0" y="0"/>
                      <a:ext cx="4140000" cy="3105000"/>
                    </a:xfrm>
                    <a:prstGeom prst="rect">
                      <a:avLst/>
                    </a:prstGeom>
                  </pic:spPr>
                </pic:pic>
              </a:graphicData>
            </a:graphic>
          </wp:inline>
        </w:drawing>
      </w:r>
    </w:p>
    <w:p w14:paraId="580751A8"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3-2 </w:t>
      </w:r>
      <w:r>
        <w:rPr>
          <w:rFonts w:ascii="Times New Roman" w:eastAsia="宋体" w:hAnsi="Times New Roman"/>
        </w:rPr>
        <w:t>抬升凝结高度（</w:t>
      </w:r>
      <w:r>
        <w:rPr>
          <w:rFonts w:ascii="Times New Roman" w:eastAsia="宋体" w:hAnsi="Times New Roman"/>
        </w:rPr>
        <w:t>LCL</w:t>
      </w:r>
      <w:r>
        <w:rPr>
          <w:rFonts w:ascii="Times New Roman" w:eastAsia="宋体" w:hAnsi="Times New Roman"/>
        </w:rPr>
        <w:t>）：气块上升</w:t>
      </w:r>
      <w:r>
        <w:rPr>
          <w:rFonts w:ascii="Times New Roman" w:eastAsia="宋体" w:hAnsi="Times New Roman"/>
        </w:rPr>
        <w:t xml:space="preserve"> T </w:t>
      </w:r>
      <w:r>
        <w:rPr>
          <w:rFonts w:ascii="Times New Roman" w:eastAsia="宋体" w:hAnsi="Times New Roman"/>
        </w:rPr>
        <w:t>与</w:t>
      </w:r>
      <w:r>
        <w:rPr>
          <w:rFonts w:ascii="Times New Roman" w:eastAsia="宋体" w:hAnsi="Times New Roman"/>
        </w:rPr>
        <w:t xml:space="preserve"> Td </w:t>
      </w:r>
      <w:r>
        <w:rPr>
          <w:rFonts w:ascii="Times New Roman" w:eastAsia="宋体" w:hAnsi="Times New Roman"/>
        </w:rPr>
        <w:t>同时下降，温度露点差趋于零处即凝结高度（云底）</w:t>
      </w:r>
    </w:p>
    <w:p w14:paraId="2BD47BBD" w14:textId="77777777" w:rsidR="008B0AE1" w:rsidRDefault="00F26E78">
      <w:r>
        <w:lastRenderedPageBreak/>
        <w:t>露点在未饱和气块抬升过程中的减温率约</w:t>
      </w:r>
      <w:r>
        <w:t xml:space="preserve"> </w:t>
      </w:r>
      <m:oMath>
        <m:sSub>
          <m:sSubPr>
            <m:ctrlPr>
              <w:rPr>
                <w:rFonts w:ascii="Cambria Math" w:hAnsi="Cambria Math"/>
              </w:rPr>
            </m:ctrlPr>
          </m:sSubPr>
          <m:e>
            <m:r>
              <w:rPr>
                <w:rFonts w:ascii="Cambria Math" w:hAnsi="Cambria Math"/>
              </w:rPr>
              <m:t>γ</m:t>
            </m:r>
          </m:e>
          <m:sub>
            <m:r>
              <w:rPr>
                <w:rFonts w:ascii="Cambria Math" w:hAnsi="Cambria Math"/>
              </w:rPr>
              <m:t>td</m:t>
            </m:r>
          </m:sub>
        </m:sSub>
        <m:r>
          <m:rPr>
            <m:sty m:val="p"/>
          </m:rPr>
          <w:rPr>
            <w:rFonts w:ascii="Cambria Math" w:hAnsi="Cambria Math"/>
          </w:rPr>
          <m:t>≈</m:t>
        </m:r>
        <m:r>
          <w:rPr>
            <w:rFonts w:ascii="Cambria Math" w:hAnsi="Cambria Math"/>
          </w:rPr>
          <m:t>1.7</m:t>
        </m:r>
      </m:oMath>
      <w:r>
        <w:t xml:space="preserve"> K·km⁻¹</w:t>
      </w:r>
      <w:r>
        <w:t>（远小于干绝热递减率），因此</w:t>
      </w:r>
      <w:r>
        <w:t xml:space="preserve"> LCL </w:t>
      </w:r>
      <w:r>
        <w:t>高度可估算为：</w:t>
      </w:r>
    </w:p>
    <w:p w14:paraId="119BD61C" w14:textId="77777777" w:rsidR="008B0AE1" w:rsidRDefault="00F26E78">
      <w:pPr>
        <w:keepLines/>
        <w:spacing w:before="120" w:after="120"/>
        <w:jc w:val="cente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r>
                    <w:rPr>
                      <w:rFonts w:ascii="Cambria Math" w:hAnsi="Cambria Math"/>
                    </w:rPr>
                    <m:t>0</m:t>
                  </m:r>
                </m:sub>
              </m:sSub>
            </m:num>
            <m:den>
              <m:sSub>
                <m:sSubPr>
                  <m:ctrlPr>
                    <w:rPr>
                      <w:rFonts w:ascii="Cambria Math" w:hAnsi="Cambria Math"/>
                    </w:rPr>
                  </m:ctrlPr>
                </m:sSubPr>
                <m:e>
                  <m:r>
                    <w:rPr>
                      <w:rFonts w:ascii="Cambria Math" w:hAnsi="Cambria Math"/>
                    </w:rPr>
                    <m:t>γ</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td</m:t>
                  </m:r>
                </m:sub>
              </m:sSub>
            </m:den>
          </m:f>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123 </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r>
                <w:rPr>
                  <w:rFonts w:ascii="Cambria Math" w:hAnsi="Cambria Math"/>
                </w:rPr>
                <m:t>0</m:t>
              </m:r>
            </m:sub>
          </m:sSub>
          <m:r>
            <m:rPr>
              <m:sty m:val="p"/>
            </m:rPr>
            <w:rPr>
              <w:rFonts w:ascii="Cambria Math" w:hAnsi="Cambria Math"/>
            </w:rPr>
            <m:t>)</m:t>
          </m:r>
          <m:r>
            <w:rPr>
              <w:rFonts w:ascii="Cambria Math" w:hAnsi="Cambria Math"/>
            </w:rPr>
            <m:t> </m:t>
          </m:r>
          <m:r>
            <m:rPr>
              <m:sty m:val="p"/>
            </m:rPr>
            <w:rPr>
              <w:rFonts w:ascii="Cambria Math" w:hAnsi="Cambria Math"/>
            </w:rPr>
            <m:t>(m)</m:t>
          </m:r>
        </m:oMath>
      </m:oMathPara>
    </w:p>
    <w:p w14:paraId="2271987C" w14:textId="77777777" w:rsidR="008B0AE1" w:rsidRDefault="00F26E78">
      <w:r>
        <w:t>即抬升凝结高度只取决于气块初始温度露点差：初始越接近饱和，凝结高度越低。</w:t>
      </w:r>
    </w:p>
    <w:p w14:paraId="7AF39C3E" w14:textId="77777777" w:rsidR="008B0AE1" w:rsidRDefault="00F26E78">
      <w:pPr>
        <w:pStyle w:val="21"/>
      </w:pPr>
      <w:bookmarkStart w:id="26" w:name="_Toc242898450"/>
      <w:r>
        <w:rPr>
          <w:rFonts w:ascii="Times New Roman" w:eastAsia="宋体" w:hAnsi="Times New Roman"/>
        </w:rPr>
        <w:t xml:space="preserve">3.7 </w:t>
      </w:r>
      <w:r>
        <w:rPr>
          <w:rFonts w:ascii="Times New Roman" w:eastAsia="宋体" w:hAnsi="Times New Roman"/>
        </w:rPr>
        <w:t>静力稳定度与不稳定能量</w:t>
      </w:r>
      <w:r>
        <w:rPr>
          <w:rFonts w:ascii="Times New Roman" w:eastAsia="宋体" w:hAnsi="Times New Roman"/>
        </w:rPr>
        <w:t xml:space="preserve"> ★</w:t>
      </w:r>
      <w:bookmarkEnd w:id="26"/>
    </w:p>
    <w:p w14:paraId="6EBDF680" w14:textId="77777777" w:rsidR="008B0AE1" w:rsidRDefault="00F26E78">
      <w:r>
        <w:rPr>
          <w:b/>
          <w:color w:val="0E6B66"/>
        </w:rPr>
        <w:t>静力稳定度</w:t>
      </w:r>
      <w:r>
        <w:t>描述处于静力平衡的大气中，气块受扰动离开原位置后，去除外力时是返回、保持还是远离原位置的趋势。分析方法（气块法）：考察受扰气块在高度</w:t>
      </w:r>
      <w:r>
        <w:t xml:space="preserve"> z </w:t>
      </w:r>
      <w:r>
        <w:t>处的铅直运动趋势，由浮力与重力之差（净举力）决定加速度：</w:t>
      </w:r>
    </w:p>
    <w:p w14:paraId="08A66FA2" w14:textId="77777777" w:rsidR="008B0AE1" w:rsidRDefault="00F26E78">
      <w:pPr>
        <w:keepLines/>
        <w:spacing w:before="120" w:after="120"/>
        <w:jc w:val="center"/>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z</m:t>
              </m:r>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e</m:t>
                  </m:r>
                </m:sub>
              </m:sSub>
              <m:r>
                <m:rPr>
                  <m:sty m:val="p"/>
                </m:rPr>
                <w:rPr>
                  <w:rFonts w:ascii="Cambria Math" w:hAnsi="Cambria Math"/>
                </w:rPr>
                <m:t>-</m:t>
              </m:r>
              <m:r>
                <w:rPr>
                  <w:rFonts w:ascii="Cambria Math" w:hAnsi="Cambria Math"/>
                </w:rPr>
                <m:t>ρ</m:t>
              </m:r>
            </m:num>
            <m:den>
              <m:r>
                <w:rPr>
                  <w:rFonts w:ascii="Cambria Math" w:hAnsi="Cambria Math"/>
                </w:rPr>
                <m:t>ρ</m:t>
              </m:r>
            </m:den>
          </m:f>
          <m:r>
            <w:rPr>
              <w:rFonts w:ascii="Cambria Math" w:hAnsi="Cambria Math"/>
            </w:rPr>
            <m:t>g</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ve</m:t>
                  </m:r>
                </m:sub>
              </m:sSub>
            </m:num>
            <m:den>
              <m:sSub>
                <m:sSubPr>
                  <m:ctrlPr>
                    <w:rPr>
                      <w:rFonts w:ascii="Cambria Math" w:hAnsi="Cambria Math"/>
                    </w:rPr>
                  </m:ctrlPr>
                </m:sSubPr>
                <m:e>
                  <m:r>
                    <w:rPr>
                      <w:rFonts w:ascii="Cambria Math" w:hAnsi="Cambria Math"/>
                    </w:rPr>
                    <m:t>T</m:t>
                  </m:r>
                </m:e>
                <m:sub>
                  <m:r>
                    <w:rPr>
                      <w:rFonts w:ascii="Cambria Math" w:hAnsi="Cambria Math"/>
                    </w:rPr>
                    <m:t>ve</m:t>
                  </m:r>
                </m:sub>
              </m:sSub>
            </m:den>
          </m:f>
          <m:r>
            <w:rPr>
              <w:rFonts w:ascii="Cambria Math" w:hAnsi="Cambria Math"/>
            </w:rPr>
            <m:t> </m:t>
          </m:r>
          <m:r>
            <w:rPr>
              <w:rFonts w:ascii="Cambria Math" w:hAnsi="Cambria Math"/>
            </w:rPr>
            <m:t>g</m:t>
          </m:r>
        </m:oMath>
      </m:oMathPara>
    </w:p>
    <w:p w14:paraId="74155950" w14:textId="77777777" w:rsidR="008B0AE1" w:rsidRDefault="00F26E78">
      <w:pPr>
        <w:pStyle w:val="31"/>
      </w:pPr>
      <w:r>
        <w:rPr>
          <w:rFonts w:ascii="Times New Roman" w:eastAsia="宋体" w:hAnsi="Times New Roman"/>
        </w:rPr>
        <w:t>稳定度判据</w:t>
      </w:r>
    </w:p>
    <w:p w14:paraId="72104C7E" w14:textId="77777777" w:rsidR="008B0AE1" w:rsidRDefault="00F26E78">
      <w:pPr>
        <w:pStyle w:val="FigCaption"/>
        <w:keepNext/>
      </w:pPr>
      <w:r>
        <w:rPr>
          <w:rFonts w:ascii="Times New Roman" w:eastAsia="宋体" w:hAnsi="Times New Roman"/>
        </w:rPr>
        <w:t>表</w:t>
      </w:r>
      <w:r>
        <w:rPr>
          <w:rFonts w:ascii="Times New Roman" w:eastAsia="宋体" w:hAnsi="Times New Roman"/>
        </w:rPr>
        <w:t xml:space="preserve"> 3-1 </w:t>
      </w:r>
      <w:r>
        <w:rPr>
          <w:rFonts w:ascii="Times New Roman" w:eastAsia="宋体" w:hAnsi="Times New Roman"/>
        </w:rPr>
        <w:t>静力稳定度判据（</w:t>
      </w:r>
      <w:r>
        <w:rPr>
          <w:rFonts w:ascii="Times New Roman" w:eastAsia="宋体" w:hAnsi="Times New Roman"/>
        </w:rPr>
        <w:t xml:space="preserve">γ </w:t>
      </w:r>
      <w:r>
        <w:rPr>
          <w:rFonts w:ascii="Times New Roman" w:eastAsia="宋体" w:hAnsi="Times New Roman"/>
        </w:rPr>
        <w:t>为环境温度直减率，</w:t>
      </w:r>
      <w:r>
        <w:rPr>
          <w:rFonts w:ascii="Times New Roman" w:eastAsia="宋体" w:hAnsi="Times New Roman"/>
        </w:rPr>
        <w:t>γd≈9.8</w:t>
      </w:r>
      <w:r>
        <w:rPr>
          <w:rFonts w:ascii="Times New Roman" w:eastAsia="宋体" w:hAnsi="Times New Roman"/>
        </w:rPr>
        <w:t>、</w:t>
      </w:r>
      <w:r>
        <w:rPr>
          <w:rFonts w:ascii="Times New Roman" w:eastAsia="宋体" w:hAnsi="Times New Roman"/>
        </w:rPr>
        <w:t>γs&lt;γd</w:t>
      </w:r>
      <w:r>
        <w:rPr>
          <w:rFonts w:ascii="Times New Roman" w:eastAsia="宋体" w:hAnsi="Times New Roman"/>
        </w:rP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110" w:type="dxa"/>
          <w:bottom w:w="60" w:type="dxa"/>
          <w:right w:w="110" w:type="dxa"/>
        </w:tblCellMar>
        <w:tblLook w:val="04A0" w:firstRow="1" w:lastRow="0" w:firstColumn="1" w:lastColumn="0" w:noHBand="0" w:noVBand="1"/>
      </w:tblPr>
      <w:tblGrid>
        <w:gridCol w:w="1020"/>
        <w:gridCol w:w="2608"/>
        <w:gridCol w:w="1474"/>
        <w:gridCol w:w="3628"/>
      </w:tblGrid>
      <w:tr w:rsidR="008B0AE1" w14:paraId="592F36DD" w14:textId="77777777">
        <w:trPr>
          <w:cantSplit/>
          <w:tblHeader/>
          <w:jc w:val="center"/>
        </w:trPr>
        <w:tc>
          <w:tcPr>
            <w:tcW w:w="1020" w:type="dxa"/>
            <w:shd w:val="clear" w:color="auto" w:fill="1F3864"/>
            <w:vAlign w:val="center"/>
          </w:tcPr>
          <w:p w14:paraId="7653767B" w14:textId="77777777" w:rsidR="008B0AE1" w:rsidRDefault="00F26E78">
            <w:pPr>
              <w:spacing w:before="40" w:after="40"/>
              <w:jc w:val="center"/>
            </w:pPr>
            <w:r>
              <w:rPr>
                <w:b/>
                <w:color w:val="FFFFFF"/>
                <w:sz w:val="19"/>
              </w:rPr>
              <w:t>气层</w:t>
            </w:r>
          </w:p>
        </w:tc>
        <w:tc>
          <w:tcPr>
            <w:tcW w:w="2608" w:type="dxa"/>
            <w:shd w:val="clear" w:color="auto" w:fill="1F3864"/>
            <w:vAlign w:val="center"/>
          </w:tcPr>
          <w:p w14:paraId="7AF53E7F" w14:textId="77777777" w:rsidR="008B0AE1" w:rsidRDefault="00F26E78">
            <w:pPr>
              <w:spacing w:before="40" w:after="40"/>
              <w:jc w:val="center"/>
            </w:pPr>
            <w:r>
              <w:rPr>
                <w:b/>
                <w:color w:val="FFFFFF"/>
                <w:sz w:val="19"/>
              </w:rPr>
              <w:t>判据</w:t>
            </w:r>
          </w:p>
        </w:tc>
        <w:tc>
          <w:tcPr>
            <w:tcW w:w="1474" w:type="dxa"/>
            <w:shd w:val="clear" w:color="auto" w:fill="1F3864"/>
            <w:vAlign w:val="center"/>
          </w:tcPr>
          <w:p w14:paraId="2D6B8B0B" w14:textId="77777777" w:rsidR="008B0AE1" w:rsidRDefault="00F26E78">
            <w:pPr>
              <w:spacing w:before="40" w:after="40"/>
              <w:jc w:val="center"/>
            </w:pPr>
            <w:r>
              <w:rPr>
                <w:b/>
                <w:color w:val="FFFFFF"/>
                <w:sz w:val="19"/>
              </w:rPr>
              <w:t>位温判据</w:t>
            </w:r>
          </w:p>
        </w:tc>
        <w:tc>
          <w:tcPr>
            <w:tcW w:w="3628" w:type="dxa"/>
            <w:shd w:val="clear" w:color="auto" w:fill="1F3864"/>
            <w:vAlign w:val="center"/>
          </w:tcPr>
          <w:p w14:paraId="11C1F70C" w14:textId="77777777" w:rsidR="008B0AE1" w:rsidRDefault="00F26E78">
            <w:pPr>
              <w:spacing w:before="40" w:after="40"/>
              <w:jc w:val="center"/>
            </w:pPr>
            <w:r>
              <w:rPr>
                <w:b/>
                <w:color w:val="FFFFFF"/>
                <w:sz w:val="19"/>
              </w:rPr>
              <w:t>对流发展</w:t>
            </w:r>
          </w:p>
        </w:tc>
      </w:tr>
      <w:tr w:rsidR="008B0AE1" w14:paraId="73959AF3" w14:textId="77777777">
        <w:trPr>
          <w:cantSplit/>
          <w:jc w:val="center"/>
        </w:trPr>
        <w:tc>
          <w:tcPr>
            <w:tcW w:w="1020" w:type="dxa"/>
            <w:vAlign w:val="center"/>
          </w:tcPr>
          <w:p w14:paraId="03589C46" w14:textId="77777777" w:rsidR="008B0AE1" w:rsidRDefault="00F26E78">
            <w:pPr>
              <w:spacing w:before="40" w:after="40"/>
              <w:jc w:val="center"/>
            </w:pPr>
            <w:r>
              <w:rPr>
                <w:sz w:val="19"/>
              </w:rPr>
              <w:t>稳定</w:t>
            </w:r>
          </w:p>
        </w:tc>
        <w:tc>
          <w:tcPr>
            <w:tcW w:w="2608" w:type="dxa"/>
            <w:vAlign w:val="center"/>
          </w:tcPr>
          <w:p w14:paraId="796FD0B0" w14:textId="77777777" w:rsidR="008B0AE1" w:rsidRDefault="00F26E78">
            <w:pPr>
              <w:spacing w:before="40" w:after="40"/>
            </w:pPr>
            <w:r>
              <w:rPr>
                <w:sz w:val="19"/>
              </w:rPr>
              <w:t>γ&lt;γd</w:t>
            </w:r>
            <w:r>
              <w:rPr>
                <w:sz w:val="19"/>
              </w:rPr>
              <w:t>（未饱和）；</w:t>
            </w:r>
            <w:r>
              <w:rPr>
                <w:sz w:val="19"/>
              </w:rPr>
              <w:t>γ&lt;γs</w:t>
            </w:r>
            <w:r>
              <w:rPr>
                <w:sz w:val="19"/>
              </w:rPr>
              <w:t>（饱和）</w:t>
            </w:r>
          </w:p>
        </w:tc>
        <w:tc>
          <w:tcPr>
            <w:tcW w:w="1474" w:type="dxa"/>
            <w:vAlign w:val="center"/>
          </w:tcPr>
          <w:p w14:paraId="51A5F708" w14:textId="77777777" w:rsidR="008B0AE1" w:rsidRDefault="00F26E78">
            <w:pPr>
              <w:spacing w:before="40" w:after="40"/>
            </w:pPr>
            <w:r>
              <w:rPr>
                <w:sz w:val="19"/>
              </w:rPr>
              <w:t>∂θ/∂z&gt;0</w:t>
            </w:r>
          </w:p>
        </w:tc>
        <w:tc>
          <w:tcPr>
            <w:tcW w:w="3628" w:type="dxa"/>
            <w:vAlign w:val="center"/>
          </w:tcPr>
          <w:p w14:paraId="6702DAED" w14:textId="77777777" w:rsidR="008B0AE1" w:rsidRDefault="00F26E78">
            <w:pPr>
              <w:spacing w:before="40" w:after="40"/>
            </w:pPr>
            <w:r>
              <w:rPr>
                <w:sz w:val="19"/>
              </w:rPr>
              <w:t>抑制受扰气块，多雾、层状云、连续性降水</w:t>
            </w:r>
          </w:p>
        </w:tc>
      </w:tr>
      <w:tr w:rsidR="008B0AE1" w14:paraId="0FAB31A5" w14:textId="77777777">
        <w:trPr>
          <w:cantSplit/>
          <w:jc w:val="center"/>
        </w:trPr>
        <w:tc>
          <w:tcPr>
            <w:tcW w:w="1020" w:type="dxa"/>
            <w:shd w:val="clear" w:color="auto" w:fill="F2F5FA"/>
            <w:vAlign w:val="center"/>
          </w:tcPr>
          <w:p w14:paraId="4D6648D9" w14:textId="77777777" w:rsidR="008B0AE1" w:rsidRDefault="00F26E78">
            <w:pPr>
              <w:spacing w:before="40" w:after="40"/>
              <w:jc w:val="center"/>
            </w:pPr>
            <w:r>
              <w:rPr>
                <w:sz w:val="19"/>
              </w:rPr>
              <w:t>中性</w:t>
            </w:r>
          </w:p>
        </w:tc>
        <w:tc>
          <w:tcPr>
            <w:tcW w:w="2608" w:type="dxa"/>
            <w:shd w:val="clear" w:color="auto" w:fill="F2F5FA"/>
            <w:vAlign w:val="center"/>
          </w:tcPr>
          <w:p w14:paraId="68058E50" w14:textId="77777777" w:rsidR="008B0AE1" w:rsidRDefault="00F26E78">
            <w:pPr>
              <w:spacing w:before="40" w:after="40"/>
            </w:pPr>
            <w:r>
              <w:rPr>
                <w:sz w:val="19"/>
              </w:rPr>
              <w:t>γ=γd</w:t>
            </w:r>
            <w:r>
              <w:rPr>
                <w:sz w:val="19"/>
              </w:rPr>
              <w:t>（未饱和）；</w:t>
            </w:r>
            <w:r>
              <w:rPr>
                <w:sz w:val="19"/>
              </w:rPr>
              <w:t>γ=γs</w:t>
            </w:r>
            <w:r>
              <w:rPr>
                <w:sz w:val="19"/>
              </w:rPr>
              <w:t>（饱和）</w:t>
            </w:r>
          </w:p>
        </w:tc>
        <w:tc>
          <w:tcPr>
            <w:tcW w:w="1474" w:type="dxa"/>
            <w:shd w:val="clear" w:color="auto" w:fill="F2F5FA"/>
            <w:vAlign w:val="center"/>
          </w:tcPr>
          <w:p w14:paraId="383178F7" w14:textId="77777777" w:rsidR="008B0AE1" w:rsidRDefault="00F26E78">
            <w:pPr>
              <w:spacing w:before="40" w:after="40"/>
            </w:pPr>
            <w:r>
              <w:rPr>
                <w:sz w:val="19"/>
              </w:rPr>
              <w:t>∂θ/∂z=0</w:t>
            </w:r>
          </w:p>
        </w:tc>
        <w:tc>
          <w:tcPr>
            <w:tcW w:w="3628" w:type="dxa"/>
            <w:shd w:val="clear" w:color="auto" w:fill="F2F5FA"/>
            <w:vAlign w:val="center"/>
          </w:tcPr>
          <w:p w14:paraId="5CFA76C4" w14:textId="77777777" w:rsidR="008B0AE1" w:rsidRDefault="00F26E78">
            <w:pPr>
              <w:spacing w:before="40" w:after="40"/>
            </w:pPr>
            <w:r>
              <w:rPr>
                <w:sz w:val="19"/>
              </w:rPr>
              <w:t>随遇平衡，常出现在充分混合的边界层</w:t>
            </w:r>
          </w:p>
        </w:tc>
      </w:tr>
      <w:tr w:rsidR="008B0AE1" w14:paraId="5DF525F9" w14:textId="77777777">
        <w:trPr>
          <w:cantSplit/>
          <w:jc w:val="center"/>
        </w:trPr>
        <w:tc>
          <w:tcPr>
            <w:tcW w:w="1020" w:type="dxa"/>
            <w:vAlign w:val="center"/>
          </w:tcPr>
          <w:p w14:paraId="359C44C2" w14:textId="77777777" w:rsidR="008B0AE1" w:rsidRDefault="00F26E78">
            <w:pPr>
              <w:spacing w:before="40" w:after="40"/>
              <w:jc w:val="center"/>
            </w:pPr>
            <w:r>
              <w:rPr>
                <w:sz w:val="19"/>
              </w:rPr>
              <w:t>不稳定</w:t>
            </w:r>
          </w:p>
        </w:tc>
        <w:tc>
          <w:tcPr>
            <w:tcW w:w="2608" w:type="dxa"/>
            <w:vAlign w:val="center"/>
          </w:tcPr>
          <w:p w14:paraId="47069AB2" w14:textId="77777777" w:rsidR="008B0AE1" w:rsidRDefault="00F26E78">
            <w:pPr>
              <w:spacing w:before="40" w:after="40"/>
            </w:pPr>
            <w:r>
              <w:rPr>
                <w:sz w:val="19"/>
              </w:rPr>
              <w:t>γ&gt;γd</w:t>
            </w:r>
            <w:r>
              <w:rPr>
                <w:sz w:val="19"/>
              </w:rPr>
              <w:t>（未饱和）；</w:t>
            </w:r>
            <w:r>
              <w:rPr>
                <w:sz w:val="19"/>
              </w:rPr>
              <w:t>γ&gt;γs</w:t>
            </w:r>
            <w:r>
              <w:rPr>
                <w:sz w:val="19"/>
              </w:rPr>
              <w:t>（饱和）</w:t>
            </w:r>
          </w:p>
        </w:tc>
        <w:tc>
          <w:tcPr>
            <w:tcW w:w="1474" w:type="dxa"/>
            <w:vAlign w:val="center"/>
          </w:tcPr>
          <w:p w14:paraId="63697ECC" w14:textId="77777777" w:rsidR="008B0AE1" w:rsidRDefault="00F26E78">
            <w:pPr>
              <w:spacing w:before="40" w:after="40"/>
            </w:pPr>
            <w:r>
              <w:rPr>
                <w:sz w:val="19"/>
              </w:rPr>
              <w:t>∂θ/∂z&lt;0</w:t>
            </w:r>
          </w:p>
        </w:tc>
        <w:tc>
          <w:tcPr>
            <w:tcW w:w="3628" w:type="dxa"/>
            <w:vAlign w:val="center"/>
          </w:tcPr>
          <w:p w14:paraId="613233AC" w14:textId="77777777" w:rsidR="008B0AE1" w:rsidRDefault="00F26E78">
            <w:pPr>
              <w:spacing w:before="40" w:after="40"/>
            </w:pPr>
            <w:r>
              <w:rPr>
                <w:sz w:val="19"/>
              </w:rPr>
              <w:t>扰动发展，对流云、阵性降水、强对流</w:t>
            </w:r>
          </w:p>
        </w:tc>
      </w:tr>
    </w:tbl>
    <w:p w14:paraId="20BEAF27" w14:textId="77777777" w:rsidR="008B0AE1" w:rsidRDefault="008B0AE1">
      <w:pPr>
        <w:spacing w:after="40"/>
      </w:pPr>
    </w:p>
    <w:p w14:paraId="4E524202" w14:textId="77777777" w:rsidR="008B0AE1" w:rsidRDefault="00F26E78">
      <w:pPr>
        <w:keepNext/>
        <w:spacing w:before="120" w:after="0"/>
        <w:jc w:val="center"/>
      </w:pPr>
      <w:r>
        <w:rPr>
          <w:noProof/>
        </w:rPr>
        <w:lastRenderedPageBreak/>
        <w:drawing>
          <wp:inline distT="0" distB="0" distL="0" distR="0" wp14:anchorId="6889E16D" wp14:editId="0C9A1341">
            <wp:extent cx="4680000" cy="351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bility_layers.png"/>
                    <pic:cNvPicPr/>
                  </pic:nvPicPr>
                  <pic:blipFill>
                    <a:blip r:embed="rId24"/>
                    <a:stretch>
                      <a:fillRect/>
                    </a:stretch>
                  </pic:blipFill>
                  <pic:spPr>
                    <a:xfrm>
                      <a:off x="0" y="0"/>
                      <a:ext cx="4680000" cy="3510000"/>
                    </a:xfrm>
                    <a:prstGeom prst="rect">
                      <a:avLst/>
                    </a:prstGeom>
                  </pic:spPr>
                </pic:pic>
              </a:graphicData>
            </a:graphic>
          </wp:inline>
        </w:drawing>
      </w:r>
    </w:p>
    <w:p w14:paraId="44BB3492"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3-3 </w:t>
      </w:r>
      <w:r>
        <w:rPr>
          <w:rFonts w:ascii="Times New Roman" w:eastAsia="宋体" w:hAnsi="Times New Roman"/>
        </w:rPr>
        <w:t>未饱和空气薄层的稳定度判据与层结示意：气块与环境温度序列对比（</w:t>
      </w:r>
      <w:r>
        <w:rPr>
          <w:rFonts w:ascii="Times New Roman" w:eastAsia="宋体" w:hAnsi="Times New Roman"/>
        </w:rPr>
        <w:t>γ</w:t>
      </w:r>
      <w:r>
        <w:rPr>
          <w:rFonts w:ascii="Times New Roman" w:eastAsia="宋体" w:hAnsi="Times New Roman"/>
        </w:rPr>
        <w:t>、</w:t>
      </w:r>
      <w:r>
        <w:rPr>
          <w:rFonts w:ascii="Times New Roman" w:eastAsia="宋体" w:hAnsi="Times New Roman"/>
        </w:rPr>
        <w:t xml:space="preserve">γd </w:t>
      </w:r>
      <w:r>
        <w:rPr>
          <w:rFonts w:ascii="Times New Roman" w:eastAsia="宋体" w:hAnsi="Times New Roman"/>
        </w:rPr>
        <w:t>比较）</w:t>
      </w:r>
    </w:p>
    <w:p w14:paraId="5CDCA9D1" w14:textId="77777777" w:rsidR="008B0AE1" w:rsidRDefault="00F26E78">
      <w:r>
        <w:t>小扰动下的浮力振荡频率（</w:t>
      </w:r>
      <w:r>
        <w:rPr>
          <w:b/>
          <w:color w:val="0E6B66"/>
        </w:rPr>
        <w:t>布伦特</w:t>
      </w:r>
      <w:r>
        <w:rPr>
          <w:b/>
          <w:color w:val="0E6B66"/>
        </w:rPr>
        <w:t>–</w:t>
      </w:r>
      <w:r>
        <w:rPr>
          <w:b/>
          <w:color w:val="0E6B66"/>
        </w:rPr>
        <w:t>维赛拉频率</w:t>
      </w:r>
      <w:r>
        <w:t>）：</w:t>
      </w:r>
      <m:oMath>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g</m:t>
            </m:r>
          </m:num>
          <m:den>
            <m:r>
              <w:rPr>
                <w:rFonts w:ascii="Cambria Math" w:hAnsi="Cambria Math"/>
              </w:rPr>
              <m:t>T</m:t>
            </m:r>
          </m:den>
        </m:f>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r>
          <m:rPr>
            <m:sty m:val="p"/>
          </m:rPr>
          <w:rPr>
            <w:rFonts w:ascii="Cambria Math" w:hAnsi="Cambria Math"/>
          </w:rPr>
          <m:t>-</m:t>
        </m:r>
        <m:r>
          <w:rPr>
            <w:rFonts w:ascii="Cambria Math" w:hAnsi="Cambria Math"/>
          </w:rPr>
          <m:t>γ</m:t>
        </m:r>
        <m:r>
          <m:rPr>
            <m:sty m:val="p"/>
          </m:rPr>
          <w:rPr>
            <w:rFonts w:ascii="Cambria Math" w:hAnsi="Cambria Math"/>
          </w:rPr>
          <m:t>)</m:t>
        </m:r>
      </m:oMath>
      <w:r>
        <w:t>；稳定层结下气块做浮力振荡并激发重力波。当气层较厚、</w:t>
      </w:r>
      <w:r>
        <w:t xml:space="preserve">γ </w:t>
      </w:r>
      <w:r>
        <w:t>不是常数时，用</w:t>
      </w:r>
      <w:r>
        <w:rPr>
          <w:b/>
          <w:color w:val="0E6B66"/>
        </w:rPr>
        <w:t>不稳定能量</w:t>
      </w:r>
      <w:r>
        <w:t>讨论：气块从</w:t>
      </w:r>
      <w:r>
        <w:t xml:space="preserve"> z₀ </w:t>
      </w:r>
      <w:r>
        <w:t>升到</w:t>
      </w:r>
      <w:r>
        <w:t xml:space="preserve"> z </w:t>
      </w:r>
      <w:r>
        <w:t>过程中净举力做功：</w:t>
      </w:r>
    </w:p>
    <w:p w14:paraId="186B9C88" w14:textId="77777777" w:rsidR="008B0AE1" w:rsidRDefault="00F26E78">
      <w:pPr>
        <w:keepLines/>
        <w:spacing w:before="120" w:after="120"/>
        <w:jc w:val="center"/>
      </w:pPr>
      <m:oMathPara>
        <m:oMathParaPr>
          <m:jc m:val="center"/>
        </m:oMathParaPr>
        <m:oMath>
          <m:r>
            <w:rPr>
              <w:rFonts w:ascii="Cambria Math" w:hAnsi="Cambria Math"/>
            </w:rPr>
            <m:t>W</m:t>
          </m:r>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z</m:t>
                  </m:r>
                </m:e>
                <m:sub>
                  <m:r>
                    <w:rPr>
                      <w:rFonts w:ascii="Cambria Math" w:hAnsi="Cambria Math"/>
                    </w:rPr>
                    <m:t>0</m:t>
                  </m:r>
                </m:sub>
              </m:sSub>
            </m:sub>
            <m:sup>
              <m:r>
                <w:rPr>
                  <w:rFonts w:ascii="Cambria Math" w:hAnsi="Cambria Math"/>
                </w:rPr>
                <m:t>z</m:t>
              </m:r>
            </m:sup>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ve</m:t>
                      </m:r>
                    </m:sub>
                  </m:sSub>
                </m:num>
                <m:den>
                  <m:sSub>
                    <m:sSubPr>
                      <m:ctrlPr>
                        <w:rPr>
                          <w:rFonts w:ascii="Cambria Math" w:hAnsi="Cambria Math"/>
                        </w:rPr>
                      </m:ctrlPr>
                    </m:sSubPr>
                    <m:e>
                      <m:r>
                        <w:rPr>
                          <w:rFonts w:ascii="Cambria Math" w:hAnsi="Cambria Math"/>
                        </w:rPr>
                        <m:t>T</m:t>
                      </m:r>
                    </m:e>
                    <m:sub>
                      <m:r>
                        <w:rPr>
                          <w:rFonts w:ascii="Cambria Math" w:hAnsi="Cambria Math"/>
                        </w:rPr>
                        <m:t>ve</m:t>
                      </m:r>
                    </m:sub>
                  </m:sSub>
                </m:den>
              </m:f>
            </m:e>
          </m:nary>
          <m:r>
            <w:rPr>
              <w:rFonts w:ascii="Cambria Math" w:hAnsi="Cambria Math"/>
            </w:rPr>
            <m:t> </m:t>
          </m:r>
          <m:r>
            <w:rPr>
              <w:rFonts w:ascii="Cambria Math" w:hAnsi="Cambria Math"/>
            </w:rPr>
            <m:t>g</m:t>
          </m:r>
          <m:r>
            <w:rPr>
              <w:rFonts w:ascii="Cambria Math" w:hAnsi="Cambria Math"/>
            </w:rPr>
            <m:t> </m:t>
          </m:r>
          <m:r>
            <w:rPr>
              <w:rFonts w:ascii="Cambria Math" w:hAnsi="Cambria Math"/>
            </w:rPr>
            <m:t>dz</m:t>
          </m:r>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p</m:t>
                  </m:r>
                </m:e>
                <m:sub>
                  <m:r>
                    <w:rPr>
                      <w:rFonts w:ascii="Cambria Math" w:hAnsi="Cambria Math"/>
                    </w:rPr>
                    <m:t>0</m:t>
                  </m:r>
                </m:sub>
              </m:sSub>
            </m:sub>
            <m:sup>
              <m:r>
                <w:rPr>
                  <w:rFonts w:ascii="Cambria Math" w:hAnsi="Cambria Math"/>
                </w:rPr>
                <m:t>p</m:t>
              </m:r>
            </m:sup>
            <m:e>
              <m:sSub>
                <m:sSubPr>
                  <m:ctrlPr>
                    <w:rPr>
                      <w:rFonts w:ascii="Cambria Math" w:hAnsi="Cambria Math"/>
                    </w:rPr>
                  </m:ctrlPr>
                </m:sSubPr>
                <m:e>
                  <m:r>
                    <w:rPr>
                      <w:rFonts w:ascii="Cambria Math" w:hAnsi="Cambria Math"/>
                    </w:rPr>
                    <m:t>R</m:t>
                  </m:r>
                </m:e>
                <m:sub>
                  <m:r>
                    <w:rPr>
                      <w:rFonts w:ascii="Cambria Math" w:hAnsi="Cambria Math"/>
                    </w:rPr>
                    <m:t>d</m:t>
                  </m:r>
                </m:sub>
              </m:sSub>
            </m:e>
          </m:nary>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ve</m:t>
              </m:r>
            </m:sub>
          </m:sSub>
          <m:r>
            <m:rPr>
              <m:sty m:val="p"/>
            </m:rPr>
            <w:rPr>
              <w:rFonts w:ascii="Cambria Math" w:hAnsi="Cambria Math"/>
            </w:rPr>
            <m:t>)</m:t>
          </m:r>
          <m:r>
            <w:rPr>
              <w:rFonts w:ascii="Cambria Math" w:hAnsi="Cambria Math"/>
            </w:rPr>
            <m:t> </m:t>
          </m:r>
          <m:r>
            <w:rPr>
              <w:rFonts w:ascii="Cambria Math" w:hAnsi="Cambria Math"/>
            </w:rPr>
            <m:t>d</m:t>
          </m:r>
          <m:r>
            <m:rPr>
              <m:sty m:val="p"/>
            </m:rPr>
            <w:rPr>
              <w:rFonts w:ascii="Cambria Math" w:hAnsi="Cambria Math"/>
            </w:rPr>
            <m:t>(-ln</m:t>
          </m:r>
          <m:r>
            <w:rPr>
              <w:rFonts w:ascii="Cambria Math" w:hAnsi="Cambria Math"/>
            </w:rPr>
            <m:t>p</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&gt;</m:t>
          </m:r>
          <m:r>
            <w:rPr>
              <w:rFonts w:ascii="Cambria Math" w:hAnsi="Cambria Math"/>
            </w:rPr>
            <m:t>p</m:t>
          </m:r>
          <m:r>
            <m:rPr>
              <m:sty m:val="p"/>
            </m:rPr>
            <w:rPr>
              <w:rFonts w:ascii="Cambria Math" w:hAnsi="Cambria Math"/>
            </w:rPr>
            <m:t>)</m:t>
          </m:r>
        </m:oMath>
      </m:oMathPara>
    </w:p>
    <w:p w14:paraId="7360CC91" w14:textId="77777777" w:rsidR="008B0AE1" w:rsidRDefault="00F26E78">
      <w:r>
        <w:t>（上式右端由</w:t>
      </w:r>
      <w:r>
        <w:t xml:space="preserve"> </w:t>
      </w:r>
      <m:oMath>
        <m:r>
          <w:rPr>
            <w:rFonts w:ascii="Cambria Math" w:hAnsi="Cambria Math"/>
          </w:rPr>
          <m:t>g</m:t>
        </m:r>
        <m:r>
          <w:rPr>
            <w:rFonts w:ascii="Cambria Math" w:hAnsi="Cambria Math"/>
          </w:rPr>
          <m:t> </m:t>
        </m:r>
        <m:r>
          <w:rPr>
            <w:rFonts w:ascii="Cambria Math" w:hAnsi="Cambria Math"/>
          </w:rPr>
          <m:t>dz</m:t>
        </m:r>
        <m:r>
          <m:rPr>
            <m:sty m:val="p"/>
          </m:rPr>
          <w:rPr>
            <w:rFonts w:ascii="Cambria Math" w:hAnsi="Cambria Math"/>
          </w:rPr>
          <m:t>=-</m:t>
        </m:r>
        <m:r>
          <w:rPr>
            <w:rFonts w:ascii="Cambria Math" w:hAnsi="Cambria Math"/>
          </w:rPr>
          <m:t>α</m:t>
        </m:r>
        <m:r>
          <w:rPr>
            <w:rFonts w:ascii="Cambria Math" w:hAnsi="Cambria Math"/>
          </w:rPr>
          <m:t> </m:t>
        </m:r>
        <m:r>
          <w:rPr>
            <w:rFonts w:ascii="Cambria Math" w:hAnsi="Cambria Math"/>
          </w:rPr>
          <m:t>dp</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sSub>
          <m:sSubPr>
            <m:ctrlPr>
              <w:rPr>
                <w:rFonts w:ascii="Cambria Math" w:hAnsi="Cambria Math"/>
              </w:rPr>
            </m:ctrlPr>
          </m:sSubPr>
          <m:e>
            <m:r>
              <w:rPr>
                <w:rFonts w:ascii="Cambria Math" w:hAnsi="Cambria Math"/>
              </w:rPr>
              <m:t>T</m:t>
            </m:r>
          </m:e>
          <m:sub>
            <m:r>
              <w:rPr>
                <w:rFonts w:ascii="Cambria Math" w:hAnsi="Cambria Math"/>
              </w:rPr>
              <m:t>v</m:t>
            </m:r>
          </m:sub>
        </m:sSub>
        <m:r>
          <w:rPr>
            <w:rFonts w:ascii="Cambria Math" w:hAnsi="Cambria Math"/>
          </w:rPr>
          <m:t> </m:t>
        </m:r>
        <m:r>
          <w:rPr>
            <w:rFonts w:ascii="Cambria Math" w:hAnsi="Cambria Math"/>
          </w:rPr>
          <m:t>d</m:t>
        </m:r>
        <m:r>
          <m:rPr>
            <m:sty m:val="p"/>
          </m:rPr>
          <w:rPr>
            <w:rFonts w:ascii="Cambria Math" w:hAnsi="Cambria Math"/>
          </w:rPr>
          <m:t>(-ln</m:t>
        </m:r>
        <m:r>
          <w:rPr>
            <w:rFonts w:ascii="Cambria Math" w:hAnsi="Cambria Math"/>
          </w:rPr>
          <m:t>p</m:t>
        </m:r>
        <m:r>
          <m:rPr>
            <m:sty m:val="p"/>
          </m:rPr>
          <w:rPr>
            <w:rFonts w:ascii="Cambria Math" w:hAnsi="Cambria Math"/>
          </w:rPr>
          <m:t>)</m:t>
        </m:r>
      </m:oMath>
      <w:r>
        <w:t xml:space="preserve"> </w:t>
      </w:r>
      <w:r>
        <w:t>得到。）在</w:t>
      </w:r>
      <w:r>
        <w:t xml:space="preserve"> T–ln p </w:t>
      </w:r>
      <w:r>
        <w:t>图上，</w:t>
      </w:r>
      <w:r>
        <w:t xml:space="preserve">W </w:t>
      </w:r>
      <w:r>
        <w:t>等于等压线、状态曲线与层结曲线所围面积（状态曲线在右为正不稳定能量，在左为负不稳定能量）。</w:t>
      </w:r>
      <m:oMath>
        <m:sSub>
          <m:sSubPr>
            <m:ctrlPr>
              <w:rPr>
                <w:rFonts w:ascii="Cambria Math" w:hAnsi="Cambria Math"/>
              </w:rPr>
            </m:ctrlPr>
          </m:sSubPr>
          <m:e>
            <m:r>
              <w:rPr>
                <w:rFonts w:ascii="Cambria Math" w:hAnsi="Cambria Math"/>
              </w:rPr>
              <m:t>γ</m:t>
            </m:r>
          </m:e>
          <m:sub>
            <m:r>
              <w:rPr>
                <w:rFonts w:ascii="Cambria Math" w:hAnsi="Cambria Math"/>
              </w:rPr>
              <m:t>s</m:t>
            </m:r>
          </m:sub>
        </m:sSub>
        <m:r>
          <m:rPr>
            <m:sty m:val="p"/>
          </m:rPr>
          <w:rPr>
            <w:rFonts w:ascii="Cambria Math" w:hAnsi="Cambria Math"/>
          </w:rPr>
          <m:t>&lt;</m:t>
        </m:r>
        <m:r>
          <w:rPr>
            <w:rFonts w:ascii="Cambria Math" w:hAnsi="Cambria Math"/>
          </w:rPr>
          <m:t>γ</m:t>
        </m:r>
        <m:r>
          <m:rPr>
            <m:sty m:val="p"/>
          </m:rPr>
          <w:rPr>
            <w:rFonts w:ascii="Cambria Math" w:hAnsi="Cambria Math"/>
          </w:rPr>
          <m:t>&lt;</m:t>
        </m:r>
        <m:sSub>
          <m:sSubPr>
            <m:ctrlPr>
              <w:rPr>
                <w:rFonts w:ascii="Cambria Math" w:hAnsi="Cambria Math"/>
              </w:rPr>
            </m:ctrlPr>
          </m:sSubPr>
          <m:e>
            <m:r>
              <w:rPr>
                <w:rFonts w:ascii="Cambria Math" w:hAnsi="Cambria Math"/>
              </w:rPr>
              <m:t>γ</m:t>
            </m:r>
          </m:e>
          <m:sub>
            <m:r>
              <w:rPr>
                <w:rFonts w:ascii="Cambria Math" w:hAnsi="Cambria Math"/>
              </w:rPr>
              <m:t>d</m:t>
            </m:r>
          </m:sub>
        </m:sSub>
      </m:oMath>
      <w:r>
        <w:t xml:space="preserve"> </w:t>
      </w:r>
      <w:r>
        <w:t>时气层为</w:t>
      </w:r>
      <w:r>
        <w:rPr>
          <w:b/>
          <w:color w:val="0E6B66"/>
        </w:rPr>
        <w:t>条件性不稳定</w:t>
      </w:r>
      <w:r>
        <w:t>：未饱和时稳定、饱和抬升后转为不稳定，是雷暴预报的核心概念。</w:t>
      </w:r>
    </w:p>
    <w:p w14:paraId="6394DB99" w14:textId="77777777" w:rsidR="008B0AE1" w:rsidRDefault="00F26E78">
      <w:pPr>
        <w:keepNext/>
        <w:spacing w:before="120" w:after="0"/>
        <w:jc w:val="center"/>
      </w:pPr>
      <w:r>
        <w:rPr>
          <w:noProof/>
        </w:rPr>
        <w:lastRenderedPageBreak/>
        <w:drawing>
          <wp:inline distT="0" distB="0" distL="0" distR="0" wp14:anchorId="0DE1535F" wp14:editId="1848242D">
            <wp:extent cx="4500000" cy="3375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ditional_instability.png"/>
                    <pic:cNvPicPr/>
                  </pic:nvPicPr>
                  <pic:blipFill>
                    <a:blip r:embed="rId25"/>
                    <a:stretch>
                      <a:fillRect/>
                    </a:stretch>
                  </pic:blipFill>
                  <pic:spPr>
                    <a:xfrm>
                      <a:off x="0" y="0"/>
                      <a:ext cx="4500000" cy="3375000"/>
                    </a:xfrm>
                    <a:prstGeom prst="rect">
                      <a:avLst/>
                    </a:prstGeom>
                  </pic:spPr>
                </pic:pic>
              </a:graphicData>
            </a:graphic>
          </wp:inline>
        </w:drawing>
      </w:r>
    </w:p>
    <w:p w14:paraId="60B95F69"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3-4 </w:t>
      </w:r>
      <w:r>
        <w:rPr>
          <w:rFonts w:ascii="Times New Roman" w:eastAsia="宋体" w:hAnsi="Times New Roman"/>
        </w:rPr>
        <w:t>条件不稳定气层：</w:t>
      </w:r>
      <w:r>
        <w:rPr>
          <w:rFonts w:ascii="Times New Roman" w:eastAsia="宋体" w:hAnsi="Times New Roman"/>
        </w:rPr>
        <w:t xml:space="preserve">γ </w:t>
      </w:r>
      <w:r>
        <w:rPr>
          <w:rFonts w:ascii="Times New Roman" w:eastAsia="宋体" w:hAnsi="Times New Roman"/>
        </w:rPr>
        <w:t>介于</w:t>
      </w:r>
      <w:r>
        <w:rPr>
          <w:rFonts w:ascii="Times New Roman" w:eastAsia="宋体" w:hAnsi="Times New Roman"/>
        </w:rPr>
        <w:t xml:space="preserve"> γs </w:t>
      </w:r>
      <w:r>
        <w:rPr>
          <w:rFonts w:ascii="Times New Roman" w:eastAsia="宋体" w:hAnsi="Times New Roman"/>
        </w:rPr>
        <w:t>与</w:t>
      </w:r>
      <w:r>
        <w:rPr>
          <w:rFonts w:ascii="Times New Roman" w:eastAsia="宋体" w:hAnsi="Times New Roman"/>
        </w:rPr>
        <w:t xml:space="preserve"> γd </w:t>
      </w:r>
      <w:r>
        <w:rPr>
          <w:rFonts w:ascii="Times New Roman" w:eastAsia="宋体" w:hAnsi="Times New Roman"/>
        </w:rPr>
        <w:t>之间时，绝对稳定与绝对不稳定的分区</w:t>
      </w:r>
    </w:p>
    <w:p w14:paraId="428E2F63" w14:textId="77777777" w:rsidR="008B0AE1" w:rsidRDefault="00F26E78">
      <w:r>
        <w:t>状态曲线与层结曲线出现多个交点时，气层同时含有正、负不稳定能量：气块需靠外力越过</w:t>
      </w:r>
      <w:r>
        <w:rPr>
          <w:b/>
          <w:color w:val="0E6B66"/>
        </w:rPr>
        <w:t>自由对流高度</w:t>
      </w:r>
      <w:r>
        <w:t>（</w:t>
      </w:r>
      <w:r>
        <w:t>LFC</w:t>
      </w:r>
      <w:r>
        <w:t>）后才能从大气中获得正不稳定能量自由上升；正不稳定能量总量即</w:t>
      </w:r>
      <w:r>
        <w:rPr>
          <w:b/>
          <w:color w:val="0E6B66"/>
        </w:rPr>
        <w:t>对流有效位能</w:t>
      </w:r>
      <w:r>
        <w:t>（</w:t>
      </w:r>
      <w:r>
        <w:t>CAPE</w:t>
      </w:r>
      <w:r>
        <w:t>），抬升气块到自由对流高度所需的能量即</w:t>
      </w:r>
      <w:r>
        <w:rPr>
          <w:b/>
          <w:color w:val="0E6B66"/>
        </w:rPr>
        <w:t>对流抑制能量</w:t>
      </w:r>
      <w:r>
        <w:t>（</w:t>
      </w:r>
      <w:r>
        <w:t>CIN</w:t>
      </w:r>
      <w:r>
        <w:t>）。正能量区顶部</w:t>
      </w:r>
      <w:r>
        <w:t xml:space="preserve"> E </w:t>
      </w:r>
      <w:r>
        <w:t>为对流上限（云顶高度），凝结高度</w:t>
      </w:r>
      <w:r>
        <w:t xml:space="preserve"> Hc </w:t>
      </w:r>
      <w:r>
        <w:t>为云底。</w:t>
      </w:r>
    </w:p>
    <w:p w14:paraId="63BCC68C" w14:textId="77777777" w:rsidR="008B0AE1" w:rsidRDefault="00F26E78">
      <w:pPr>
        <w:keepNext/>
        <w:spacing w:before="120" w:after="0"/>
        <w:jc w:val="center"/>
      </w:pPr>
      <w:r>
        <w:rPr>
          <w:noProof/>
        </w:rPr>
        <w:drawing>
          <wp:inline distT="0" distB="0" distL="0" distR="0" wp14:anchorId="22A0A2D3" wp14:editId="07932F47">
            <wp:extent cx="4500000" cy="3375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e_lfc.png"/>
                    <pic:cNvPicPr/>
                  </pic:nvPicPr>
                  <pic:blipFill>
                    <a:blip r:embed="rId26"/>
                    <a:stretch>
                      <a:fillRect/>
                    </a:stretch>
                  </pic:blipFill>
                  <pic:spPr>
                    <a:xfrm>
                      <a:off x="0" y="0"/>
                      <a:ext cx="4500000" cy="3375000"/>
                    </a:xfrm>
                    <a:prstGeom prst="rect">
                      <a:avLst/>
                    </a:prstGeom>
                  </pic:spPr>
                </pic:pic>
              </a:graphicData>
            </a:graphic>
          </wp:inline>
        </w:drawing>
      </w:r>
    </w:p>
    <w:p w14:paraId="5C19E40A"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3-5 T–ln p </w:t>
      </w:r>
      <w:r>
        <w:rPr>
          <w:rFonts w:ascii="Times New Roman" w:eastAsia="宋体" w:hAnsi="Times New Roman"/>
        </w:rPr>
        <w:t>图上的状态点分析：</w:t>
      </w:r>
      <w:r>
        <w:rPr>
          <w:rFonts w:ascii="Times New Roman" w:eastAsia="宋体" w:hAnsi="Times New Roman"/>
        </w:rPr>
        <w:t xml:space="preserve">Hc </w:t>
      </w:r>
      <w:r>
        <w:rPr>
          <w:rFonts w:ascii="Times New Roman" w:eastAsia="宋体" w:hAnsi="Times New Roman"/>
        </w:rPr>
        <w:t>凝结高度（云底）、</w:t>
      </w:r>
      <w:r>
        <w:rPr>
          <w:rFonts w:ascii="Times New Roman" w:eastAsia="宋体" w:hAnsi="Times New Roman"/>
        </w:rPr>
        <w:t xml:space="preserve">B/C </w:t>
      </w:r>
      <w:r>
        <w:rPr>
          <w:rFonts w:ascii="Times New Roman" w:eastAsia="宋体" w:hAnsi="Times New Roman"/>
        </w:rPr>
        <w:t>自由对流高度、</w:t>
      </w:r>
      <w:r>
        <w:rPr>
          <w:rFonts w:ascii="Times New Roman" w:eastAsia="宋体" w:hAnsi="Times New Roman"/>
        </w:rPr>
        <w:t xml:space="preserve">E </w:t>
      </w:r>
      <w:r>
        <w:rPr>
          <w:rFonts w:ascii="Times New Roman" w:eastAsia="宋体" w:hAnsi="Times New Roman"/>
        </w:rPr>
        <w:t>对流上限（云顶）与正负不稳定能量面积</w:t>
      </w:r>
    </w:p>
    <w:p w14:paraId="684E4526" w14:textId="77777777" w:rsidR="008B0AE1" w:rsidRDefault="00F26E78">
      <w:r>
        <w:lastRenderedPageBreak/>
        <w:t>按正负不稳定能量的相对大小可分为：绝对稳定型（气块温度总小于气层温度，负能量）；绝对不稳定型（正能量）；真潜不稳定型（正能量面积大于负能量，扰动足够强即可发展）；假潜不稳定型（正能量面积小于负能量，气块受压难以越出）。湿度影响：低层湿度越大，凝结高度与自由对流高度越低、正不稳定能量越大，越有利于对流发展</w:t>
      </w:r>
      <w:r>
        <w:t>——</w:t>
      </w:r>
      <w:r>
        <w:t>这也是</w:t>
      </w:r>
      <w:r>
        <w:t>“</w:t>
      </w:r>
      <w:r>
        <w:t>低层空气湿度大削弱稳定度</w:t>
      </w:r>
      <w:r>
        <w:t>”</w:t>
      </w:r>
      <w:r>
        <w:t>的机制（北京夏季强对流多、沙漠难对流）。</w:t>
      </w:r>
    </w:p>
    <w:p w14:paraId="1DBFA3C4" w14:textId="77777777" w:rsidR="008B0AE1" w:rsidRDefault="00F26E78">
      <w:pPr>
        <w:keepNext/>
        <w:spacing w:before="120" w:after="0"/>
        <w:jc w:val="center"/>
      </w:pPr>
      <w:r>
        <w:rPr>
          <w:noProof/>
        </w:rPr>
        <w:drawing>
          <wp:inline distT="0" distB="0" distL="0" distR="0" wp14:anchorId="34897A3B" wp14:editId="1922EF32">
            <wp:extent cx="4320000" cy="324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eudo_instability.png"/>
                    <pic:cNvPicPr/>
                  </pic:nvPicPr>
                  <pic:blipFill>
                    <a:blip r:embed="rId27"/>
                    <a:stretch>
                      <a:fillRect/>
                    </a:stretch>
                  </pic:blipFill>
                  <pic:spPr>
                    <a:xfrm>
                      <a:off x="0" y="0"/>
                      <a:ext cx="4320000" cy="3240000"/>
                    </a:xfrm>
                    <a:prstGeom prst="rect">
                      <a:avLst/>
                    </a:prstGeom>
                  </pic:spPr>
                </pic:pic>
              </a:graphicData>
            </a:graphic>
          </wp:inline>
        </w:drawing>
      </w:r>
    </w:p>
    <w:p w14:paraId="5BFA4B53"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3-6 </w:t>
      </w:r>
      <w:r>
        <w:rPr>
          <w:rFonts w:ascii="Times New Roman" w:eastAsia="宋体" w:hAnsi="Times New Roman"/>
        </w:rPr>
        <w:t>假潜不稳定型：自由对流高度</w:t>
      </w:r>
      <w:r>
        <w:rPr>
          <w:rFonts w:ascii="Times New Roman" w:eastAsia="宋体" w:hAnsi="Times New Roman"/>
        </w:rPr>
        <w:t xml:space="preserve"> B </w:t>
      </w:r>
      <w:r>
        <w:rPr>
          <w:rFonts w:ascii="Times New Roman" w:eastAsia="宋体" w:hAnsi="Times New Roman"/>
        </w:rPr>
        <w:t>以上正能量面积小于负能量面积（对流受抑制）</w:t>
      </w:r>
    </w:p>
    <w:p w14:paraId="2C28A70A" w14:textId="77777777" w:rsidR="008B0AE1" w:rsidRDefault="00F26E78">
      <w:pPr>
        <w:pStyle w:val="21"/>
      </w:pPr>
      <w:bookmarkStart w:id="27" w:name="_Toc242898451"/>
      <w:r>
        <w:rPr>
          <w:rFonts w:ascii="Times New Roman" w:eastAsia="宋体" w:hAnsi="Times New Roman"/>
        </w:rPr>
        <w:t>考点提示与计算题模板（第三部分）</w:t>
      </w:r>
      <w:bookmarkEnd w:id="27"/>
    </w:p>
    <w:p w14:paraId="2E9CF616" w14:textId="77777777" w:rsidR="008B0AE1" w:rsidRDefault="00F26E78">
      <w:pPr>
        <w:pStyle w:val="a0"/>
        <w:spacing w:after="40"/>
      </w:pPr>
      <w:r>
        <w:rPr>
          <w:b/>
          <w:color w:val="C00000"/>
        </w:rPr>
        <w:t>干、湿绝热递减率的相对大小与原因</w:t>
      </w:r>
      <w:r>
        <w:t>：</w:t>
      </w:r>
      <w:r>
        <w:t>γs&lt;γd——</w:t>
      </w:r>
      <w:r>
        <w:t>湿绝热上升中水汽凝结释放潜热，部分弥补膨胀降温。</w:t>
      </w:r>
    </w:p>
    <w:p w14:paraId="56998075" w14:textId="77777777" w:rsidR="008B0AE1" w:rsidRDefault="00F26E78">
      <w:pPr>
        <w:pStyle w:val="a0"/>
        <w:spacing w:after="40"/>
      </w:pPr>
      <w:r>
        <w:rPr>
          <w:b/>
          <w:color w:val="C00000"/>
        </w:rPr>
        <w:t>相当位温的定义与守恒原因</w:t>
      </w:r>
      <w:r>
        <w:t>：湿空气上升至水汽全部凝结降落、潜热全部释放后再干绝热降到</w:t>
      </w:r>
      <w:r>
        <w:t xml:space="preserve"> 1000 hPa </w:t>
      </w:r>
      <w:r>
        <w:t>的温度；在湿绝热过程中完全取决于初始气压、温度、湿度，故守恒（也是湿空气最大可能位温）。</w:t>
      </w:r>
    </w:p>
    <w:p w14:paraId="59E1F9DF" w14:textId="77777777" w:rsidR="008B0AE1" w:rsidRDefault="00F26E78">
      <w:pPr>
        <w:pStyle w:val="a0"/>
        <w:spacing w:after="40"/>
      </w:pPr>
      <w:r>
        <w:rPr>
          <w:b/>
          <w:color w:val="C00000"/>
        </w:rPr>
        <w:t>焚风的形成</w:t>
      </w:r>
      <w:r>
        <w:t>：迎风坡湿绝热抬升成云致雨，背风坡下沉按干绝热增温，形成干热风（假绝热过程）。</w:t>
      </w:r>
    </w:p>
    <w:p w14:paraId="4D3BB308" w14:textId="77777777" w:rsidR="008B0AE1" w:rsidRDefault="00F26E78">
      <w:pPr>
        <w:pStyle w:val="a0"/>
        <w:spacing w:after="40"/>
      </w:pPr>
      <w:r>
        <w:rPr>
          <w:b/>
          <w:color w:val="C00000"/>
        </w:rPr>
        <w:t>低层湿度对稳定度的影响</w:t>
      </w:r>
      <w:r>
        <w:t>：湿度大使抬升凝结高度下降、负不稳定能量减小，使大气稳定性减弱。</w:t>
      </w:r>
    </w:p>
    <w:p w14:paraId="06501DA4" w14:textId="77777777" w:rsidR="008B0AE1" w:rsidRDefault="00F26E78">
      <w:r>
        <w:rPr>
          <w:b/>
          <w:color w:val="0E6B66"/>
        </w:rPr>
        <w:t>计算模板</w:t>
      </w:r>
      <w:r>
        <w:rPr>
          <w:b/>
          <w:color w:val="0E6B66"/>
        </w:rPr>
        <w:t xml:space="preserve"> 1</w:t>
      </w:r>
      <w:r>
        <w:rPr>
          <w:b/>
          <w:color w:val="0E6B66"/>
        </w:rPr>
        <w:t>（状态量）</w:t>
      </w:r>
      <w:r>
        <w:t>：已知地面气温</w:t>
      </w:r>
      <w:r>
        <w:t xml:space="preserve"> 23 ℃</w:t>
      </w:r>
      <w:r>
        <w:t>、气压</w:t>
      </w:r>
      <w:r>
        <w:t xml:space="preserve"> 980 hPa</w:t>
      </w:r>
      <w:r>
        <w:t>、水汽压</w:t>
      </w:r>
      <w:r>
        <w:t xml:space="preserve"> 10 hPa</w:t>
      </w:r>
      <w:r>
        <w:t>：</w:t>
      </w:r>
      <m:oMath>
        <m:sSub>
          <m:sSubPr>
            <m:ctrlPr>
              <w:rPr>
                <w:rFonts w:ascii="Cambria Math" w:hAnsi="Cambria Math"/>
              </w:rPr>
            </m:ctrlPr>
          </m:sSubPr>
          <m:e>
            <m:r>
              <w:rPr>
                <w:rFonts w:ascii="Cambria Math" w:hAnsi="Cambria Math"/>
              </w:rPr>
              <m:t>T</m:t>
            </m:r>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0.378</m:t>
        </m:r>
        <m:r>
          <w:rPr>
            <w:rFonts w:ascii="Cambria Math" w:hAnsi="Cambria Math"/>
          </w:rPr>
          <m:t>e</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297.1</m:t>
        </m:r>
      </m:oMath>
      <w:r>
        <w:t xml:space="preserve"> K</w:t>
      </w:r>
      <w:r>
        <w:t>；</w:t>
      </w:r>
      <m:oMath>
        <m:r>
          <w:rPr>
            <w:rFonts w:ascii="Cambria Math" w:hAnsi="Cambria Math"/>
          </w:rPr>
          <m:t>q</m:t>
        </m:r>
        <m:r>
          <m:rPr>
            <m:sty m:val="p"/>
          </m:rPr>
          <w:rPr>
            <w:rFonts w:ascii="Cambria Math" w:hAnsi="Cambria Math"/>
          </w:rPr>
          <m:t>=</m:t>
        </m:r>
        <m:r>
          <w:rPr>
            <w:rFonts w:ascii="Cambria Math" w:hAnsi="Cambria Math"/>
          </w:rPr>
          <m:t>0.622</m:t>
        </m:r>
        <m:r>
          <w:rPr>
            <w:rFonts w:ascii="Cambria Math" w:hAnsi="Cambria Math"/>
          </w:rPr>
          <m:t>e</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6.35</m:t>
        </m:r>
      </m:oMath>
      <w:r>
        <w:t xml:space="preserve"> g·kg⁻¹</w:t>
      </w:r>
      <w:r>
        <w:t>；</w:t>
      </w:r>
      <m:oMath>
        <m:r>
          <w:rPr>
            <w:rFonts w:ascii="Cambria Math" w:hAnsi="Cambria Math"/>
          </w:rPr>
          <m:t>ρ</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sSub>
          <m:sSubPr>
            <m:ctrlPr>
              <w:rPr>
                <w:rFonts w:ascii="Cambria Math" w:hAnsi="Cambria Math"/>
              </w:rPr>
            </m:ctrlPr>
          </m:sSubPr>
          <m:e>
            <m:r>
              <w:rPr>
                <w:rFonts w:ascii="Cambria Math" w:hAnsi="Cambria Math"/>
              </w:rPr>
              <m:t>T</m:t>
            </m:r>
          </m:e>
          <m:sub>
            <m:r>
              <w:rPr>
                <w:rFonts w:ascii="Cambria Math" w:hAnsi="Cambria Math"/>
              </w:rPr>
              <m:t>v</m:t>
            </m:r>
          </m:sub>
        </m:sSub>
        <m:r>
          <m:rPr>
            <m:sty m:val="p"/>
          </m:rPr>
          <w:rPr>
            <w:rFonts w:ascii="Cambria Math" w:hAnsi="Cambria Math"/>
          </w:rPr>
          <m:t>)=</m:t>
        </m:r>
        <m:r>
          <w:rPr>
            <w:rFonts w:ascii="Cambria Math" w:hAnsi="Cambria Math"/>
          </w:rPr>
          <m:t>1.15</m:t>
        </m:r>
      </m:oMath>
      <w:r>
        <w:t xml:space="preserve"> kg·m⁻³</w:t>
      </w:r>
      <w:r>
        <w:t>；</w:t>
      </w:r>
      <m:oMath>
        <m: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p</m:t>
        </m:r>
        <m:sSup>
          <m:sSupPr>
            <m:ctrlPr>
              <w:rPr>
                <w:rFonts w:ascii="Cambria Math" w:hAnsi="Cambria Math"/>
              </w:rPr>
            </m:ctrlPr>
          </m:sSupPr>
          <m:e>
            <m:r>
              <m:rPr>
                <m:sty m:val="p"/>
              </m:rPr>
              <w:rPr>
                <w:rFonts w:ascii="Cambria Math" w:hAnsi="Cambria Math"/>
              </w:rPr>
              <m:t>)</m:t>
            </m:r>
          </m:e>
          <m:sup>
            <m:r>
              <w:rPr>
                <w:rFonts w:ascii="Cambria Math" w:hAnsi="Cambria Math"/>
              </w:rPr>
              <m:t>0.286</m:t>
            </m:r>
          </m:sup>
        </m:sSup>
        <m:r>
          <m:rPr>
            <m:sty m:val="p"/>
          </m:rPr>
          <w:rPr>
            <w:rFonts w:ascii="Cambria Math" w:hAnsi="Cambria Math"/>
          </w:rPr>
          <m:t>=</m:t>
        </m:r>
        <m:r>
          <w:rPr>
            <w:rFonts w:ascii="Cambria Math" w:hAnsi="Cambria Math"/>
          </w:rPr>
          <m:t>297.7</m:t>
        </m:r>
      </m:oMath>
      <w:r>
        <w:t xml:space="preserve"> K</w:t>
      </w:r>
      <w:r>
        <w:t>。</w:t>
      </w:r>
    </w:p>
    <w:p w14:paraId="4A8DC6FD" w14:textId="77777777" w:rsidR="008B0AE1" w:rsidRDefault="00F26E78">
      <w:r>
        <w:rPr>
          <w:b/>
          <w:color w:val="0E6B66"/>
        </w:rPr>
        <w:t>计算模板</w:t>
      </w:r>
      <w:r>
        <w:rPr>
          <w:b/>
          <w:color w:val="0E6B66"/>
        </w:rPr>
        <w:t xml:space="preserve"> 2</w:t>
      </w:r>
      <w:r>
        <w:rPr>
          <w:b/>
          <w:color w:val="0E6B66"/>
        </w:rPr>
        <w:t>（密度随高度的变化率）</w:t>
      </w:r>
      <w:r>
        <w:t>：由</w:t>
      </w:r>
      <w:r>
        <w:t xml:space="preserve"> </w:t>
      </w:r>
      <m:oMath>
        <m:r>
          <w:rPr>
            <w:rFonts w:ascii="Cambria Math" w:hAnsi="Cambria Math"/>
          </w:rPr>
          <m:t>ρ</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T</m:t>
        </m:r>
        <m:r>
          <m:rPr>
            <m:sty m:val="p"/>
          </m:rPr>
          <w:rPr>
            <w:rFonts w:ascii="Cambria Math" w:hAnsi="Cambria Math"/>
          </w:rPr>
          <m:t>)</m:t>
        </m:r>
      </m:oMath>
      <w:r>
        <w:t xml:space="preserve"> </w:t>
      </w:r>
      <w:r>
        <w:t>对</w:t>
      </w:r>
      <w:r>
        <w:t xml:space="preserve"> z </w:t>
      </w:r>
      <w:r>
        <w:t>求导，用静力方程消去</w:t>
      </w:r>
      <w:r>
        <w:t xml:space="preserve"> ∂p/∂z </w:t>
      </w:r>
      <w:r>
        <w:t>得</w:t>
      </w:r>
      <w:r>
        <w:t xml:space="preserve"> </w:t>
      </w:r>
      <m:oMath>
        <m:f>
          <m:fPr>
            <m:ctrlPr>
              <w:rPr>
                <w:rFonts w:ascii="Cambria Math" w:hAnsi="Cambria Math"/>
              </w:rPr>
            </m:ctrlPr>
          </m:fPr>
          <m:num>
            <m:r>
              <m:rPr>
                <m:sty m:val="p"/>
              </m:rPr>
              <w:rPr>
                <w:rFonts w:ascii="Cambria Math" w:hAnsi="Cambria Math"/>
              </w:rPr>
              <m:t>∂</m:t>
            </m:r>
            <m:r>
              <w:rPr>
                <w:rFonts w:ascii="Cambria Math" w:hAnsi="Cambria Math"/>
              </w:rPr>
              <m:t>ρ</m:t>
            </m:r>
          </m:num>
          <m:den>
            <m:r>
              <m:rPr>
                <m:sty m:val="p"/>
              </m:rPr>
              <w:rPr>
                <w:rFonts w:ascii="Cambria Math" w:hAnsi="Cambria Math"/>
              </w:rPr>
              <m:t>∂</m:t>
            </m:r>
            <m:r>
              <w:rPr>
                <w:rFonts w:ascii="Cambria Math" w:hAnsi="Cambria Math"/>
              </w:rPr>
              <m:t>z</m:t>
            </m:r>
          </m:den>
        </m:f>
        <m:r>
          <m:rPr>
            <m:sty m:val="p"/>
          </m:rPr>
          <w:rPr>
            <w:rFonts w:ascii="Cambria Math" w:hAnsi="Cambria Math"/>
          </w:rPr>
          <m:t>=-</m:t>
        </m:r>
        <m:f>
          <m:fPr>
            <m:ctrlPr>
              <w:rPr>
                <w:rFonts w:ascii="Cambria Math" w:hAnsi="Cambria Math"/>
              </w:rPr>
            </m:ctrlPr>
          </m:fPr>
          <m:num>
            <m:r>
              <w:rPr>
                <w:rFonts w:ascii="Cambria Math" w:hAnsi="Cambria Math"/>
              </w:rPr>
              <m:t>ρ</m:t>
            </m:r>
          </m:num>
          <m:den>
            <m:r>
              <w:rPr>
                <w:rFonts w:ascii="Cambria Math" w:hAnsi="Cambria Math"/>
              </w:rPr>
              <m:t>T</m:t>
            </m:r>
          </m:den>
        </m:f>
        <m:d>
          <m:dPr>
            <m:ctrlPr>
              <w:rPr>
                <w:rFonts w:ascii="Cambria Math" w:hAnsi="Cambria Math"/>
              </w:rPr>
            </m:ctrlPr>
          </m:dPr>
          <m:e>
            <m:f>
              <m:fPr>
                <m:ctrlPr>
                  <w:rPr>
                    <w:rFonts w:ascii="Cambria Math" w:hAnsi="Cambria Math"/>
                  </w:rPr>
                </m:ctrlPr>
              </m:fPr>
              <m:num>
                <m:r>
                  <w:rPr>
                    <w:rFonts w:ascii="Cambria Math" w:hAnsi="Cambria Math"/>
                  </w:rPr>
                  <m:t>g</m:t>
                </m:r>
              </m:num>
              <m:den>
                <m:sSub>
                  <m:sSubPr>
                    <m:ctrlPr>
                      <w:rPr>
                        <w:rFonts w:ascii="Cambria Math" w:hAnsi="Cambria Math"/>
                      </w:rPr>
                    </m:ctrlPr>
                  </m:sSubPr>
                  <m:e>
                    <m:r>
                      <w:rPr>
                        <w:rFonts w:ascii="Cambria Math" w:hAnsi="Cambria Math"/>
                      </w:rPr>
                      <m:t>R</m:t>
                    </m:r>
                  </m:e>
                  <m:sub>
                    <m:r>
                      <w:rPr>
                        <w:rFonts w:ascii="Cambria Math" w:hAnsi="Cambria Math"/>
                      </w:rPr>
                      <m:t>d</m:t>
                    </m:r>
                  </m:sub>
                </m:sSub>
              </m:den>
            </m:f>
            <m:r>
              <m:rPr>
                <m:sty m:val="p"/>
              </m:rPr>
              <w:rPr>
                <w:rFonts w:ascii="Cambria Math" w:hAnsi="Cambria Math"/>
              </w:rPr>
              <m:t>-</m:t>
            </m:r>
            <m:r>
              <w:rPr>
                <w:rFonts w:ascii="Cambria Math" w:hAnsi="Cambria Math"/>
              </w:rPr>
              <m:t>γ</m:t>
            </m:r>
          </m:e>
        </m:d>
      </m:oMath>
      <w:r>
        <w:t>（</w:t>
      </w:r>
      <w:r>
        <w:t xml:space="preserve">γ≡−∂T/∂z </w:t>
      </w:r>
      <w:r>
        <w:t>为温度直减率）；代入</w:t>
      </w:r>
      <w:r>
        <w:t xml:space="preserve"> γ=0.65 ℃/100 m</w:t>
      </w:r>
      <w:r>
        <w:t>、</w:t>
      </w:r>
      <w:r>
        <w:t>T=288 K</w:t>
      </w:r>
      <w:r>
        <w:t>、</w:t>
      </w:r>
      <w:r>
        <w:t xml:space="preserve">p=850 hPa </w:t>
      </w:r>
      <w:r>
        <w:t>得约</w:t>
      </w:r>
      <w:r>
        <w:t xml:space="preserve"> −9.9×10⁻⁵ kg·m⁻⁴</w:t>
      </w:r>
      <w:r>
        <w:t>。</w:t>
      </w:r>
    </w:p>
    <w:p w14:paraId="3C17AA68" w14:textId="77777777" w:rsidR="008B0AE1" w:rsidRDefault="00F26E78">
      <w:r>
        <w:rPr>
          <w:b/>
          <w:color w:val="0E6B66"/>
        </w:rPr>
        <w:lastRenderedPageBreak/>
        <w:t>计算模板</w:t>
      </w:r>
      <w:r>
        <w:rPr>
          <w:b/>
          <w:color w:val="0E6B66"/>
        </w:rPr>
        <w:t xml:space="preserve"> 3</w:t>
      </w:r>
      <w:r>
        <w:rPr>
          <w:b/>
          <w:color w:val="0E6B66"/>
        </w:rPr>
        <w:t>（上升过程热量）</w:t>
      </w:r>
      <w:r>
        <w:t>：气块上升</w:t>
      </w:r>
      <w:r>
        <w:t xml:space="preserve"> 1 km </w:t>
      </w:r>
      <w:r>
        <w:t>温度增加率</w:t>
      </w:r>
      <w:r>
        <w:t xml:space="preserve"> 5.8 ℃·km⁻¹ </w:t>
      </w:r>
      <w:r>
        <w:t>时，由</w:t>
      </w:r>
      <w:r>
        <w:t xml:space="preserve"> </w:t>
      </w:r>
      <m:oMath>
        <m:r>
          <w:rPr>
            <w:rFonts w:ascii="Cambria Math" w:hAnsi="Cambria Math"/>
          </w:rPr>
          <m:t>dq</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dT</m:t>
        </m:r>
        <m:r>
          <m:rPr>
            <m:sty m:val="p"/>
          </m:rPr>
          <w:rPr>
            <w:rFonts w:ascii="Cambria Math" w:hAnsi="Cambria Math"/>
          </w:rPr>
          <m:t>+</m:t>
        </m:r>
        <m:r>
          <w:rPr>
            <w:rFonts w:ascii="Cambria Math" w:hAnsi="Cambria Math"/>
          </w:rPr>
          <m:t>g</m:t>
        </m:r>
        <m:r>
          <w:rPr>
            <w:rFonts w:ascii="Cambria Math" w:hAnsi="Cambria Math"/>
          </w:rPr>
          <m:t> </m:t>
        </m:r>
        <m:r>
          <w:rPr>
            <w:rFonts w:ascii="Cambria Math" w:hAnsi="Cambria Math"/>
          </w:rPr>
          <m:t>dz</m:t>
        </m:r>
      </m:oMath>
      <w:r>
        <w:t xml:space="preserve"> </w:t>
      </w:r>
      <w:r>
        <w:t>得</w:t>
      </w:r>
      <w:r>
        <w:t xml:space="preserve"> </w:t>
      </w:r>
      <m:oMath>
        <m:r>
          <w:rPr>
            <w:rFonts w:ascii="Cambria Math" w:hAnsi="Cambria Math"/>
          </w:rPr>
          <m:t>q</m:t>
        </m:r>
        <m:r>
          <m:rPr>
            <m:sty m:val="p"/>
          </m:rPr>
          <w:rPr>
            <w:rFonts w:ascii="Cambria Math" w:hAnsi="Cambria Math"/>
          </w:rPr>
          <m:t>=</m:t>
        </m:r>
        <m:r>
          <w:rPr>
            <w:rFonts w:ascii="Cambria Math" w:hAnsi="Cambria Math"/>
          </w:rPr>
          <m:t>1004</m:t>
        </m:r>
        <m:r>
          <m:rPr>
            <m:sty m:val="p"/>
          </m:rPr>
          <w:rPr>
            <w:rFonts w:ascii="Cambria Math" w:hAnsi="Cambria Math"/>
          </w:rPr>
          <m:t>×</m:t>
        </m:r>
        <m:r>
          <w:rPr>
            <w:rFonts w:ascii="Cambria Math" w:hAnsi="Cambria Math"/>
          </w:rPr>
          <m:t>5.8</m:t>
        </m:r>
        <m:r>
          <m:rPr>
            <m:sty m:val="p"/>
          </m:rPr>
          <w:rPr>
            <w:rFonts w:ascii="Cambria Math" w:hAnsi="Cambria Math"/>
          </w:rPr>
          <m:t>+</m:t>
        </m:r>
        <m:r>
          <w:rPr>
            <w:rFonts w:ascii="Cambria Math" w:hAnsi="Cambria Math"/>
          </w:rPr>
          <m:t>9.8</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1.56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J·kg⁻¹</w:t>
      </w:r>
      <w:r>
        <w:t>。</w:t>
      </w:r>
    </w:p>
    <w:p w14:paraId="72F13118" w14:textId="77777777" w:rsidR="008B0AE1" w:rsidRDefault="00F26E78">
      <w:r>
        <w:rPr>
          <w:b/>
          <w:color w:val="0E6B66"/>
        </w:rPr>
        <w:t>计算模板</w:t>
      </w:r>
      <w:r>
        <w:rPr>
          <w:b/>
          <w:color w:val="0E6B66"/>
        </w:rPr>
        <w:t xml:space="preserve"> 4</w:t>
      </w:r>
      <w:r>
        <w:rPr>
          <w:b/>
          <w:color w:val="0E6B66"/>
        </w:rPr>
        <w:t>（抬升凝结高度与凝结量）</w:t>
      </w:r>
      <w:r>
        <w:t>：由克拉珀龙方程求地面饱和水汽压（</w:t>
      </w:r>
      <w:r>
        <w:t>12.28 hPa</w:t>
      </w:r>
      <w:r>
        <w:t>）与露点（</w:t>
      </w:r>
      <w:r>
        <w:t>6.72 ℃</w:t>
      </w:r>
      <w:r>
        <w:t>），</w:t>
      </w:r>
      <w:r>
        <w:t xml:space="preserve">LCL </w:t>
      </w:r>
      <w:r>
        <w:t>高度</w:t>
      </w:r>
      <w:r>
        <w:t xml:space="preserve"> </w:t>
      </w:r>
      <m:oMath>
        <m:r>
          <w:rPr>
            <w:rFonts w:ascii="Cambria Math" w:hAnsi="Cambria Math"/>
          </w:rPr>
          <m:t>H</m:t>
        </m:r>
        <m:r>
          <m:rPr>
            <m:sty m:val="p"/>
          </m:rPr>
          <w:rPr>
            <w:rFonts w:ascii="Cambria Math" w:hAnsi="Cambria Math"/>
          </w:rPr>
          <m:t>≈</m:t>
        </m:r>
        <m:r>
          <w:rPr>
            <w:rFonts w:ascii="Cambria Math" w:hAnsi="Cambria Math"/>
          </w:rPr>
          <m:t>123</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r>
          <w:rPr>
            <w:rFonts w:ascii="Cambria Math" w:hAnsi="Cambria Math"/>
          </w:rPr>
          <m:t>403</m:t>
        </m:r>
      </m:oMath>
      <w:r>
        <w:t xml:space="preserve"> m</w:t>
      </w:r>
      <w:r>
        <w:t>；由压高公式求该高度气压（</w:t>
      </w:r>
      <w:r>
        <w:t>953 hPa</w:t>
      </w:r>
      <w:r>
        <w:t>）与气温（</w:t>
      </w:r>
      <w:r>
        <w:t>279 K</w:t>
      </w:r>
      <w:r>
        <w:t>）；在凝结高度等压降温</w:t>
      </w:r>
      <w:r>
        <w:t xml:space="preserve"> 3 ℃ </w:t>
      </w:r>
      <w:r>
        <w:t>后，水汽密度由</w:t>
      </w:r>
      <w:r>
        <w:t xml:space="preserve"> 7.32 g·m⁻³ </w:t>
      </w:r>
      <w:r>
        <w:t>降至</w:t>
      </w:r>
      <w:r>
        <w:t xml:space="preserve"> 5.97 g·m⁻³</w:t>
      </w:r>
      <w:r>
        <w:t>，凝结量</w:t>
      </w:r>
      <w:r>
        <w:t xml:space="preserve"> 1.35 g·m⁻³</w:t>
      </w:r>
      <w:r>
        <w:t>。</w:t>
      </w:r>
    </w:p>
    <w:p w14:paraId="29F55357" w14:textId="77777777" w:rsidR="008B0AE1" w:rsidRDefault="00F26E78">
      <w:pPr>
        <w:pStyle w:val="1"/>
        <w:pageBreakBefore/>
      </w:pPr>
      <w:bookmarkStart w:id="28" w:name="_Toc242898452"/>
      <w:r>
        <w:rPr>
          <w:rFonts w:ascii="Times New Roman" w:eastAsia="宋体" w:hAnsi="Times New Roman"/>
        </w:rPr>
        <w:lastRenderedPageBreak/>
        <w:t>第四部分　大气动力学</w:t>
      </w:r>
      <w:bookmarkEnd w:id="28"/>
    </w:p>
    <w:p w14:paraId="438B008E" w14:textId="77777777" w:rsidR="008B0AE1" w:rsidRDefault="00F26E78">
      <w:r>
        <w:rPr>
          <w:b/>
          <w:color w:val="0E6B66"/>
        </w:rPr>
        <w:t>核心问题</w:t>
      </w:r>
      <w:r>
        <w:t>：大气运动受哪些力？风与气压场是什么关系？为什么风随高度变化？垂直运动从何而来？环流与涡度如何描述旋转？</w:t>
      </w:r>
      <w:r>
        <w:t>——</w:t>
      </w:r>
      <w:r>
        <w:t>第</w:t>
      </w:r>
      <w:r>
        <w:t xml:space="preserve"> 4 </w:t>
      </w:r>
      <w:r>
        <w:t>章是课程计算题（地转风、热成风、散度涡度、梯度风）的集中地。</w:t>
      </w:r>
    </w:p>
    <w:p w14:paraId="46A11A28" w14:textId="77777777" w:rsidR="008B0AE1" w:rsidRDefault="00F26E78">
      <w:pPr>
        <w:pStyle w:val="21"/>
      </w:pPr>
      <w:bookmarkStart w:id="29" w:name="_Toc242898453"/>
      <w:r>
        <w:rPr>
          <w:rFonts w:ascii="Times New Roman" w:eastAsia="宋体" w:hAnsi="Times New Roman"/>
        </w:rPr>
        <w:t xml:space="preserve">4.1 </w:t>
      </w:r>
      <w:r>
        <w:rPr>
          <w:rFonts w:ascii="Times New Roman" w:eastAsia="宋体" w:hAnsi="Times New Roman"/>
        </w:rPr>
        <w:t>运动方程与作用于大气的力</w:t>
      </w:r>
      <w:bookmarkEnd w:id="29"/>
    </w:p>
    <w:p w14:paraId="2D7550D1" w14:textId="77777777" w:rsidR="008B0AE1" w:rsidRDefault="00F26E78">
      <w:r>
        <w:t>大气运动的基本规律是牛顿力学定律。在绝对坐标系中：</w:t>
      </w:r>
    </w:p>
    <w:p w14:paraId="08AA2511" w14:textId="77777777" w:rsidR="008B0AE1" w:rsidRDefault="00F26E78">
      <w:pPr>
        <w:keepLines/>
        <w:spacing w:before="120" w:after="120"/>
        <w:jc w:val="center"/>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a</m:t>
                  </m:r>
                </m:sub>
              </m:sSub>
            </m:num>
            <m:den>
              <m:r>
                <w:rPr>
                  <w:rFonts w:ascii="Cambria Math" w:hAnsi="Cambria Math"/>
                </w:rPr>
                <m:t>dt</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ρ</m:t>
              </m:r>
            </m:den>
          </m:f>
          <m:r>
            <m:rPr>
              <m:sty m:val="p"/>
            </m:rPr>
            <w:rPr>
              <w:rFonts w:ascii="Cambria Math" w:hAnsi="Cambria Math"/>
            </w:rPr>
            <m:t>∇</m:t>
          </m:r>
          <m:r>
            <w:rPr>
              <w:rFonts w:ascii="Cambria Math" w:hAnsi="Cambria Math"/>
            </w:rPr>
            <m:t>p</m:t>
          </m:r>
          <m:r>
            <m:rPr>
              <m:sty m:val="p"/>
            </m:rPr>
            <w:rPr>
              <w:rFonts w:ascii="Cambria Math" w:hAnsi="Cambria Math"/>
            </w:rPr>
            <m:t>+</m:t>
          </m:r>
          <m:acc>
            <m:accPr>
              <m:chr m:val="⃗"/>
              <m:ctrlPr>
                <w:rPr>
                  <w:rFonts w:ascii="Cambria Math" w:hAnsi="Cambria Math"/>
                </w:rPr>
              </m:ctrlPr>
            </m:accPr>
            <m:e>
              <m:r>
                <w:rPr>
                  <w:rFonts w:ascii="Cambria Math" w:hAnsi="Cambria Math"/>
                </w:rPr>
                <m:t>G</m:t>
              </m:r>
            </m:e>
          </m:acc>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r</m:t>
              </m:r>
            </m:sub>
          </m:sSub>
        </m:oMath>
      </m:oMathPara>
    </w:p>
    <w:p w14:paraId="025CA711" w14:textId="77777777" w:rsidR="008B0AE1" w:rsidRDefault="00F26E78">
      <w:r>
        <w:t>其中</w:t>
      </w:r>
      <w:r>
        <w:t xml:space="preserve"> </w:t>
      </w:r>
      <m:oMath>
        <m:acc>
          <m:accPr>
            <m:chr m:val="⃗"/>
            <m:ctrlPr>
              <w:rPr>
                <w:rFonts w:ascii="Cambria Math" w:hAnsi="Cambria Math"/>
              </w:rPr>
            </m:ctrlPr>
          </m:accPr>
          <m:e>
            <m:r>
              <w:rPr>
                <w:rFonts w:ascii="Cambria Math" w:hAnsi="Cambria Math"/>
              </w:rPr>
              <m:t>G</m:t>
            </m:r>
          </m:e>
        </m:acc>
      </m:oMath>
      <w:r>
        <w:t xml:space="preserve"> </w:t>
      </w:r>
      <w:r>
        <w:t>为地球引力、</w:t>
      </w: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r</m:t>
            </m:r>
          </m:sub>
        </m:sSub>
      </m:oMath>
      <w:r>
        <w:t xml:space="preserve"> </w:t>
      </w:r>
      <w:r>
        <w:t>为摩擦力。绝对运动与相对运动的关系为</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a</m:t>
            </m:r>
          </m:sub>
        </m:sSub>
        <m:r>
          <m:rPr>
            <m:sty m:val="p"/>
          </m:rPr>
          <w:rPr>
            <w:rFonts w:ascii="Cambria Math" w:hAnsi="Cambria Math"/>
          </w:rPr>
          <m:t>=</m:t>
        </m:r>
        <m:acc>
          <m:accPr>
            <m:chr m:val="⃗"/>
            <m:ctrlPr>
              <w:rPr>
                <w:rFonts w:ascii="Cambria Math" w:hAnsi="Cambria Math"/>
              </w:rPr>
            </m:ctrlPr>
          </m:accPr>
          <m:e>
            <m:r>
              <w:rPr>
                <w:rFonts w:ascii="Cambria Math" w:hAnsi="Cambria Math"/>
              </w:rPr>
              <m:t>V</m:t>
            </m:r>
          </m:e>
        </m:acc>
        <m:r>
          <m:rPr>
            <m:sty m:val="p"/>
          </m:rPr>
          <w:rPr>
            <w:rFonts w:ascii="Cambria Math" w:hAnsi="Cambria Math"/>
          </w:rPr>
          <m:t>+Ω∧</m:t>
        </m:r>
        <m:acc>
          <m:accPr>
            <m:chr m:val="⃗"/>
            <m:ctrlPr>
              <w:rPr>
                <w:rFonts w:ascii="Cambria Math" w:hAnsi="Cambria Math"/>
              </w:rPr>
            </m:ctrlPr>
          </m:accPr>
          <m:e>
            <m:r>
              <w:rPr>
                <w:rFonts w:ascii="Cambria Math" w:hAnsi="Cambria Math"/>
              </w:rPr>
              <m:t>r</m:t>
            </m:r>
          </m:e>
        </m:acc>
      </m:oMath>
      <w:r>
        <w:t>（绝对速度</w:t>
      </w:r>
      <w:r>
        <w:t>=</w:t>
      </w:r>
      <w:r>
        <w:t>相对速度</w:t>
      </w:r>
      <w:r>
        <w:t>+</w:t>
      </w:r>
      <w:r>
        <w:t>牵连速度），代入并整理得到旋转地球上观测到的运动方程：</w:t>
      </w:r>
    </w:p>
    <w:p w14:paraId="3781D8E5" w14:textId="77777777" w:rsidR="008B0AE1" w:rsidRDefault="00F26E78">
      <w:pPr>
        <w:keepLines/>
        <w:spacing w:before="120" w:after="120"/>
        <w:jc w:val="center"/>
      </w:pPr>
      <m:oMathPara>
        <m:oMathParaPr>
          <m:jc m:val="center"/>
        </m:oMathParaPr>
        <m:oMath>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V</m:t>
                  </m:r>
                </m:e>
              </m:acc>
            </m:num>
            <m:den>
              <m:r>
                <w:rPr>
                  <w:rFonts w:ascii="Cambria Math" w:hAnsi="Cambria Math"/>
                </w:rPr>
                <m:t>dt</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ρ</m:t>
              </m:r>
            </m:den>
          </m:f>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2</m:t>
          </m:r>
          <m:r>
            <m:rPr>
              <m:sty m:val="p"/>
            </m:rPr>
            <w:rPr>
              <w:rFonts w:ascii="Cambria Math" w:hAnsi="Cambria Math"/>
            </w:rPr>
            <m:t>Ω∧</m:t>
          </m:r>
          <m:acc>
            <m:accPr>
              <m:chr m:val="⃗"/>
              <m:ctrlPr>
                <w:rPr>
                  <w:rFonts w:ascii="Cambria Math" w:hAnsi="Cambria Math"/>
                </w:rPr>
              </m:ctrlPr>
            </m:accPr>
            <m:e>
              <m:r>
                <w:rPr>
                  <w:rFonts w:ascii="Cambria Math" w:hAnsi="Cambria Math"/>
                </w:rPr>
                <m:t>V</m:t>
              </m:r>
            </m:e>
          </m:acc>
          <m:r>
            <m:rPr>
              <m:sty m:val="p"/>
            </m:rPr>
            <w:rPr>
              <w:rFonts w:ascii="Cambria Math" w:hAnsi="Cambria Math"/>
            </w:rPr>
            <m:t>-</m:t>
          </m:r>
          <m:r>
            <m:rPr>
              <m:sty m:val="p"/>
            </m:rPr>
            <w:rPr>
              <w:rFonts w:ascii="Cambria Math" w:hAnsi="Cambria Math"/>
            </w:rPr>
            <m:t>Ω∧(Ω∧</m:t>
          </m:r>
          <m:acc>
            <m:accPr>
              <m:chr m:val="⃗"/>
              <m:ctrlPr>
                <w:rPr>
                  <w:rFonts w:ascii="Cambria Math" w:hAnsi="Cambria Math"/>
                </w:rPr>
              </m:ctrlPr>
            </m:accPr>
            <m:e>
              <m:r>
                <w:rPr>
                  <w:rFonts w:ascii="Cambria Math" w:hAnsi="Cambria Math"/>
                </w:rPr>
                <m:t>r</m:t>
              </m:r>
            </m:e>
          </m:acc>
          <m:r>
            <m:rPr>
              <m:sty m:val="p"/>
            </m:rPr>
            <w:rPr>
              <w:rFonts w:ascii="Cambria Math" w:hAnsi="Cambria Math"/>
            </w:rPr>
            <m:t>)+</m:t>
          </m:r>
          <m:acc>
            <m:accPr>
              <m:chr m:val="⃗"/>
              <m:ctrlPr>
                <w:rPr>
                  <w:rFonts w:ascii="Cambria Math" w:hAnsi="Cambria Math"/>
                </w:rPr>
              </m:ctrlPr>
            </m:accPr>
            <m:e>
              <m:r>
                <w:rPr>
                  <w:rFonts w:ascii="Cambria Math" w:hAnsi="Cambria Math"/>
                </w:rPr>
                <m:t>G</m:t>
              </m:r>
            </m:e>
          </m:acc>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r</m:t>
              </m:r>
            </m:sub>
          </m:sSub>
        </m:oMath>
      </m:oMathPara>
    </w:p>
    <w:p w14:paraId="0B6A98FF" w14:textId="77777777" w:rsidR="008B0AE1" w:rsidRDefault="00F26E78">
      <w:r>
        <w:t>于是作用于地球大气的力分为两类：</w:t>
      </w:r>
      <w:r>
        <w:rPr>
          <w:b/>
          <w:color w:val="0E6B66"/>
        </w:rPr>
        <w:t>真实力</w:t>
      </w:r>
      <w:r>
        <w:t>——</w:t>
      </w:r>
      <w:r>
        <w:t>重力、气压梯度力、摩擦力；</w:t>
      </w:r>
      <w:r>
        <w:rPr>
          <w:b/>
          <w:color w:val="0E6B66"/>
        </w:rPr>
        <w:t>视示力</w:t>
      </w:r>
      <w:r>
        <w:t>——</w:t>
      </w:r>
      <w:r>
        <w:t>惯性离心力、科氏力。离心力只与位置有关（任何物体都受），科氏力依赖物体相对旋转坐标系的运动。</w:t>
      </w:r>
    </w:p>
    <w:p w14:paraId="137C23EA" w14:textId="77777777" w:rsidR="008B0AE1" w:rsidRDefault="00F26E78">
      <w:pPr>
        <w:pStyle w:val="31"/>
      </w:pPr>
      <w:r>
        <w:rPr>
          <w:rFonts w:ascii="Times New Roman" w:eastAsia="宋体" w:hAnsi="Times New Roman"/>
        </w:rPr>
        <w:t>气压梯度力</w:t>
      </w:r>
    </w:p>
    <w:p w14:paraId="1C7A811B" w14:textId="77777777" w:rsidR="008B0AE1" w:rsidRDefault="00F26E78">
      <w:pPr>
        <w:keepLines/>
        <w:spacing w:before="120" w:after="120"/>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PG</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ρ</m:t>
              </m:r>
            </m:den>
          </m:f>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h</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ρ</m:t>
              </m:r>
            </m:den>
          </m:f>
          <m:sSub>
            <m:sSubPr>
              <m:ctrlPr>
                <w:rPr>
                  <w:rFonts w:ascii="Cambria Math" w:hAnsi="Cambria Math"/>
                </w:rPr>
              </m:ctrlPr>
            </m:sSubPr>
            <m:e>
              <m:r>
                <m:rPr>
                  <m:sty m:val="p"/>
                </m:rPr>
                <w:rPr>
                  <w:rFonts w:ascii="Cambria Math" w:hAnsi="Cambria Math"/>
                </w:rPr>
                <m:t>∇</m:t>
              </m:r>
            </m:e>
            <m:sub>
              <m:r>
                <w:rPr>
                  <w:rFonts w:ascii="Cambria Math" w:hAnsi="Cambria Math"/>
                </w:rPr>
                <m:t>h</m:t>
              </m:r>
            </m:sub>
          </m:sSub>
          <m:r>
            <w:rPr>
              <w:rFonts w:ascii="Cambria Math" w:hAnsi="Cambria Math"/>
            </w:rPr>
            <m:t>p</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p</m:t>
              </m:r>
            </m:sub>
          </m:sSub>
          <m:r>
            <m:rPr>
              <m:sty m:val="p"/>
            </m:rPr>
            <w:rPr>
              <w:rFonts w:ascii="Cambria Math" w:hAnsi="Cambria Math"/>
            </w:rPr>
            <m:t>Φ=-</m:t>
          </m:r>
          <m:f>
            <m:fPr>
              <m:ctrlPr>
                <w:rPr>
                  <w:rFonts w:ascii="Cambria Math" w:hAnsi="Cambria Math"/>
                </w:rPr>
              </m:ctrlPr>
            </m:fPr>
            <m:num>
              <m:r>
                <w:rPr>
                  <w:rFonts w:ascii="Cambria Math" w:hAnsi="Cambria Math"/>
                </w:rPr>
                <m:t>1</m:t>
              </m:r>
            </m:num>
            <m:den>
              <m:r>
                <w:rPr>
                  <w:rFonts w:ascii="Cambria Math" w:hAnsi="Cambria Math"/>
                </w:rPr>
                <m:t>ρ</m:t>
              </m:r>
            </m:den>
          </m:f>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x</m:t>
                  </m:r>
                </m:den>
              </m:f>
              <m:acc>
                <m:accPr>
                  <m:chr m:val="⃗"/>
                  <m:ctrlPr>
                    <w:rPr>
                      <w:rFonts w:ascii="Cambria Math" w:hAnsi="Cambria Math"/>
                    </w:rPr>
                  </m:ctrlPr>
                </m:accPr>
                <m:e>
                  <m:r>
                    <w:rPr>
                      <w:rFonts w:ascii="Cambria Math" w:hAnsi="Cambria Math"/>
                    </w:rPr>
                    <m:t>i</m:t>
                  </m:r>
                </m:e>
              </m:acc>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y</m:t>
                  </m:r>
                </m:den>
              </m:f>
              <m:acc>
                <m:accPr>
                  <m:chr m:val="⃗"/>
                  <m:ctrlPr>
                    <w:rPr>
                      <w:rFonts w:ascii="Cambria Math" w:hAnsi="Cambria Math"/>
                    </w:rPr>
                  </m:ctrlPr>
                </m:accPr>
                <m:e>
                  <m:r>
                    <w:rPr>
                      <w:rFonts w:ascii="Cambria Math" w:hAnsi="Cambria Math"/>
                    </w:rPr>
                    <m:t>j</m:t>
                  </m:r>
                </m:e>
              </m:acc>
            </m:e>
          </m:d>
        </m:oMath>
      </m:oMathPara>
    </w:p>
    <w:p w14:paraId="22B7AC05" w14:textId="77777777" w:rsidR="008B0AE1" w:rsidRDefault="00F26E78">
      <w:r>
        <w:t>方向由高压指向低压、垂直于等压面；单位质量气块所受水平气压梯度力还可用位势梯度表示</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h</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p</m:t>
            </m:r>
          </m:sub>
        </m:sSub>
        <m:r>
          <m:rPr>
            <m:sty m:val="p"/>
          </m:rPr>
          <w:rPr>
            <w:rFonts w:ascii="Cambria Math" w:hAnsi="Cambria Math"/>
          </w:rPr>
          <m:t>Φ</m:t>
        </m:r>
      </m:oMath>
      <w:r>
        <w:t>（等压面坐标系）。在真实大气中，垂直气压梯度比水平气压梯度大</w:t>
      </w:r>
      <w:r>
        <w:t xml:space="preserve"> 4 </w:t>
      </w:r>
      <w:r>
        <w:t>个量级（垂直可达</w:t>
      </w:r>
      <w:r>
        <w:t xml:space="preserve"> 1 hPa/10 m</w:t>
      </w:r>
      <w:r>
        <w:t>，水平约</w:t>
      </w:r>
      <w:r>
        <w:t xml:space="preserve"> 1</w:t>
      </w:r>
      <w:r>
        <w:t>～</w:t>
      </w:r>
      <w:r>
        <w:t>3 hPa/</w:t>
      </w:r>
      <w:r>
        <w:t>赤道度），但垂直方向与重力平衡，故水平气压梯度力成为空气水平运动的直接原动力。天气图上等压线越密，风速越大。</w:t>
      </w:r>
    </w:p>
    <w:p w14:paraId="7B4F1308" w14:textId="77777777" w:rsidR="008B0AE1" w:rsidRDefault="00F26E78">
      <w:pPr>
        <w:pStyle w:val="31"/>
      </w:pPr>
      <w:r>
        <w:rPr>
          <w:rFonts w:ascii="Times New Roman" w:eastAsia="宋体" w:hAnsi="Times New Roman"/>
        </w:rPr>
        <w:t>科氏力（地转偏向力）</w:t>
      </w:r>
    </w:p>
    <w:p w14:paraId="239A043B" w14:textId="77777777" w:rsidR="008B0AE1" w:rsidRDefault="00F26E78">
      <w:pPr>
        <w:keepLines/>
        <w:spacing w:before="120" w:after="120"/>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C</m:t>
              </m:r>
            </m:sub>
          </m:sSub>
          <m:r>
            <m:rPr>
              <m:sty m:val="p"/>
            </m:rPr>
            <w:rPr>
              <w:rFonts w:ascii="Cambria Math" w:hAnsi="Cambria Math"/>
            </w:rPr>
            <m:t>=-</m:t>
          </m:r>
          <m:r>
            <w:rPr>
              <w:rFonts w:ascii="Cambria Math" w:hAnsi="Cambria Math"/>
            </w:rPr>
            <m:t>2</m:t>
          </m:r>
          <m:r>
            <m:rPr>
              <m:sty m:val="p"/>
            </m:rPr>
            <w:rPr>
              <w:rFonts w:ascii="Cambria Math" w:hAnsi="Cambria Math"/>
            </w:rPr>
            <m:t>Ω∧</m:t>
          </m:r>
          <m:acc>
            <m:accPr>
              <m:chr m:val="⃗"/>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  </m:t>
          </m:r>
          <m:acc>
            <m:accPr>
              <m:chr m:val="⃗"/>
              <m:ctrlPr>
                <w:rPr>
                  <w:rFonts w:ascii="Cambria Math" w:hAnsi="Cambria Math"/>
                </w:rPr>
              </m:ctrlPr>
            </m:accPr>
            <m:e>
              <m:r>
                <m:rPr>
                  <m:sty m:val="p"/>
                </m:rPr>
                <w:rPr>
                  <w:rFonts w:ascii="Cambria Math" w:hAnsi="Cambria Math"/>
                </w:rPr>
                <m:t>Ω</m:t>
              </m:r>
            </m:e>
          </m:acc>
          <m:r>
            <m:rPr>
              <m:sty m:val="p"/>
            </m:rPr>
            <w:rPr>
              <w:rFonts w:ascii="Cambria Math" w:hAnsi="Cambria Math"/>
            </w:rPr>
            <m:t>=Ωcos</m:t>
          </m:r>
          <m:r>
            <w:rPr>
              <w:rFonts w:ascii="Cambria Math" w:hAnsi="Cambria Math"/>
            </w:rPr>
            <m:t>φ</m:t>
          </m:r>
          <m:r>
            <w:rPr>
              <w:rFonts w:ascii="Cambria Math" w:hAnsi="Cambria Math"/>
            </w:rPr>
            <m:t> </m:t>
          </m:r>
          <m:acc>
            <m:accPr>
              <m:chr m:val="⃗"/>
              <m:ctrlPr>
                <w:rPr>
                  <w:rFonts w:ascii="Cambria Math" w:hAnsi="Cambria Math"/>
                </w:rPr>
              </m:ctrlPr>
            </m:accPr>
            <m:e>
              <m:r>
                <w:rPr>
                  <w:rFonts w:ascii="Cambria Math" w:hAnsi="Cambria Math"/>
                </w:rPr>
                <m:t>j</m:t>
              </m:r>
            </m:e>
          </m:acc>
          <m:r>
            <m:rPr>
              <m:sty m:val="p"/>
            </m:rPr>
            <w:rPr>
              <w:rFonts w:ascii="Cambria Math" w:hAnsi="Cambria Math"/>
            </w:rPr>
            <m:t>+Ωsin</m:t>
          </m:r>
          <m:r>
            <w:rPr>
              <w:rFonts w:ascii="Cambria Math" w:hAnsi="Cambria Math"/>
            </w:rPr>
            <m:t>φ</m:t>
          </m:r>
          <m:r>
            <w:rPr>
              <w:rFonts w:ascii="Cambria Math" w:hAnsi="Cambria Math"/>
            </w:rPr>
            <m:t> </m:t>
          </m:r>
          <m:acc>
            <m:accPr>
              <m:chr m:val="⃗"/>
              <m:ctrlPr>
                <w:rPr>
                  <w:rFonts w:ascii="Cambria Math" w:hAnsi="Cambria Math"/>
                </w:rPr>
              </m:ctrlPr>
            </m:accPr>
            <m:e>
              <m:r>
                <w:rPr>
                  <w:rFonts w:ascii="Cambria Math" w:hAnsi="Cambria Math"/>
                </w:rPr>
                <m:t>k</m:t>
              </m:r>
            </m:e>
          </m:acc>
          <m:r>
            <m:rPr>
              <m:sty m:val="p"/>
            </m:rPr>
            <w:rPr>
              <w:rFonts w:ascii="Cambria Math" w:hAnsi="Cambria Math"/>
            </w:rPr>
            <m:t>,</m:t>
          </m:r>
          <m:r>
            <w:rPr>
              <w:rFonts w:ascii="Cambria Math" w:hAnsi="Cambria Math"/>
            </w:rPr>
            <m:t>  </m:t>
          </m:r>
          <m:r>
            <m:rPr>
              <m:sty m:val="p"/>
            </m:rPr>
            <w:rPr>
              <w:rFonts w:ascii="Cambria Math" w:hAnsi="Cambria Math"/>
            </w:rPr>
            <m:t>Ω=</m:t>
          </m:r>
          <m:r>
            <w:rPr>
              <w:rFonts w:ascii="Cambria Math" w:hAnsi="Cambria Math"/>
            </w:rPr>
            <m:t>7.292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r>
            <w:rPr>
              <w:rFonts w:ascii="Cambria Math" w:hAnsi="Cambria Math"/>
            </w:rPr>
            <m:t> </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r>
                <m:rPr>
                  <m:sty m:val="p"/>
                </m:rPr>
                <w:rPr>
                  <w:rFonts w:ascii="Cambria Math" w:hAnsi="Cambria Math"/>
                </w:rPr>
                <m:t>1</m:t>
              </m:r>
            </m:sup>
          </m:sSup>
        </m:oMath>
      </m:oMathPara>
    </w:p>
    <w:p w14:paraId="66A11BAE" w14:textId="77777777" w:rsidR="008B0AE1" w:rsidRDefault="00F26E78">
      <w:r>
        <w:t>分解到标准坐标系：</w:t>
      </w:r>
      <m:oMath>
        <m:sSub>
          <m:sSubPr>
            <m:ctrlPr>
              <w:rPr>
                <w:rFonts w:ascii="Cambria Math" w:hAnsi="Cambria Math"/>
              </w:rPr>
            </m:ctrlPr>
          </m:sSubPr>
          <m:e>
            <m:r>
              <w:rPr>
                <w:rFonts w:ascii="Cambria Math" w:hAnsi="Cambria Math"/>
              </w:rPr>
              <m:t>F</m:t>
            </m:r>
          </m:e>
          <m:sub>
            <m:r>
              <w:rPr>
                <w:rFonts w:ascii="Cambria Math" w:hAnsi="Cambria Math"/>
              </w:rPr>
              <m:t>cx</m:t>
            </m:r>
          </m:sub>
        </m:sSub>
        <m:r>
          <m:rPr>
            <m:sty m:val="p"/>
          </m:rPr>
          <w:rPr>
            <w:rFonts w:ascii="Cambria Math" w:hAnsi="Cambria Math"/>
          </w:rPr>
          <m:t>=-</m:t>
        </m:r>
        <m:r>
          <w:rPr>
            <w:rFonts w:ascii="Cambria Math" w:hAnsi="Cambria Math"/>
          </w:rPr>
          <m:t>2</m:t>
        </m:r>
        <m:r>
          <m:rPr>
            <m:sty m:val="p"/>
          </m:rPr>
          <w:rPr>
            <w:rFonts w:ascii="Cambria Math" w:hAnsi="Cambria Math"/>
          </w:rPr>
          <m:t>Ω(</m:t>
        </m:r>
        <m:r>
          <w:rPr>
            <w:rFonts w:ascii="Cambria Math" w:hAnsi="Cambria Math"/>
          </w:rPr>
          <m:t>w</m:t>
        </m:r>
        <m:r>
          <m:rPr>
            <m:sty m:val="p"/>
          </m:rPr>
          <w:rPr>
            <w:rFonts w:ascii="Cambria Math" w:hAnsi="Cambria Math"/>
          </w:rPr>
          <m:t>cos</m:t>
        </m:r>
        <m:r>
          <w:rPr>
            <w:rFonts w:ascii="Cambria Math" w:hAnsi="Cambria Math"/>
          </w:rPr>
          <m:t>φ</m:t>
        </m:r>
        <m:r>
          <m:rPr>
            <m:sty m:val="p"/>
          </m:rPr>
          <w:rPr>
            <w:rFonts w:ascii="Cambria Math" w:hAnsi="Cambria Math"/>
          </w:rPr>
          <m:t>-</m:t>
        </m:r>
        <m:r>
          <w:rPr>
            <w:rFonts w:ascii="Cambria Math" w:hAnsi="Cambria Math"/>
          </w:rPr>
          <m:t>v</m:t>
        </m:r>
        <m:r>
          <m:rPr>
            <m:sty m:val="p"/>
          </m:rPr>
          <w:rPr>
            <w:rFonts w:ascii="Cambria Math" w:hAnsi="Cambria Math"/>
          </w:rPr>
          <m:t>sin</m:t>
        </m:r>
        <m:r>
          <w:rPr>
            <w:rFonts w:ascii="Cambria Math" w:hAnsi="Cambria Math"/>
          </w:rPr>
          <m:t>φ</m:t>
        </m:r>
        <m:r>
          <m:rPr>
            <m:sty m:val="p"/>
          </m:rPr>
          <w:rPr>
            <w:rFonts w:ascii="Cambria Math" w:hAnsi="Cambria Math"/>
          </w:rPr>
          <m:t>)</m:t>
        </m:r>
      </m:oMath>
      <w:r>
        <w:t>、</w:t>
      </w:r>
      <m:oMath>
        <m:sSub>
          <m:sSubPr>
            <m:ctrlPr>
              <w:rPr>
                <w:rFonts w:ascii="Cambria Math" w:hAnsi="Cambria Math"/>
              </w:rPr>
            </m:ctrlPr>
          </m:sSubPr>
          <m:e>
            <m:r>
              <w:rPr>
                <w:rFonts w:ascii="Cambria Math" w:hAnsi="Cambria Math"/>
              </w:rPr>
              <m:t>F</m:t>
            </m:r>
          </m:e>
          <m:sub>
            <m:r>
              <w:rPr>
                <w:rFonts w:ascii="Cambria Math" w:hAnsi="Cambria Math"/>
              </w:rPr>
              <m:t>cy</m:t>
            </m:r>
          </m:sub>
        </m:sSub>
        <m:r>
          <m:rPr>
            <m:sty m:val="p"/>
          </m:rPr>
          <w:rPr>
            <w:rFonts w:ascii="Cambria Math" w:hAnsi="Cambria Math"/>
          </w:rPr>
          <m:t>=</m:t>
        </m:r>
        <m:r>
          <w:rPr>
            <w:rFonts w:ascii="Cambria Math" w:hAnsi="Cambria Math"/>
          </w:rPr>
          <m:t>2</m:t>
        </m:r>
        <m:r>
          <m:rPr>
            <m:sty m:val="p"/>
          </m:rPr>
          <w:rPr>
            <w:rFonts w:ascii="Cambria Math" w:hAnsi="Cambria Math"/>
          </w:rPr>
          <m:t>Ω</m:t>
        </m:r>
        <m:r>
          <w:rPr>
            <w:rFonts w:ascii="Cambria Math" w:hAnsi="Cambria Math"/>
          </w:rPr>
          <m:t>u</m:t>
        </m:r>
        <m:r>
          <m:rPr>
            <m:sty m:val="p"/>
          </m:rPr>
          <w:rPr>
            <w:rFonts w:ascii="Cambria Math" w:hAnsi="Cambria Math"/>
          </w:rPr>
          <m:t>sin</m:t>
        </m:r>
        <m:r>
          <w:rPr>
            <w:rFonts w:ascii="Cambria Math" w:hAnsi="Cambria Math"/>
          </w:rPr>
          <m:t>φ</m:t>
        </m:r>
      </m:oMath>
      <w:r>
        <w:t>、</w:t>
      </w:r>
      <m:oMath>
        <m:sSub>
          <m:sSubPr>
            <m:ctrlPr>
              <w:rPr>
                <w:rFonts w:ascii="Cambria Math" w:hAnsi="Cambria Math"/>
              </w:rPr>
            </m:ctrlPr>
          </m:sSubPr>
          <m:e>
            <m:r>
              <w:rPr>
                <w:rFonts w:ascii="Cambria Math" w:hAnsi="Cambria Math"/>
              </w:rPr>
              <m:t>F</m:t>
            </m:r>
          </m:e>
          <m:sub>
            <m:r>
              <w:rPr>
                <w:rFonts w:ascii="Cambria Math" w:hAnsi="Cambria Math"/>
              </w:rPr>
              <m:t>cz</m:t>
            </m:r>
          </m:sub>
        </m:sSub>
        <m:r>
          <m:rPr>
            <m:sty m:val="p"/>
          </m:rPr>
          <w:rPr>
            <w:rFonts w:ascii="Cambria Math" w:hAnsi="Cambria Math"/>
          </w:rPr>
          <m:t>=</m:t>
        </m:r>
        <m:r>
          <w:rPr>
            <w:rFonts w:ascii="Cambria Math" w:hAnsi="Cambria Math"/>
          </w:rPr>
          <m:t>2</m:t>
        </m:r>
        <m:r>
          <m:rPr>
            <m:sty m:val="p"/>
          </m:rPr>
          <w:rPr>
            <w:rFonts w:ascii="Cambria Math" w:hAnsi="Cambria Math"/>
          </w:rPr>
          <m:t>Ω</m:t>
        </m:r>
        <m:r>
          <w:rPr>
            <w:rFonts w:ascii="Cambria Math" w:hAnsi="Cambria Math"/>
          </w:rPr>
          <m:t>u</m:t>
        </m:r>
        <m:r>
          <m:rPr>
            <m:sty m:val="p"/>
          </m:rPr>
          <w:rPr>
            <w:rFonts w:ascii="Cambria Math" w:hAnsi="Cambria Math"/>
          </w:rPr>
          <m:t>cos</m:t>
        </m:r>
        <m:r>
          <w:rPr>
            <w:rFonts w:ascii="Cambria Math" w:hAnsi="Cambria Math"/>
          </w:rPr>
          <m:t>φ</m:t>
        </m:r>
      </m:oMath>
      <w:r>
        <w:t>；对水平运动常用</w:t>
      </w:r>
      <w:r>
        <w:t xml:space="preserve"> </w:t>
      </w:r>
      <m:oMath>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Ωsin</m:t>
        </m:r>
        <m:r>
          <w:rPr>
            <w:rFonts w:ascii="Cambria Math" w:hAnsi="Cambria Math"/>
          </w:rPr>
          <m:t>φ</m:t>
        </m:r>
      </m:oMath>
      <w:r>
        <w:t>（科氏参数）表示：</w:t>
      </w:r>
    </w:p>
    <w:p w14:paraId="4DAFD0A8" w14:textId="77777777" w:rsidR="008B0AE1" w:rsidRDefault="00F26E78">
      <w:pPr>
        <w:keepLines/>
        <w:spacing w:before="120" w:after="120"/>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C</m:t>
              </m:r>
            </m:sub>
          </m:sSub>
          <m:r>
            <m:rPr>
              <m:sty m:val="p"/>
            </m:rPr>
            <w:rPr>
              <w:rFonts w:ascii="Cambria Math" w:hAnsi="Cambria Math"/>
            </w:rPr>
            <m:t>=</m:t>
          </m:r>
          <m:r>
            <w:rPr>
              <w:rFonts w:ascii="Cambria Math" w:hAnsi="Cambria Math"/>
            </w:rPr>
            <m:t>fv</m:t>
          </m:r>
          <m:r>
            <w:rPr>
              <w:rFonts w:ascii="Cambria Math" w:hAnsi="Cambria Math"/>
            </w:rPr>
            <m:t> </m:t>
          </m:r>
          <m:acc>
            <m:accPr>
              <m:chr m:val="⃗"/>
              <m:ctrlPr>
                <w:rPr>
                  <w:rFonts w:ascii="Cambria Math" w:hAnsi="Cambria Math"/>
                </w:rPr>
              </m:ctrlPr>
            </m:accPr>
            <m:e>
              <m:r>
                <w:rPr>
                  <w:rFonts w:ascii="Cambria Math" w:hAnsi="Cambria Math"/>
                </w:rPr>
                <m:t>i</m:t>
              </m:r>
            </m:e>
          </m:acc>
          <m:r>
            <m:rPr>
              <m:sty m:val="p"/>
            </m:rPr>
            <w:rPr>
              <w:rFonts w:ascii="Cambria Math" w:hAnsi="Cambria Math"/>
            </w:rPr>
            <m:t>-</m:t>
          </m:r>
          <m:r>
            <w:rPr>
              <w:rFonts w:ascii="Cambria Math" w:hAnsi="Cambria Math"/>
            </w:rPr>
            <m:t>fu</m:t>
          </m:r>
          <m:r>
            <w:rPr>
              <w:rFonts w:ascii="Cambria Math" w:hAnsi="Cambria Math"/>
            </w:rPr>
            <m:t> </m:t>
          </m:r>
          <m:acc>
            <m:accPr>
              <m:chr m:val="⃗"/>
              <m:ctrlPr>
                <w:rPr>
                  <w:rFonts w:ascii="Cambria Math" w:hAnsi="Cambria Math"/>
                </w:rPr>
              </m:ctrlPr>
            </m:accPr>
            <m:e>
              <m:r>
                <w:rPr>
                  <w:rFonts w:ascii="Cambria Math" w:hAnsi="Cambria Math"/>
                </w:rPr>
                <m:t>j</m:t>
              </m:r>
            </m:e>
          </m:acc>
          <m:r>
            <m:rPr>
              <m:sty m:val="p"/>
            </m:rPr>
            <w:rPr>
              <w:rFonts w:ascii="Cambria Math" w:hAnsi="Cambria Math"/>
            </w:rPr>
            <m:t>,</m:t>
          </m:r>
          <m:r>
            <w:rPr>
              <w:rFonts w:ascii="Cambria Math" w:hAnsi="Cambria Math"/>
            </w:rPr>
            <m:t>  </m:t>
          </m:r>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Ωsin</m:t>
          </m:r>
          <m:r>
            <w:rPr>
              <w:rFonts w:ascii="Cambria Math" w:hAnsi="Cambria Math"/>
            </w:rPr>
            <m:t>φ</m:t>
          </m:r>
        </m:oMath>
      </m:oMathPara>
    </w:p>
    <w:p w14:paraId="6CE48CD4" w14:textId="77777777" w:rsidR="008B0AE1" w:rsidRDefault="00F26E78">
      <w:pPr>
        <w:keepNext/>
        <w:spacing w:before="120" w:after="0"/>
        <w:jc w:val="center"/>
      </w:pPr>
      <w:r>
        <w:rPr>
          <w:noProof/>
        </w:rPr>
        <w:lastRenderedPageBreak/>
        <w:drawing>
          <wp:inline distT="0" distB="0" distL="0" distR="0" wp14:anchorId="6C3F08C2" wp14:editId="493FF223">
            <wp:extent cx="4320000" cy="31075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iolis_dir.png"/>
                    <pic:cNvPicPr/>
                  </pic:nvPicPr>
                  <pic:blipFill>
                    <a:blip r:embed="rId28"/>
                    <a:stretch>
                      <a:fillRect/>
                    </a:stretch>
                  </pic:blipFill>
                  <pic:spPr>
                    <a:xfrm>
                      <a:off x="0" y="0"/>
                      <a:ext cx="4320000" cy="3107520"/>
                    </a:xfrm>
                    <a:prstGeom prst="rect">
                      <a:avLst/>
                    </a:prstGeom>
                  </pic:spPr>
                </pic:pic>
              </a:graphicData>
            </a:graphic>
          </wp:inline>
        </w:drawing>
      </w:r>
    </w:p>
    <w:p w14:paraId="16FB8C04"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4-1 </w:t>
      </w:r>
      <w:r>
        <w:rPr>
          <w:rFonts w:ascii="Times New Roman" w:eastAsia="宋体" w:hAnsi="Times New Roman"/>
        </w:rPr>
        <w:t>科氏力方向与分解（北半球指向速度右方、南半球左方；科氏力总位于纬圈平面内）</w:t>
      </w:r>
    </w:p>
    <w:p w14:paraId="4B37379D" w14:textId="77777777" w:rsidR="008B0AE1" w:rsidRDefault="00F26E78">
      <w:r>
        <w:t>性质：（</w:t>
      </w:r>
      <w:r>
        <w:t>1</w:t>
      </w:r>
      <w:r>
        <w:t>）只作用于运动的空气，风速越大科氏力越大；（</w:t>
      </w:r>
      <w:r>
        <w:t>2</w:t>
      </w:r>
      <w:r>
        <w:t>）大小与纬度正弦成正比，赤道上为零；（</w:t>
      </w:r>
      <w:r>
        <w:t>3</w:t>
      </w:r>
      <w:r>
        <w:t>）方向与风垂直，北半球指右、南半球指左；（</w:t>
      </w:r>
      <w:r>
        <w:t>4</w:t>
      </w:r>
      <w:r>
        <w:t>）只改变运动方向、不改变速度大小，对空气不做功。</w:t>
      </w:r>
    </w:p>
    <w:p w14:paraId="205D6ACA" w14:textId="77777777" w:rsidR="008B0AE1" w:rsidRDefault="00F26E78">
      <w:pPr>
        <w:pStyle w:val="31"/>
      </w:pPr>
      <w:r>
        <w:rPr>
          <w:rFonts w:ascii="Times New Roman" w:eastAsia="宋体" w:hAnsi="Times New Roman"/>
        </w:rPr>
        <w:t>离心力、引力与重力</w:t>
      </w:r>
    </w:p>
    <w:p w14:paraId="3AD67850" w14:textId="77777777" w:rsidR="008B0AE1" w:rsidRDefault="00F26E78">
      <w:r>
        <w:t>惯性离心力</w:t>
      </w:r>
      <w:r>
        <w:t xml:space="preserve"> </w:t>
      </w:r>
      <m:oMath>
        <m:sSup>
          <m:sSupPr>
            <m:ctrlPr>
              <w:rPr>
                <w:rFonts w:ascii="Cambria Math" w:hAnsi="Cambria Math"/>
              </w:rPr>
            </m:ctrlPr>
          </m:sSupPr>
          <m:e>
            <m:r>
              <m:rPr>
                <m:sty m:val="p"/>
              </m:rPr>
              <w:rPr>
                <w:rFonts w:ascii="Cambria Math" w:hAnsi="Cambria Math"/>
              </w:rPr>
              <m:t>Ω</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A</m:t>
            </m:r>
          </m:sub>
        </m:sSub>
      </m:oMath>
      <w:r>
        <w:t>（</w:t>
      </w:r>
      <w:r>
        <w:t xml:space="preserve">R_A </w:t>
      </w:r>
      <w:r>
        <w:t>为与旋转轴距离）指向轴外、与地轴垂直，在极地为零、赤道最大；重力</w:t>
      </w:r>
      <w:r>
        <w:t xml:space="preserve"> </w:t>
      </w:r>
      <m:oMath>
        <m:acc>
          <m:accPr>
            <m:chr m:val="⃗"/>
            <m:ctrlPr>
              <w:rPr>
                <w:rFonts w:ascii="Cambria Math" w:hAnsi="Cambria Math"/>
              </w:rPr>
            </m:ctrlPr>
          </m:accPr>
          <m:e>
            <m:r>
              <w:rPr>
                <w:rFonts w:ascii="Cambria Math" w:hAnsi="Cambria Math"/>
              </w:rPr>
              <m:t>g</m:t>
            </m:r>
          </m:e>
        </m:acc>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g</m:t>
                </m:r>
              </m:e>
            </m:acc>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Ω</m:t>
            </m:r>
          </m:e>
          <m:sup>
            <m:r>
              <w:rPr>
                <w:rFonts w:ascii="Cambria Math" w:hAnsi="Cambria Math"/>
              </w:rPr>
              <m:t>2</m:t>
            </m:r>
          </m:sup>
        </m:sSup>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A</m:t>
            </m:r>
          </m:sub>
        </m:sSub>
      </m:oMath>
      <w:r>
        <w:t xml:space="preserve"> </w:t>
      </w:r>
      <w:r>
        <w:t>是引力与离心力之和（有效重力），大小是纬度与高度的函数，方向垂直于地球表面但不通过地心；气象工作中常忽略</w:t>
      </w:r>
      <w:r>
        <w:t xml:space="preserve"> g </w:t>
      </w:r>
      <w:r>
        <w:t>随纬度与高度的变化，取</w:t>
      </w:r>
      <w:r>
        <w:t xml:space="preserve"> g=9.8 m·s⁻²</w:t>
      </w:r>
      <w:r>
        <w:t>。</w:t>
      </w:r>
    </w:p>
    <w:p w14:paraId="50D25FFD" w14:textId="77777777" w:rsidR="008B0AE1" w:rsidRDefault="00F26E78">
      <w:pPr>
        <w:pStyle w:val="31"/>
      </w:pPr>
      <w:r>
        <w:rPr>
          <w:rFonts w:ascii="Times New Roman" w:eastAsia="宋体" w:hAnsi="Times New Roman"/>
        </w:rPr>
        <w:t>摩擦力</w:t>
      </w:r>
    </w:p>
    <w:p w14:paraId="31B95F54" w14:textId="77777777" w:rsidR="008B0AE1" w:rsidRDefault="00F26E78">
      <w:r>
        <w:t>摩擦力最复杂，包括</w:t>
      </w:r>
      <w:r>
        <w:rPr>
          <w:b/>
          <w:color w:val="0E6B66"/>
        </w:rPr>
        <w:t>外摩擦力</w:t>
      </w:r>
      <w:r>
        <w:t>（空气与地表之间，方向与运动相反，大小与速度成正比）与</w:t>
      </w:r>
      <w:r>
        <w:rPr>
          <w:b/>
          <w:color w:val="0E6B66"/>
        </w:rPr>
        <w:t>内摩擦力</w:t>
      </w:r>
      <w:r>
        <w:t>（空气之间的相对运动产生，含分子粘性力与湍流应力）。分子粘性力由分子动量交换产生，</w:t>
      </w:r>
      <m:oMath>
        <m:r>
          <w:rPr>
            <w:rFonts w:ascii="Cambria Math" w:hAnsi="Cambria Math"/>
          </w:rPr>
          <m:t>τ</m:t>
        </m:r>
        <m:r>
          <m:rPr>
            <m:sty m:val="p"/>
          </m:rPr>
          <w:rPr>
            <w:rFonts w:ascii="Cambria Math" w:hAnsi="Cambria Math"/>
          </w:rPr>
          <m:t>=</m:t>
        </m:r>
        <m:r>
          <w:rPr>
            <w:rFonts w:ascii="Cambria Math" w:hAnsi="Cambria Math"/>
          </w:rPr>
          <m:t>μ</m:t>
        </m:r>
        <m:r>
          <w:rPr>
            <w:rFonts w:ascii="Cambria Math" w:hAnsi="Cambria Math"/>
          </w:rPr>
          <m:t> </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z</m:t>
        </m:r>
      </m:oMath>
      <w:r>
        <w:t>，三个方向分量可由拉普拉斯算符表示</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ν</m:t>
        </m:r>
        <m:sSup>
          <m:sSupPr>
            <m:ctrlPr>
              <w:rPr>
                <w:rFonts w:ascii="Cambria Math" w:hAnsi="Cambria Math"/>
              </w:rPr>
            </m:ctrlPr>
          </m:sSupPr>
          <m:e>
            <m:r>
              <m:rPr>
                <m:sty m:val="p"/>
              </m:rPr>
              <w:rPr>
                <w:rFonts w:ascii="Cambria Math" w:hAnsi="Cambria Math"/>
              </w:rPr>
              <m:t>∇</m:t>
            </m:r>
          </m:e>
          <m:sup>
            <m:r>
              <w:rPr>
                <w:rFonts w:ascii="Cambria Math" w:hAnsi="Cambria Math"/>
              </w:rPr>
              <m:t>2</m:t>
            </m:r>
          </m:sup>
        </m:sSup>
        <m:acc>
          <m:accPr>
            <m:chr m:val="⃗"/>
            <m:ctrlPr>
              <w:rPr>
                <w:rFonts w:ascii="Cambria Math" w:hAnsi="Cambria Math"/>
              </w:rPr>
            </m:ctrlPr>
          </m:accPr>
          <m:e>
            <m:r>
              <w:rPr>
                <w:rFonts w:ascii="Cambria Math" w:hAnsi="Cambria Math"/>
              </w:rPr>
              <m:t>V</m:t>
            </m:r>
          </m:e>
        </m:acc>
      </m:oMath>
      <w:r>
        <w:t>；湍流摩擦力类比引进湍流交换系数</w:t>
      </w:r>
      <w:r>
        <w:t xml:space="preserve"> K</w:t>
      </w:r>
      <w:r>
        <w:t>：</w:t>
      </w: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r</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K</m:t>
        </m:r>
        <m:sSup>
          <m:sSupPr>
            <m:ctrlPr>
              <w:rPr>
                <w:rFonts w:ascii="Cambria Math" w:hAnsi="Cambria Math"/>
              </w:rPr>
            </m:ctrlPr>
          </m:sSupPr>
          <m:e>
            <m:r>
              <m:rPr>
                <m:sty m:val="p"/>
              </m:rPr>
              <w:rPr>
                <w:rFonts w:ascii="Cambria Math" w:hAnsi="Cambria Math"/>
              </w:rPr>
              <m:t>∇</m:t>
            </m:r>
          </m:e>
          <m:sup>
            <m:r>
              <w:rPr>
                <w:rFonts w:ascii="Cambria Math" w:hAnsi="Cambria Math"/>
              </w:rPr>
              <m:t>2</m:t>
            </m:r>
          </m:sup>
        </m:sSup>
        <m:acc>
          <m:accPr>
            <m:chr m:val="⃗"/>
            <m:ctrlPr>
              <w:rPr>
                <w:rFonts w:ascii="Cambria Math" w:hAnsi="Cambria Math"/>
              </w:rPr>
            </m:ctrlPr>
          </m:accPr>
          <m:e>
            <m:r>
              <w:rPr>
                <w:rFonts w:ascii="Cambria Math" w:hAnsi="Cambria Math"/>
              </w:rPr>
              <m:t>V</m:t>
            </m:r>
          </m:e>
        </m:acc>
      </m:oMath>
      <w:r>
        <w:t>。大气中分子摩擦力很小可略，但在行星边界层（约</w:t>
      </w:r>
      <w:r>
        <w:t xml:space="preserve"> 1.5 km </w:t>
      </w:r>
      <w:r>
        <w:t>以下）湍流摩擦力不能忽略。</w:t>
      </w:r>
    </w:p>
    <w:p w14:paraId="2F8ADB01" w14:textId="77777777" w:rsidR="008B0AE1" w:rsidRDefault="00F26E78">
      <w:pPr>
        <w:pStyle w:val="31"/>
      </w:pPr>
      <w:r>
        <w:rPr>
          <w:rFonts w:ascii="Times New Roman" w:eastAsia="宋体" w:hAnsi="Times New Roman"/>
        </w:rPr>
        <w:t>标准坐标系中的分量方程与连续方程</w:t>
      </w:r>
    </w:p>
    <w:p w14:paraId="7D0085C2" w14:textId="77777777" w:rsidR="008B0AE1" w:rsidRDefault="00F26E78">
      <w:pPr>
        <w:keepLines/>
        <w:spacing w:before="120" w:after="120"/>
        <w:jc w:val="center"/>
      </w:pPr>
      <m:oMathPara>
        <m:oMathParaPr>
          <m:jc m:val="center"/>
        </m:oMathParaPr>
        <m:oMath>
          <m:f>
            <m:fPr>
              <m:ctrlPr>
                <w:rPr>
                  <w:rFonts w:ascii="Cambria Math" w:hAnsi="Cambria Math"/>
                </w:rPr>
              </m:ctrlPr>
            </m:fPr>
            <m:num>
              <m:r>
                <w:rPr>
                  <w:rFonts w:ascii="Cambria Math" w:hAnsi="Cambria Math"/>
                </w:rPr>
                <m:t>du</m:t>
              </m:r>
            </m:num>
            <m:den>
              <m:r>
                <w:rPr>
                  <w:rFonts w:ascii="Cambria Math" w:hAnsi="Cambria Math"/>
                </w:rPr>
                <m:t>dt</m:t>
              </m:r>
            </m:den>
          </m:f>
          <m:r>
            <m:rPr>
              <m:sty m:val="p"/>
            </m:rPr>
            <w:rPr>
              <w:rFonts w:ascii="Cambria Math" w:hAnsi="Cambria Math"/>
            </w:rPr>
            <m:t>=-</m:t>
          </m:r>
          <m:r>
            <w:rPr>
              <w:rFonts w:ascii="Cambria Math" w:hAnsi="Cambria Math"/>
            </w:rPr>
            <m:t>fv</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ρ</m:t>
              </m:r>
            </m:den>
          </m:f>
          <m:f>
            <m:fPr>
              <m:ctrlPr>
                <w:rPr>
                  <w:rFonts w:ascii="Cambria Math" w:hAnsi="Cambria Math"/>
                </w:rPr>
              </m:ctrlPr>
            </m:fPr>
            <m:num>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x</m:t>
              </m:r>
            </m:den>
          </m:f>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rx</m:t>
              </m:r>
            </m:sub>
          </m:sSub>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dv</m:t>
              </m:r>
            </m:num>
            <m:den>
              <m:r>
                <w:rPr>
                  <w:rFonts w:ascii="Cambria Math" w:hAnsi="Cambria Math"/>
                </w:rPr>
                <m:t>dt</m:t>
              </m:r>
            </m:den>
          </m:f>
          <m:r>
            <m:rPr>
              <m:sty m:val="p"/>
            </m:rPr>
            <w:rPr>
              <w:rFonts w:ascii="Cambria Math" w:hAnsi="Cambria Math"/>
            </w:rPr>
            <m:t>=</m:t>
          </m:r>
          <m:r>
            <w:rPr>
              <w:rFonts w:ascii="Cambria Math" w:hAnsi="Cambria Math"/>
            </w:rPr>
            <m:t>fu</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ρ</m:t>
              </m:r>
            </m:den>
          </m:f>
          <m:f>
            <m:fPr>
              <m:ctrlPr>
                <w:rPr>
                  <w:rFonts w:ascii="Cambria Math" w:hAnsi="Cambria Math"/>
                </w:rPr>
              </m:ctrlPr>
            </m:fPr>
            <m:num>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y</m:t>
              </m:r>
            </m:den>
          </m:f>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ry</m:t>
              </m:r>
            </m:sub>
          </m:sSub>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dw</m:t>
              </m:r>
            </m:num>
            <m:den>
              <m:r>
                <w:rPr>
                  <w:rFonts w:ascii="Cambria Math" w:hAnsi="Cambria Math"/>
                </w:rPr>
                <m:t>dt</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ρ</m:t>
              </m:r>
            </m:den>
          </m:f>
          <m:f>
            <m:fPr>
              <m:ctrlPr>
                <w:rPr>
                  <w:rFonts w:ascii="Cambria Math" w:hAnsi="Cambria Math"/>
                </w:rPr>
              </m:ctrlPr>
            </m:fPr>
            <m:num>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rz</m:t>
              </m:r>
            </m:sub>
          </m:sSub>
        </m:oMath>
      </m:oMathPara>
    </w:p>
    <w:p w14:paraId="18185FDC" w14:textId="77777777" w:rsidR="008B0AE1" w:rsidRDefault="00F26E78">
      <w:r>
        <w:t>标准坐标系把地球表面看作平面，只适用于中低纬度局部地区。质量守恒给出</w:t>
      </w:r>
      <w:r>
        <w:rPr>
          <w:b/>
          <w:color w:val="0E6B66"/>
        </w:rPr>
        <w:t>连续方程</w:t>
      </w:r>
      <w:r>
        <w:t>：</w:t>
      </w:r>
    </w:p>
    <w:p w14:paraId="7A22427A" w14:textId="77777777" w:rsidR="008B0AE1" w:rsidRDefault="00F26E78">
      <w:pPr>
        <w:keepLines/>
        <w:spacing w:before="120" w:after="120"/>
        <w:jc w:val="center"/>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ρ</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ρ</m:t>
          </m:r>
          <m:acc>
            <m:accPr>
              <m:chr m:val="⃗"/>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0 </m:t>
          </m:r>
          <m:r>
            <m:rPr>
              <m:nor/>
            </m:rPr>
            <m:t>或</m:t>
          </m:r>
          <m:r>
            <w:rPr>
              <w:rFonts w:ascii="Cambria Math" w:hAnsi="Cambria Math"/>
            </w:rPr>
            <m:t> </m:t>
          </m:r>
          <m:f>
            <m:fPr>
              <m:ctrlPr>
                <w:rPr>
                  <w:rFonts w:ascii="Cambria Math" w:hAnsi="Cambria Math"/>
                </w:rPr>
              </m:ctrlPr>
            </m:fPr>
            <m:num>
              <m:r>
                <w:rPr>
                  <w:rFonts w:ascii="Cambria Math" w:hAnsi="Cambria Math"/>
                </w:rPr>
                <m:t>dρ</m:t>
              </m:r>
            </m:num>
            <m:den>
              <m:r>
                <w:rPr>
                  <w:rFonts w:ascii="Cambria Math" w:hAnsi="Cambria Math"/>
                </w:rPr>
                <m:t>dt</m:t>
              </m:r>
            </m:den>
          </m:f>
          <m:r>
            <m:rPr>
              <m:sty m:val="p"/>
            </m:rPr>
            <w:rPr>
              <w:rFonts w:ascii="Cambria Math" w:hAnsi="Cambria Math"/>
            </w:rPr>
            <m:t>+</m:t>
          </m:r>
          <m:r>
            <w:rPr>
              <w:rFonts w:ascii="Cambria Math" w:hAnsi="Cambria Math"/>
            </w:rPr>
            <m:t>ρ</m:t>
          </m:r>
          <m:r>
            <m:rPr>
              <m:sty m:val="p"/>
            </m:rPr>
            <w:rPr>
              <w:rFonts w:ascii="Cambria Math" w:hAnsi="Cambria Math"/>
            </w:rPr>
            <m:t>∇⋅</m:t>
          </m:r>
          <m:acc>
            <m:accPr>
              <m:chr m:val="⃗"/>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0</m:t>
          </m:r>
        </m:oMath>
      </m:oMathPara>
    </w:p>
    <w:p w14:paraId="0F5D2E12" w14:textId="77777777" w:rsidR="008B0AE1" w:rsidRDefault="00F26E78">
      <w:r>
        <w:lastRenderedPageBreak/>
        <w:t>其中散度</w:t>
      </w:r>
      <w:r>
        <w:t xml:space="preserve"> </w:t>
      </w:r>
      <m:oMath>
        <m:r>
          <w:rPr>
            <w:rFonts w:ascii="Cambria Math" w:hAnsi="Cambria Math"/>
          </w:rPr>
          <m:t>D</m:t>
        </m:r>
        <m:r>
          <m:rPr>
            <m:sty m:val="p"/>
          </m:rPr>
          <w:rPr>
            <w:rFonts w:ascii="Cambria Math" w:hAnsi="Cambria Math"/>
          </w:rPr>
          <m:t>=∇⋅</m:t>
        </m:r>
        <m:acc>
          <m:accPr>
            <m:chr m:val="⃗"/>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z</m:t>
        </m:r>
      </m:oMath>
      <w:r>
        <w:t>。</w:t>
      </w:r>
      <w:r>
        <w:t xml:space="preserve">D&gt;0 </w:t>
      </w:r>
      <w:r>
        <w:t>为辐散（水平面积增大）、</w:t>
      </w:r>
      <w:r>
        <w:t xml:space="preserve">D&lt;0 </w:t>
      </w:r>
      <w:r>
        <w:t>为辐合；不可压流体</w:t>
      </w:r>
      <w:r>
        <w:t xml:space="preserve"> D=0</w:t>
      </w:r>
      <w:r>
        <w:t>（三维无辐散）。强对流地区散度量级可达</w:t>
      </w:r>
      <w:r>
        <w:t xml:space="preserve"> 10⁻⁴ s⁻¹</w:t>
      </w:r>
      <w:r>
        <w:t>，一般大尺度运动小于</w:t>
      </w:r>
      <w:r>
        <w:t xml:space="preserve"> 5×10⁻⁶ s⁻¹</w:t>
      </w:r>
      <w:r>
        <w:t>。散度的数值计算用差分代替微分：</w:t>
      </w:r>
      <m:oMath>
        <m:r>
          <w:rPr>
            <w:rFonts w:ascii="Cambria Math" w:hAnsi="Cambria Math"/>
          </w:rPr>
          <m:t>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num>
          <m:den>
            <m:r>
              <w:rPr>
                <w:rFonts w:ascii="Cambria Math" w:hAnsi="Cambria Math"/>
              </w:rPr>
              <m:t>2</m:t>
            </m:r>
            <m:r>
              <w:rPr>
                <w:rFonts w:ascii="Cambria Math" w:hAnsi="Cambria Math"/>
              </w:rPr>
              <m:t>d</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num>
          <m:den>
            <m:r>
              <w:rPr>
                <w:rFonts w:ascii="Cambria Math" w:hAnsi="Cambria Math"/>
              </w:rPr>
              <m:t>2</m:t>
            </m:r>
            <m:r>
              <w:rPr>
                <w:rFonts w:ascii="Cambria Math" w:hAnsi="Cambria Math"/>
              </w:rPr>
              <m:t>d</m:t>
            </m:r>
          </m:den>
        </m:f>
      </m:oMath>
      <w:r>
        <w:t>（距站</w:t>
      </w:r>
      <w:r>
        <w:t xml:space="preserve"> d </w:t>
      </w:r>
      <w:r>
        <w:t>的四个方向测风）。</w:t>
      </w:r>
    </w:p>
    <w:p w14:paraId="04BD23D0" w14:textId="77777777" w:rsidR="008B0AE1" w:rsidRDefault="00F26E78">
      <w:pPr>
        <w:pStyle w:val="21"/>
      </w:pPr>
      <w:bookmarkStart w:id="30" w:name="_Toc242898454"/>
      <w:r>
        <w:rPr>
          <w:rFonts w:ascii="Times New Roman" w:eastAsia="宋体" w:hAnsi="Times New Roman"/>
        </w:rPr>
        <w:t xml:space="preserve">4.2 </w:t>
      </w:r>
      <w:r>
        <w:rPr>
          <w:rFonts w:ascii="Times New Roman" w:eastAsia="宋体" w:hAnsi="Times New Roman"/>
        </w:rPr>
        <w:t>尺度分析与方程组的简化</w:t>
      </w:r>
      <w:bookmarkEnd w:id="30"/>
    </w:p>
    <w:p w14:paraId="671389AC" w14:textId="77777777" w:rsidR="008B0AE1" w:rsidRDefault="00F26E78">
      <w:r>
        <w:t>运动方程若不考虑摩擦力有</w:t>
      </w:r>
      <w:r>
        <w:t xml:space="preserve"> 5 </w:t>
      </w:r>
      <w:r>
        <w:t>个未知数（</w:t>
      </w:r>
      <w:r>
        <w:t>u</w:t>
      </w:r>
      <w:r>
        <w:t>、</w:t>
      </w:r>
      <w:r>
        <w:t>v</w:t>
      </w:r>
      <w:r>
        <w:t>、</w:t>
      </w:r>
      <w:r>
        <w:t>w</w:t>
      </w:r>
      <w:r>
        <w:t>、</w:t>
      </w:r>
      <w:r>
        <w:t>p</w:t>
      </w:r>
      <w:r>
        <w:t>、</w:t>
      </w:r>
      <w:r>
        <w:t>ρ</w:t>
      </w:r>
      <w:r>
        <w:t>）而只有</w:t>
      </w:r>
      <w:r>
        <w:t xml:space="preserve"> 3 </w:t>
      </w:r>
      <w:r>
        <w:t>个方程，方程不闭合；引入连续方程、状态方程与热流量方程后，在给定热流入量</w:t>
      </w:r>
      <w:r>
        <w:t xml:space="preserve"> Q </w:t>
      </w:r>
      <w:r>
        <w:t>的情况下构成闭合方程组，可在初值与边界条件下求解。为突出主要过程，需要按运动尺度做</w:t>
      </w:r>
      <w:r>
        <w:rPr>
          <w:b/>
          <w:color w:val="0E6B66"/>
        </w:rPr>
        <w:t>尺度分析</w:t>
      </w:r>
      <w:r>
        <w:t>——</w:t>
      </w:r>
      <w:r>
        <w:t>比较各项特征量级、保留主要项、略去次要项。</w:t>
      </w:r>
    </w:p>
    <w:p w14:paraId="739584A4" w14:textId="77777777" w:rsidR="008B0AE1" w:rsidRDefault="00F26E78">
      <w:pPr>
        <w:pStyle w:val="FigCaption"/>
        <w:keepNext/>
      </w:pPr>
      <w:r>
        <w:rPr>
          <w:rFonts w:ascii="Times New Roman" w:eastAsia="宋体" w:hAnsi="Times New Roman"/>
        </w:rPr>
        <w:t>表</w:t>
      </w:r>
      <w:r>
        <w:rPr>
          <w:rFonts w:ascii="Times New Roman" w:eastAsia="宋体" w:hAnsi="Times New Roman"/>
        </w:rPr>
        <w:t xml:space="preserve"> 4-1 </w:t>
      </w:r>
      <w:r>
        <w:rPr>
          <w:rFonts w:ascii="Times New Roman" w:eastAsia="宋体" w:hAnsi="Times New Roman"/>
        </w:rPr>
        <w:t>各类大气运动的特征尺度（尺度越大，生命史越长、垂直速度越小）</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110" w:type="dxa"/>
          <w:bottom w:w="60" w:type="dxa"/>
          <w:right w:w="110" w:type="dxa"/>
        </w:tblCellMar>
        <w:tblLook w:val="04A0" w:firstRow="1" w:lastRow="0" w:firstColumn="1" w:lastColumn="0" w:noHBand="0" w:noVBand="1"/>
      </w:tblPr>
      <w:tblGrid>
        <w:gridCol w:w="1247"/>
        <w:gridCol w:w="1134"/>
        <w:gridCol w:w="1474"/>
        <w:gridCol w:w="1587"/>
        <w:gridCol w:w="1587"/>
        <w:gridCol w:w="1701"/>
      </w:tblGrid>
      <w:tr w:rsidR="008B0AE1" w14:paraId="738E7412" w14:textId="77777777">
        <w:trPr>
          <w:cantSplit/>
          <w:tblHeader/>
          <w:jc w:val="center"/>
        </w:trPr>
        <w:tc>
          <w:tcPr>
            <w:tcW w:w="1247" w:type="dxa"/>
            <w:shd w:val="clear" w:color="auto" w:fill="1F3864"/>
            <w:vAlign w:val="center"/>
          </w:tcPr>
          <w:p w14:paraId="4A0E7CC4" w14:textId="77777777" w:rsidR="008B0AE1" w:rsidRDefault="00F26E78">
            <w:pPr>
              <w:spacing w:before="40" w:after="40"/>
              <w:jc w:val="center"/>
            </w:pPr>
            <w:r>
              <w:rPr>
                <w:b/>
                <w:color w:val="FFFFFF"/>
                <w:sz w:val="18"/>
              </w:rPr>
              <w:t>系统</w:t>
            </w:r>
          </w:p>
        </w:tc>
        <w:tc>
          <w:tcPr>
            <w:tcW w:w="1134" w:type="dxa"/>
            <w:shd w:val="clear" w:color="auto" w:fill="1F3864"/>
            <w:vAlign w:val="center"/>
          </w:tcPr>
          <w:p w14:paraId="28D54857" w14:textId="77777777" w:rsidR="008B0AE1" w:rsidRDefault="00F26E78">
            <w:pPr>
              <w:spacing w:before="40" w:after="40"/>
              <w:jc w:val="center"/>
            </w:pPr>
            <w:r>
              <w:rPr>
                <w:b/>
                <w:color w:val="FFFFFF"/>
                <w:sz w:val="18"/>
              </w:rPr>
              <w:t>水平尺度</w:t>
            </w:r>
            <w:r>
              <w:rPr>
                <w:b/>
                <w:color w:val="FFFFFF"/>
                <w:sz w:val="18"/>
              </w:rPr>
              <w:t xml:space="preserve"> L</w:t>
            </w:r>
          </w:p>
        </w:tc>
        <w:tc>
          <w:tcPr>
            <w:tcW w:w="1474" w:type="dxa"/>
            <w:shd w:val="clear" w:color="auto" w:fill="1F3864"/>
            <w:vAlign w:val="center"/>
          </w:tcPr>
          <w:p w14:paraId="194502FB" w14:textId="77777777" w:rsidR="008B0AE1" w:rsidRDefault="00F26E78">
            <w:pPr>
              <w:spacing w:before="40" w:after="40"/>
              <w:jc w:val="center"/>
            </w:pPr>
            <w:r>
              <w:rPr>
                <w:b/>
                <w:color w:val="FFFFFF"/>
                <w:sz w:val="18"/>
              </w:rPr>
              <w:t>垂直尺度</w:t>
            </w:r>
            <w:r>
              <w:rPr>
                <w:b/>
                <w:color w:val="FFFFFF"/>
                <w:sz w:val="18"/>
              </w:rPr>
              <w:t xml:space="preserve"> H</w:t>
            </w:r>
          </w:p>
        </w:tc>
        <w:tc>
          <w:tcPr>
            <w:tcW w:w="1587" w:type="dxa"/>
            <w:shd w:val="clear" w:color="auto" w:fill="1F3864"/>
            <w:vAlign w:val="center"/>
          </w:tcPr>
          <w:p w14:paraId="079014B4" w14:textId="77777777" w:rsidR="008B0AE1" w:rsidRDefault="00F26E78">
            <w:pPr>
              <w:spacing w:before="40" w:after="40"/>
              <w:jc w:val="center"/>
            </w:pPr>
            <w:r>
              <w:rPr>
                <w:b/>
                <w:color w:val="FFFFFF"/>
                <w:sz w:val="18"/>
              </w:rPr>
              <w:t>水平风速</w:t>
            </w:r>
            <w:r>
              <w:rPr>
                <w:b/>
                <w:color w:val="FFFFFF"/>
                <w:sz w:val="18"/>
              </w:rPr>
              <w:t xml:space="preserve"> V</w:t>
            </w:r>
          </w:p>
        </w:tc>
        <w:tc>
          <w:tcPr>
            <w:tcW w:w="1587" w:type="dxa"/>
            <w:shd w:val="clear" w:color="auto" w:fill="1F3864"/>
            <w:vAlign w:val="center"/>
          </w:tcPr>
          <w:p w14:paraId="3D76F5BD" w14:textId="77777777" w:rsidR="008B0AE1" w:rsidRDefault="00F26E78">
            <w:pPr>
              <w:spacing w:before="40" w:after="40"/>
              <w:jc w:val="center"/>
            </w:pPr>
            <w:r>
              <w:rPr>
                <w:b/>
                <w:color w:val="FFFFFF"/>
                <w:sz w:val="18"/>
              </w:rPr>
              <w:t>垂直速度</w:t>
            </w:r>
            <w:r>
              <w:rPr>
                <w:b/>
                <w:color w:val="FFFFFF"/>
                <w:sz w:val="18"/>
              </w:rPr>
              <w:t xml:space="preserve"> W</w:t>
            </w:r>
          </w:p>
        </w:tc>
        <w:tc>
          <w:tcPr>
            <w:tcW w:w="1701" w:type="dxa"/>
            <w:shd w:val="clear" w:color="auto" w:fill="1F3864"/>
            <w:vAlign w:val="center"/>
          </w:tcPr>
          <w:p w14:paraId="17BE1DEB" w14:textId="77777777" w:rsidR="008B0AE1" w:rsidRDefault="00F26E78">
            <w:pPr>
              <w:spacing w:before="40" w:after="40"/>
              <w:jc w:val="center"/>
            </w:pPr>
            <w:r>
              <w:rPr>
                <w:b/>
                <w:color w:val="FFFFFF"/>
                <w:sz w:val="18"/>
              </w:rPr>
              <w:t>时间尺度</w:t>
            </w:r>
            <w:r>
              <w:rPr>
                <w:b/>
                <w:color w:val="FFFFFF"/>
                <w:sz w:val="18"/>
              </w:rPr>
              <w:t xml:space="preserve"> τ</w:t>
            </w:r>
          </w:p>
        </w:tc>
      </w:tr>
      <w:tr w:rsidR="008B0AE1" w14:paraId="2174EEE2" w14:textId="77777777">
        <w:trPr>
          <w:cantSplit/>
          <w:jc w:val="center"/>
        </w:trPr>
        <w:tc>
          <w:tcPr>
            <w:tcW w:w="1247" w:type="dxa"/>
            <w:vAlign w:val="center"/>
          </w:tcPr>
          <w:p w14:paraId="3B07BD1E" w14:textId="77777777" w:rsidR="008B0AE1" w:rsidRDefault="00F26E78">
            <w:pPr>
              <w:spacing w:before="40" w:after="40"/>
              <w:jc w:val="center"/>
            </w:pPr>
            <w:r>
              <w:rPr>
                <w:sz w:val="18"/>
              </w:rPr>
              <w:t>大尺度系统</w:t>
            </w:r>
          </w:p>
        </w:tc>
        <w:tc>
          <w:tcPr>
            <w:tcW w:w="1134" w:type="dxa"/>
            <w:vAlign w:val="center"/>
          </w:tcPr>
          <w:p w14:paraId="32EEF500" w14:textId="77777777" w:rsidR="008B0AE1" w:rsidRDefault="00F26E78">
            <w:pPr>
              <w:spacing w:before="40" w:after="40"/>
            </w:pPr>
            <w:r>
              <w:rPr>
                <w:sz w:val="18"/>
              </w:rPr>
              <w:t>10⁶ m</w:t>
            </w:r>
          </w:p>
        </w:tc>
        <w:tc>
          <w:tcPr>
            <w:tcW w:w="1474" w:type="dxa"/>
            <w:vAlign w:val="center"/>
          </w:tcPr>
          <w:p w14:paraId="1439D752" w14:textId="77777777" w:rsidR="008B0AE1" w:rsidRDefault="00F26E78">
            <w:pPr>
              <w:spacing w:before="40" w:after="40"/>
            </w:pPr>
            <w:r>
              <w:rPr>
                <w:sz w:val="18"/>
              </w:rPr>
              <w:t>10⁴ m</w:t>
            </w:r>
          </w:p>
        </w:tc>
        <w:tc>
          <w:tcPr>
            <w:tcW w:w="1587" w:type="dxa"/>
            <w:vAlign w:val="center"/>
          </w:tcPr>
          <w:p w14:paraId="0A0621DC" w14:textId="77777777" w:rsidR="008B0AE1" w:rsidRDefault="00F26E78">
            <w:pPr>
              <w:spacing w:before="40" w:after="40"/>
            </w:pPr>
            <w:r>
              <w:rPr>
                <w:sz w:val="18"/>
              </w:rPr>
              <w:t>10¹ m·s⁻¹</w:t>
            </w:r>
          </w:p>
        </w:tc>
        <w:tc>
          <w:tcPr>
            <w:tcW w:w="1587" w:type="dxa"/>
            <w:vAlign w:val="center"/>
          </w:tcPr>
          <w:p w14:paraId="284DA9D3" w14:textId="77777777" w:rsidR="008B0AE1" w:rsidRDefault="00F26E78">
            <w:pPr>
              <w:spacing w:before="40" w:after="40"/>
            </w:pPr>
            <w:r>
              <w:rPr>
                <w:sz w:val="18"/>
              </w:rPr>
              <w:t>10⁻² m·s⁻¹</w:t>
            </w:r>
          </w:p>
        </w:tc>
        <w:tc>
          <w:tcPr>
            <w:tcW w:w="1701" w:type="dxa"/>
            <w:vAlign w:val="center"/>
          </w:tcPr>
          <w:p w14:paraId="4678C045" w14:textId="77777777" w:rsidR="008B0AE1" w:rsidRDefault="00F26E78">
            <w:pPr>
              <w:spacing w:before="40" w:after="40"/>
            </w:pPr>
            <w:r>
              <w:rPr>
                <w:sz w:val="18"/>
              </w:rPr>
              <w:t>10⁵ s</w:t>
            </w:r>
            <w:r>
              <w:rPr>
                <w:sz w:val="18"/>
              </w:rPr>
              <w:t>（</w:t>
            </w:r>
            <w:r>
              <w:rPr>
                <w:sz w:val="18"/>
              </w:rPr>
              <w:t xml:space="preserve">5 </w:t>
            </w:r>
            <w:r>
              <w:rPr>
                <w:sz w:val="18"/>
              </w:rPr>
              <w:t>天以上）</w:t>
            </w:r>
          </w:p>
        </w:tc>
      </w:tr>
      <w:tr w:rsidR="008B0AE1" w14:paraId="60384B83" w14:textId="77777777">
        <w:trPr>
          <w:cantSplit/>
          <w:jc w:val="center"/>
        </w:trPr>
        <w:tc>
          <w:tcPr>
            <w:tcW w:w="1247" w:type="dxa"/>
            <w:shd w:val="clear" w:color="auto" w:fill="F2F5FA"/>
            <w:vAlign w:val="center"/>
          </w:tcPr>
          <w:p w14:paraId="1DFD2973" w14:textId="77777777" w:rsidR="008B0AE1" w:rsidRDefault="00F26E78">
            <w:pPr>
              <w:spacing w:before="40" w:after="40"/>
              <w:jc w:val="center"/>
            </w:pPr>
            <w:r>
              <w:rPr>
                <w:sz w:val="18"/>
              </w:rPr>
              <w:t>中尺度系统</w:t>
            </w:r>
          </w:p>
        </w:tc>
        <w:tc>
          <w:tcPr>
            <w:tcW w:w="1134" w:type="dxa"/>
            <w:shd w:val="clear" w:color="auto" w:fill="F2F5FA"/>
            <w:vAlign w:val="center"/>
          </w:tcPr>
          <w:p w14:paraId="142BCFFC" w14:textId="77777777" w:rsidR="008B0AE1" w:rsidRDefault="00F26E78">
            <w:pPr>
              <w:spacing w:before="40" w:after="40"/>
            </w:pPr>
            <w:r>
              <w:rPr>
                <w:sz w:val="18"/>
              </w:rPr>
              <w:t>10⁵ m</w:t>
            </w:r>
          </w:p>
        </w:tc>
        <w:tc>
          <w:tcPr>
            <w:tcW w:w="1474" w:type="dxa"/>
            <w:shd w:val="clear" w:color="auto" w:fill="F2F5FA"/>
            <w:vAlign w:val="center"/>
          </w:tcPr>
          <w:p w14:paraId="6FD6BAA7" w14:textId="77777777" w:rsidR="008B0AE1" w:rsidRDefault="00F26E78">
            <w:pPr>
              <w:spacing w:before="40" w:after="40"/>
            </w:pPr>
            <w:r>
              <w:rPr>
                <w:sz w:val="18"/>
              </w:rPr>
              <w:t>10⁴ m</w:t>
            </w:r>
          </w:p>
        </w:tc>
        <w:tc>
          <w:tcPr>
            <w:tcW w:w="1587" w:type="dxa"/>
            <w:shd w:val="clear" w:color="auto" w:fill="F2F5FA"/>
            <w:vAlign w:val="center"/>
          </w:tcPr>
          <w:p w14:paraId="1BC39D25" w14:textId="77777777" w:rsidR="008B0AE1" w:rsidRDefault="00F26E78">
            <w:pPr>
              <w:spacing w:before="40" w:after="40"/>
            </w:pPr>
            <w:r>
              <w:rPr>
                <w:sz w:val="18"/>
              </w:rPr>
              <w:t>10¹ m·s⁻¹</w:t>
            </w:r>
          </w:p>
        </w:tc>
        <w:tc>
          <w:tcPr>
            <w:tcW w:w="1587" w:type="dxa"/>
            <w:shd w:val="clear" w:color="auto" w:fill="F2F5FA"/>
            <w:vAlign w:val="center"/>
          </w:tcPr>
          <w:p w14:paraId="3A704D50" w14:textId="77777777" w:rsidR="008B0AE1" w:rsidRDefault="00F26E78">
            <w:pPr>
              <w:spacing w:before="40" w:after="40"/>
            </w:pPr>
            <w:r>
              <w:rPr>
                <w:sz w:val="18"/>
              </w:rPr>
              <w:t>10⁻² m·s⁻¹</w:t>
            </w:r>
          </w:p>
        </w:tc>
        <w:tc>
          <w:tcPr>
            <w:tcW w:w="1701" w:type="dxa"/>
            <w:shd w:val="clear" w:color="auto" w:fill="F2F5FA"/>
            <w:vAlign w:val="center"/>
          </w:tcPr>
          <w:p w14:paraId="0152CABC" w14:textId="77777777" w:rsidR="008B0AE1" w:rsidRDefault="00F26E78">
            <w:pPr>
              <w:spacing w:before="40" w:after="40"/>
            </w:pPr>
            <w:r>
              <w:rPr>
                <w:sz w:val="18"/>
              </w:rPr>
              <w:t>10⁵ s</w:t>
            </w:r>
            <w:r>
              <w:rPr>
                <w:sz w:val="18"/>
              </w:rPr>
              <w:t>（</w:t>
            </w:r>
            <w:r>
              <w:rPr>
                <w:sz w:val="18"/>
              </w:rPr>
              <w:t>1</w:t>
            </w:r>
            <w:r>
              <w:rPr>
                <w:sz w:val="18"/>
              </w:rPr>
              <w:t>～</w:t>
            </w:r>
            <w:r>
              <w:rPr>
                <w:sz w:val="18"/>
              </w:rPr>
              <w:t xml:space="preserve">5 </w:t>
            </w:r>
            <w:r>
              <w:rPr>
                <w:sz w:val="18"/>
              </w:rPr>
              <w:t>天）</w:t>
            </w:r>
          </w:p>
        </w:tc>
      </w:tr>
      <w:tr w:rsidR="008B0AE1" w14:paraId="16ED7957" w14:textId="77777777">
        <w:trPr>
          <w:cantSplit/>
          <w:jc w:val="center"/>
        </w:trPr>
        <w:tc>
          <w:tcPr>
            <w:tcW w:w="1247" w:type="dxa"/>
            <w:vAlign w:val="center"/>
          </w:tcPr>
          <w:p w14:paraId="6AB5C9CA" w14:textId="77777777" w:rsidR="008B0AE1" w:rsidRDefault="00F26E78">
            <w:pPr>
              <w:spacing w:before="40" w:after="40"/>
              <w:jc w:val="center"/>
            </w:pPr>
            <w:r>
              <w:rPr>
                <w:sz w:val="18"/>
              </w:rPr>
              <w:t>小尺度系统</w:t>
            </w:r>
          </w:p>
        </w:tc>
        <w:tc>
          <w:tcPr>
            <w:tcW w:w="1134" w:type="dxa"/>
            <w:vAlign w:val="center"/>
          </w:tcPr>
          <w:p w14:paraId="5B0B3095" w14:textId="77777777" w:rsidR="008B0AE1" w:rsidRDefault="00F26E78">
            <w:pPr>
              <w:spacing w:before="40" w:after="40"/>
            </w:pPr>
            <w:r>
              <w:rPr>
                <w:sz w:val="18"/>
              </w:rPr>
              <w:t>10⁴ m</w:t>
            </w:r>
          </w:p>
        </w:tc>
        <w:tc>
          <w:tcPr>
            <w:tcW w:w="1474" w:type="dxa"/>
            <w:vAlign w:val="center"/>
          </w:tcPr>
          <w:p w14:paraId="5753BB0A" w14:textId="77777777" w:rsidR="008B0AE1" w:rsidRDefault="00F26E78">
            <w:pPr>
              <w:spacing w:before="40" w:after="40"/>
            </w:pPr>
            <w:r>
              <w:rPr>
                <w:sz w:val="18"/>
              </w:rPr>
              <w:t>10³</w:t>
            </w:r>
            <w:r>
              <w:rPr>
                <w:sz w:val="18"/>
              </w:rPr>
              <w:t>～</w:t>
            </w:r>
            <w:r>
              <w:rPr>
                <w:sz w:val="18"/>
              </w:rPr>
              <w:t>10⁴ m</w:t>
            </w:r>
          </w:p>
        </w:tc>
        <w:tc>
          <w:tcPr>
            <w:tcW w:w="1587" w:type="dxa"/>
            <w:vAlign w:val="center"/>
          </w:tcPr>
          <w:p w14:paraId="423B5296" w14:textId="77777777" w:rsidR="008B0AE1" w:rsidRDefault="00F26E78">
            <w:pPr>
              <w:spacing w:before="40" w:after="40"/>
            </w:pPr>
            <w:r>
              <w:rPr>
                <w:sz w:val="18"/>
              </w:rPr>
              <w:t>10¹</w:t>
            </w:r>
            <w:r>
              <w:rPr>
                <w:sz w:val="18"/>
              </w:rPr>
              <w:t>～</w:t>
            </w:r>
            <w:r>
              <w:rPr>
                <w:sz w:val="18"/>
              </w:rPr>
              <w:t>10² m·s⁻¹</w:t>
            </w:r>
          </w:p>
        </w:tc>
        <w:tc>
          <w:tcPr>
            <w:tcW w:w="1587" w:type="dxa"/>
            <w:vAlign w:val="center"/>
          </w:tcPr>
          <w:p w14:paraId="78DC2A2B" w14:textId="77777777" w:rsidR="008B0AE1" w:rsidRDefault="00F26E78">
            <w:pPr>
              <w:spacing w:before="40" w:after="40"/>
            </w:pPr>
            <w:r>
              <w:rPr>
                <w:sz w:val="18"/>
              </w:rPr>
              <w:t>10⁻¹ m·s⁻¹</w:t>
            </w:r>
          </w:p>
        </w:tc>
        <w:tc>
          <w:tcPr>
            <w:tcW w:w="1701" w:type="dxa"/>
            <w:vAlign w:val="center"/>
          </w:tcPr>
          <w:p w14:paraId="314AA01E" w14:textId="77777777" w:rsidR="008B0AE1" w:rsidRDefault="00F26E78">
            <w:pPr>
              <w:spacing w:before="40" w:after="40"/>
            </w:pPr>
            <w:r>
              <w:rPr>
                <w:sz w:val="18"/>
              </w:rPr>
              <w:t>10⁴ s</w:t>
            </w:r>
            <w:r>
              <w:rPr>
                <w:sz w:val="18"/>
              </w:rPr>
              <w:t>（十几小时）</w:t>
            </w:r>
          </w:p>
        </w:tc>
      </w:tr>
      <w:tr w:rsidR="008B0AE1" w14:paraId="7FAACF4A" w14:textId="77777777">
        <w:trPr>
          <w:cantSplit/>
          <w:jc w:val="center"/>
        </w:trPr>
        <w:tc>
          <w:tcPr>
            <w:tcW w:w="1247" w:type="dxa"/>
            <w:shd w:val="clear" w:color="auto" w:fill="F2F5FA"/>
            <w:vAlign w:val="center"/>
          </w:tcPr>
          <w:p w14:paraId="2F54BB4C" w14:textId="77777777" w:rsidR="008B0AE1" w:rsidRDefault="00F26E78">
            <w:pPr>
              <w:spacing w:before="40" w:after="40"/>
              <w:jc w:val="center"/>
            </w:pPr>
            <w:r>
              <w:rPr>
                <w:sz w:val="18"/>
              </w:rPr>
              <w:t>微尺度系统</w:t>
            </w:r>
          </w:p>
        </w:tc>
        <w:tc>
          <w:tcPr>
            <w:tcW w:w="1134" w:type="dxa"/>
            <w:shd w:val="clear" w:color="auto" w:fill="F2F5FA"/>
            <w:vAlign w:val="center"/>
          </w:tcPr>
          <w:p w14:paraId="60A23164" w14:textId="77777777" w:rsidR="008B0AE1" w:rsidRDefault="00F26E78">
            <w:pPr>
              <w:spacing w:before="40" w:after="40"/>
            </w:pPr>
            <w:r>
              <w:rPr>
                <w:sz w:val="18"/>
              </w:rPr>
              <w:t>10³ m</w:t>
            </w:r>
          </w:p>
        </w:tc>
        <w:tc>
          <w:tcPr>
            <w:tcW w:w="1474" w:type="dxa"/>
            <w:shd w:val="clear" w:color="auto" w:fill="F2F5FA"/>
            <w:vAlign w:val="center"/>
          </w:tcPr>
          <w:p w14:paraId="494DC0EA" w14:textId="77777777" w:rsidR="008B0AE1" w:rsidRDefault="00F26E78">
            <w:pPr>
              <w:spacing w:before="40" w:after="40"/>
            </w:pPr>
            <w:r>
              <w:rPr>
                <w:sz w:val="18"/>
              </w:rPr>
              <w:t>10³ m</w:t>
            </w:r>
          </w:p>
        </w:tc>
        <w:tc>
          <w:tcPr>
            <w:tcW w:w="1587" w:type="dxa"/>
            <w:shd w:val="clear" w:color="auto" w:fill="F2F5FA"/>
            <w:vAlign w:val="center"/>
          </w:tcPr>
          <w:p w14:paraId="46EEA6F3" w14:textId="77777777" w:rsidR="008B0AE1" w:rsidRDefault="00F26E78">
            <w:pPr>
              <w:spacing w:before="40" w:after="40"/>
            </w:pPr>
            <w:r>
              <w:rPr>
                <w:sz w:val="18"/>
              </w:rPr>
              <w:t>10⁰</w:t>
            </w:r>
            <w:r>
              <w:rPr>
                <w:sz w:val="18"/>
              </w:rPr>
              <w:t>～</w:t>
            </w:r>
            <w:r>
              <w:rPr>
                <w:sz w:val="18"/>
              </w:rPr>
              <w:t>10¹ m·s⁻¹</w:t>
            </w:r>
          </w:p>
        </w:tc>
        <w:tc>
          <w:tcPr>
            <w:tcW w:w="1587" w:type="dxa"/>
            <w:shd w:val="clear" w:color="auto" w:fill="F2F5FA"/>
            <w:vAlign w:val="center"/>
          </w:tcPr>
          <w:p w14:paraId="4C879F3A" w14:textId="77777777" w:rsidR="008B0AE1" w:rsidRDefault="00F26E78">
            <w:pPr>
              <w:spacing w:before="40" w:after="40"/>
            </w:pPr>
            <w:r>
              <w:rPr>
                <w:sz w:val="18"/>
              </w:rPr>
              <w:t>10⁻¹</w:t>
            </w:r>
            <w:r>
              <w:rPr>
                <w:sz w:val="18"/>
              </w:rPr>
              <w:t>～</w:t>
            </w:r>
            <w:r>
              <w:rPr>
                <w:sz w:val="18"/>
              </w:rPr>
              <w:t>10⁰ m·s⁻¹</w:t>
            </w:r>
          </w:p>
        </w:tc>
        <w:tc>
          <w:tcPr>
            <w:tcW w:w="1701" w:type="dxa"/>
            <w:shd w:val="clear" w:color="auto" w:fill="F2F5FA"/>
            <w:vAlign w:val="center"/>
          </w:tcPr>
          <w:p w14:paraId="09F463F1" w14:textId="77777777" w:rsidR="008B0AE1" w:rsidRDefault="00F26E78">
            <w:pPr>
              <w:spacing w:before="40" w:after="40"/>
            </w:pPr>
            <w:r>
              <w:rPr>
                <w:sz w:val="18"/>
              </w:rPr>
              <w:t>10²</w:t>
            </w:r>
            <w:r>
              <w:rPr>
                <w:sz w:val="18"/>
              </w:rPr>
              <w:t>～</w:t>
            </w:r>
            <w:r>
              <w:rPr>
                <w:sz w:val="18"/>
              </w:rPr>
              <w:t>10⁴ s</w:t>
            </w:r>
          </w:p>
        </w:tc>
      </w:tr>
    </w:tbl>
    <w:p w14:paraId="56DF59AB" w14:textId="77777777" w:rsidR="008B0AE1" w:rsidRDefault="008B0AE1">
      <w:pPr>
        <w:spacing w:after="40"/>
      </w:pPr>
    </w:p>
    <w:p w14:paraId="517FE4D7" w14:textId="77777777" w:rsidR="008B0AE1" w:rsidRDefault="00F26E78">
      <w:pPr>
        <w:pStyle w:val="a0"/>
        <w:spacing w:after="40"/>
      </w:pPr>
      <w:r>
        <w:rPr>
          <w:b/>
          <w:color w:val="0E6B66"/>
        </w:rPr>
        <w:t>一级近似</w:t>
      </w:r>
      <w:r>
        <w:t>（只保留量级最大的项）：水平方向为气压梯度力与科氏力平衡（地转平衡），垂直方向为静力平衡</w:t>
      </w:r>
      <w:r>
        <w:t>——</w:t>
      </w:r>
      <w:r>
        <w:t>这给出大尺度运动的四个</w:t>
      </w:r>
      <w:r>
        <w:t>“</w:t>
      </w:r>
      <w:r>
        <w:t>准</w:t>
      </w:r>
      <w:r>
        <w:t>”</w:t>
      </w:r>
      <w:r>
        <w:t>：</w:t>
      </w:r>
      <w:r>
        <w:rPr>
          <w:b/>
          <w:color w:val="C00000"/>
        </w:rPr>
        <w:t>准静力、准定常、准地转、准水平</w:t>
      </w:r>
      <w:r>
        <w:t>（垂直速度比水平速度小约三个量级）。</w:t>
      </w:r>
    </w:p>
    <w:p w14:paraId="327ADF47" w14:textId="77777777" w:rsidR="008B0AE1" w:rsidRDefault="00F26E78">
      <w:pPr>
        <w:pStyle w:val="a0"/>
        <w:spacing w:after="40"/>
      </w:pPr>
      <w:r>
        <w:rPr>
          <w:b/>
          <w:color w:val="0E6B66"/>
        </w:rPr>
        <w:t>二级近似</w:t>
      </w:r>
      <w:r>
        <w:t>：保留比最大项小一个量级的项（如水平加速度项），用于分析风随时间的演变（变压风、地转偏差等）。</w:t>
      </w:r>
    </w:p>
    <w:p w14:paraId="2ED47219" w14:textId="77777777" w:rsidR="008B0AE1" w:rsidRDefault="00F26E78">
      <w:pPr>
        <w:pStyle w:val="21"/>
      </w:pPr>
      <w:bookmarkStart w:id="31" w:name="_Toc242898455"/>
      <w:r>
        <w:rPr>
          <w:rFonts w:ascii="Times New Roman" w:eastAsia="宋体" w:hAnsi="Times New Roman"/>
        </w:rPr>
        <w:t xml:space="preserve">4.3 </w:t>
      </w:r>
      <w:r>
        <w:rPr>
          <w:rFonts w:ascii="Times New Roman" w:eastAsia="宋体" w:hAnsi="Times New Roman"/>
        </w:rPr>
        <w:t>自由大气中的平衡运动</w:t>
      </w:r>
      <w:r>
        <w:rPr>
          <w:rFonts w:ascii="Times New Roman" w:eastAsia="宋体" w:hAnsi="Times New Roman"/>
        </w:rPr>
        <w:t xml:space="preserve"> ★</w:t>
      </w:r>
      <w:bookmarkEnd w:id="31"/>
    </w:p>
    <w:p w14:paraId="2729F19D" w14:textId="77777777" w:rsidR="008B0AE1" w:rsidRDefault="00F26E78">
      <w:r>
        <w:t>自由大气（约</w:t>
      </w:r>
      <w:r>
        <w:t xml:space="preserve"> 1</w:t>
      </w:r>
      <w:r>
        <w:t>～</w:t>
      </w:r>
      <w:r>
        <w:t xml:space="preserve">1.5 km </w:t>
      </w:r>
      <w:r>
        <w:t>以上）摩擦力很小，气压梯度力、科氏力与惯性离心力之间的平衡运动是理解风场的基础。</w:t>
      </w:r>
    </w:p>
    <w:p w14:paraId="0F26E749" w14:textId="77777777" w:rsidR="008B0AE1" w:rsidRDefault="00F26E78">
      <w:pPr>
        <w:pStyle w:val="31"/>
      </w:pPr>
      <w:r>
        <w:rPr>
          <w:rFonts w:ascii="Times New Roman" w:eastAsia="宋体" w:hAnsi="Times New Roman"/>
        </w:rPr>
        <w:t xml:space="preserve">4.3.1 </w:t>
      </w:r>
      <w:r>
        <w:rPr>
          <w:rFonts w:ascii="Times New Roman" w:eastAsia="宋体" w:hAnsi="Times New Roman"/>
        </w:rPr>
        <w:t>地转风与白贝罗定律</w:t>
      </w:r>
    </w:p>
    <w:p w14:paraId="6283876D" w14:textId="77777777" w:rsidR="008B0AE1" w:rsidRDefault="00F26E78">
      <w:r>
        <w:rPr>
          <w:b/>
          <w:color w:val="0E6B66"/>
        </w:rPr>
        <w:t>地转风</w:t>
      </w:r>
      <w:r>
        <w:t>：水平气压梯度力与水平科氏力平衡下的水平匀速直线运动（中高纬自由大气中近似成立，误差一般小于</w:t>
      </w:r>
      <w:r>
        <w:t xml:space="preserve"> 10%</w:t>
      </w:r>
      <w:r>
        <w:t>）：</w:t>
      </w:r>
    </w:p>
    <w:p w14:paraId="6AEF4B5E" w14:textId="77777777" w:rsidR="008B0AE1" w:rsidRDefault="00F26E78">
      <w:pPr>
        <w:keepLines/>
        <w:spacing w:before="120" w:after="120"/>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g</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ρf</m:t>
              </m:r>
            </m:den>
          </m:f>
          <m:f>
            <m:fPr>
              <m:ctrlPr>
                <w:rPr>
                  <w:rFonts w:ascii="Cambria Math" w:hAnsi="Cambria Math"/>
                </w:rPr>
              </m:ctrlPr>
            </m:fPr>
            <m:num>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y</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ρf</m:t>
              </m:r>
            </m:den>
          </m:f>
          <m:f>
            <m:fPr>
              <m:ctrlPr>
                <w:rPr>
                  <w:rFonts w:ascii="Cambria Math" w:hAnsi="Cambria Math"/>
                </w:rPr>
              </m:ctrlPr>
            </m:fPr>
            <m:num>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x</m:t>
              </m:r>
            </m:den>
          </m:f>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g</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ρf</m:t>
              </m:r>
            </m:den>
          </m:f>
          <m:acc>
            <m:accPr>
              <m:chr m:val="⃗"/>
              <m:ctrlPr>
                <w:rPr>
                  <w:rFonts w:ascii="Cambria Math" w:hAnsi="Cambria Math"/>
                </w:rPr>
              </m:ctrlPr>
            </m:accPr>
            <m:e>
              <m:r>
                <w:rPr>
                  <w:rFonts w:ascii="Cambria Math" w:hAnsi="Cambria Math"/>
                </w:rPr>
                <m:t>k</m:t>
              </m:r>
            </m:e>
          </m:acc>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r>
            <w:rPr>
              <w:rFonts w:ascii="Cambria Math" w:hAnsi="Cambria Math"/>
            </w:rPr>
            <m:t>p</m:t>
          </m:r>
        </m:oMath>
      </m:oMathPara>
    </w:p>
    <w:p w14:paraId="792B4F21" w14:textId="77777777" w:rsidR="008B0AE1" w:rsidRDefault="00F26E78">
      <w:r>
        <w:t>在等压面坐标系中</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g</m:t>
            </m:r>
          </m:sub>
        </m:sSub>
        <m:r>
          <m:rPr>
            <m:sty m:val="p"/>
          </m:rPr>
          <w:rPr>
            <w:rFonts w:ascii="Cambria Math" w:hAnsi="Cambria Math"/>
          </w:rPr>
          <m:t>=</m:t>
        </m:r>
        <m:f>
          <m:fPr>
            <m:ctrlPr>
              <w:rPr>
                <w:rFonts w:ascii="Cambria Math" w:hAnsi="Cambria Math"/>
              </w:rPr>
            </m:ctrlPr>
          </m:fPr>
          <m:num>
            <m:r>
              <w:rPr>
                <w:rFonts w:ascii="Cambria Math" w:hAnsi="Cambria Math"/>
              </w:rPr>
              <m:t>g</m:t>
            </m:r>
          </m:num>
          <m:den>
            <m:r>
              <w:rPr>
                <w:rFonts w:ascii="Cambria Math" w:hAnsi="Cambria Math"/>
              </w:rPr>
              <m:t>f</m:t>
            </m:r>
          </m:den>
        </m:f>
        <m:acc>
          <m:accPr>
            <m:chr m:val="⃗"/>
            <m:ctrlPr>
              <w:rPr>
                <w:rFonts w:ascii="Cambria Math" w:hAnsi="Cambria Math"/>
              </w:rPr>
            </m:ctrlPr>
          </m:accPr>
          <m:e>
            <m:r>
              <w:rPr>
                <w:rFonts w:ascii="Cambria Math" w:hAnsi="Cambria Math"/>
              </w:rPr>
              <m:t>k</m:t>
            </m:r>
          </m:e>
        </m:acc>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p</m:t>
            </m:r>
          </m:sub>
        </m:sSub>
        <m:r>
          <w:rPr>
            <w:rFonts w:ascii="Cambria Math" w:hAnsi="Cambria Math"/>
          </w:rPr>
          <m:t>H</m:t>
        </m:r>
      </m:oMath>
      <w:r>
        <w:t>（</w:t>
      </w:r>
      <w:r>
        <w:t xml:space="preserve">H </w:t>
      </w:r>
      <w:r>
        <w:t>为位势高度，等效于</w:t>
      </w:r>
      <w:r>
        <w:t>“</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g</m:t>
            </m:r>
          </m:sub>
        </m:sSub>
        <m:r>
          <m:rPr>
            <m:sty m:val="p"/>
          </m:rPr>
          <w:rPr>
            <w:rFonts w:ascii="Cambria Math" w:hAnsi="Cambria Math"/>
          </w:rPr>
          <m:t>=</m:t>
        </m:r>
        <m:f>
          <m:fPr>
            <m:ctrlPr>
              <w:rPr>
                <w:rFonts w:ascii="Cambria Math" w:hAnsi="Cambria Math"/>
              </w:rPr>
            </m:ctrlPr>
          </m:fPr>
          <m:num>
            <m:r>
              <w:rPr>
                <w:rFonts w:ascii="Cambria Math" w:hAnsi="Cambria Math"/>
              </w:rPr>
              <m:t>9.8</m:t>
            </m:r>
          </m:num>
          <m:den>
            <m:r>
              <w:rPr>
                <w:rFonts w:ascii="Cambria Math" w:hAnsi="Cambria Math"/>
              </w:rPr>
              <m:t>f</m:t>
            </m:r>
          </m:den>
        </m:f>
        <m:acc>
          <m:accPr>
            <m:chr m:val="⃗"/>
            <m:ctrlPr>
              <w:rPr>
                <w:rFonts w:ascii="Cambria Math" w:hAnsi="Cambria Math"/>
              </w:rPr>
            </m:ctrlPr>
          </m:accPr>
          <m:e>
            <m:r>
              <w:rPr>
                <w:rFonts w:ascii="Cambria Math" w:hAnsi="Cambria Math"/>
              </w:rPr>
              <m:t>k</m:t>
            </m:r>
          </m:e>
        </m:acc>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p</m:t>
            </m:r>
          </m:sub>
        </m:sSub>
        <m:r>
          <w:rPr>
            <w:rFonts w:ascii="Cambria Math" w:hAnsi="Cambria Math"/>
          </w:rPr>
          <m:t>H</m:t>
        </m:r>
      </m:oMath>
      <w:r>
        <w:t>”</w:t>
      </w:r>
      <w:r>
        <w:t>）。</w:t>
      </w:r>
      <w:r>
        <w:rPr>
          <w:b/>
          <w:color w:val="0E6B66"/>
        </w:rPr>
        <w:t>白贝罗风压定律</w:t>
      </w:r>
      <w:r>
        <w:t>：地转风平行于等压线，背风而立，北半球高压在右、低压在左；南半球相反。它建立了风场与气压场的近似对应关系（知道一个即可推另一个）。</w:t>
      </w:r>
    </w:p>
    <w:p w14:paraId="0D879A1B" w14:textId="77777777" w:rsidR="008B0AE1" w:rsidRDefault="00F26E78">
      <w:pPr>
        <w:keepNext/>
        <w:spacing w:before="120" w:after="0"/>
        <w:jc w:val="center"/>
      </w:pPr>
      <w:r>
        <w:rPr>
          <w:noProof/>
        </w:rPr>
        <w:lastRenderedPageBreak/>
        <w:drawing>
          <wp:inline distT="0" distB="0" distL="0" distR="0" wp14:anchorId="353905B4" wp14:editId="679C8DD3">
            <wp:extent cx="4140000" cy="21334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ys_ballot.png"/>
                    <pic:cNvPicPr/>
                  </pic:nvPicPr>
                  <pic:blipFill>
                    <a:blip r:embed="rId29"/>
                    <a:stretch>
                      <a:fillRect/>
                    </a:stretch>
                  </pic:blipFill>
                  <pic:spPr>
                    <a:xfrm>
                      <a:off x="0" y="0"/>
                      <a:ext cx="4140000" cy="2133480"/>
                    </a:xfrm>
                    <a:prstGeom prst="rect">
                      <a:avLst/>
                    </a:prstGeom>
                  </pic:spPr>
                </pic:pic>
              </a:graphicData>
            </a:graphic>
          </wp:inline>
        </w:drawing>
      </w:r>
    </w:p>
    <w:p w14:paraId="262FADB1"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4-2 </w:t>
      </w:r>
      <w:r>
        <w:rPr>
          <w:rFonts w:ascii="Times New Roman" w:eastAsia="宋体" w:hAnsi="Times New Roman"/>
        </w:rPr>
        <w:t>白贝罗风压定律：地转风（</w:t>
      </w:r>
      <w:r>
        <w:rPr>
          <w:rFonts w:ascii="Times New Roman" w:eastAsia="宋体" w:hAnsi="Times New Roman"/>
        </w:rPr>
        <w:t>Vg</w:t>
      </w:r>
      <w:r>
        <w:rPr>
          <w:rFonts w:ascii="Times New Roman" w:eastAsia="宋体" w:hAnsi="Times New Roman"/>
        </w:rPr>
        <w:t>）沿等压线，高压在右、低压在左（北半球）</w:t>
      </w:r>
    </w:p>
    <w:p w14:paraId="0E271567" w14:textId="77777777" w:rsidR="008B0AE1" w:rsidRDefault="00F26E78">
      <w:r>
        <w:t>地转风大小的讨论：与水平气压梯度成正比（等压线越密风越大）；与科氏参数</w:t>
      </w:r>
      <w:r>
        <w:t xml:space="preserve"> f </w:t>
      </w:r>
      <w:r>
        <w:t>和密度</w:t>
      </w:r>
      <w:r>
        <w:t xml:space="preserve"> ρ </w:t>
      </w:r>
      <w:r>
        <w:t>成反比（同一气压梯度下高纬地转风比低纬小</w:t>
      </w:r>
      <w:r>
        <w:t>——</w:t>
      </w:r>
      <w:r>
        <w:t>但实际高纬风速更大，因为高纬水平气压梯度大得多）；若气压梯度不随高度变，密度随高度减小使地转风随高度增大。赤道</w:t>
      </w:r>
      <w:r>
        <w:t xml:space="preserve"> f=0 </w:t>
      </w:r>
      <w:r>
        <w:t>地转关系不成立；极地因锋面与垂直运动显著，地转风理论同样不适用。</w:t>
      </w:r>
    </w:p>
    <w:p w14:paraId="0C6CC971" w14:textId="77777777" w:rsidR="008B0AE1" w:rsidRDefault="00F26E78">
      <w:pPr>
        <w:pStyle w:val="31"/>
      </w:pPr>
      <w:r>
        <w:rPr>
          <w:rFonts w:ascii="Times New Roman" w:eastAsia="宋体" w:hAnsi="Times New Roman"/>
        </w:rPr>
        <w:t xml:space="preserve">4.3.2 </w:t>
      </w:r>
      <w:r>
        <w:rPr>
          <w:rFonts w:ascii="Times New Roman" w:eastAsia="宋体" w:hAnsi="Times New Roman"/>
        </w:rPr>
        <w:t>梯度风</w:t>
      </w:r>
    </w:p>
    <w:p w14:paraId="4478B04B" w14:textId="77777777" w:rsidR="008B0AE1" w:rsidRDefault="00F26E78">
      <w:r>
        <w:rPr>
          <w:b/>
          <w:color w:val="0E6B66"/>
        </w:rPr>
        <w:t>梯度风</w:t>
      </w:r>
      <w:r>
        <w:t>：水平气压梯度力、水平科氏力与惯性离心力平衡下、无切向加速度的水平运动，适用于等压线弯曲的情形：</w:t>
      </w:r>
    </w:p>
    <w:p w14:paraId="65100895" w14:textId="77777777" w:rsidR="008B0AE1" w:rsidRDefault="00F26E78">
      <w:pPr>
        <w:keepLines/>
        <w:spacing w:before="120" w:after="120"/>
        <w:jc w:val="center"/>
      </w:pPr>
      <m:oMathPara>
        <m:oMathParaPr>
          <m:jc m:val="center"/>
        </m:oMathParaPr>
        <m:oMath>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gr</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T</m:t>
                  </m:r>
                </m:sub>
              </m:sSub>
            </m:den>
          </m:f>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V</m:t>
              </m:r>
            </m:e>
            <m:sub>
              <m:r>
                <w:rPr>
                  <w:rFonts w:ascii="Cambria Math" w:hAnsi="Cambria Math"/>
                </w:rPr>
                <m:t>gr</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ρ</m:t>
              </m:r>
            </m:den>
          </m:f>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n</m:t>
                  </m:r>
                </m:den>
              </m:f>
            </m:e>
          </m:d>
          <m:r>
            <w:rPr>
              <w:rFonts w:ascii="Cambria Math" w:hAnsi="Cambria Math"/>
            </w:rPr>
            <m:t>  </m:t>
          </m:r>
          <m:r>
            <m:rPr>
              <m:sty m:val="p"/>
            </m:rPr>
            <w:rPr>
              <w:rFonts w:ascii="Cambria Math" w:hAnsi="Cambria Math"/>
            </w:rPr>
            <m:t>(</m:t>
          </m:r>
          <m:r>
            <m:rPr>
              <m:nor/>
            </m:rPr>
            <m:t>气旋式</m:t>
          </m:r>
          <m:r>
            <m:rPr>
              <m:sty m:val="p"/>
            </m:rPr>
            <w:rPr>
              <w:rFonts w:ascii="Cambria Math" w:hAnsi="Cambria Math"/>
            </w:rPr>
            <m:t>),</m:t>
          </m:r>
          <m:r>
            <w:rPr>
              <w:rFonts w:ascii="Cambria Math" w:hAnsi="Cambria Math"/>
            </w:rPr>
            <m:t>  </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gr</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T</m:t>
                  </m:r>
                </m:sub>
              </m:sSub>
            </m:den>
          </m:f>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V</m:t>
              </m:r>
            </m:e>
            <m:sub>
              <m:r>
                <w:rPr>
                  <w:rFonts w:ascii="Cambria Math" w:hAnsi="Cambria Math"/>
                </w:rPr>
                <m:t>gr</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ρ</m:t>
              </m:r>
            </m:den>
          </m:f>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n</m:t>
                  </m:r>
                </m:den>
              </m:f>
            </m:e>
          </m:d>
          <m:r>
            <w:rPr>
              <w:rFonts w:ascii="Cambria Math" w:hAnsi="Cambria Math"/>
            </w:rPr>
            <m:t>  </m:t>
          </m:r>
          <m:r>
            <m:rPr>
              <m:sty m:val="p"/>
            </m:rPr>
            <w:rPr>
              <w:rFonts w:ascii="Cambria Math" w:hAnsi="Cambria Math"/>
            </w:rPr>
            <m:t>(</m:t>
          </m:r>
          <m:r>
            <m:rPr>
              <m:nor/>
            </m:rPr>
            <m:t>反气旋式</m:t>
          </m:r>
          <m:r>
            <m:rPr>
              <m:sty m:val="p"/>
            </m:rPr>
            <w:rPr>
              <w:rFonts w:ascii="Cambria Math" w:hAnsi="Cambria Math"/>
            </w:rPr>
            <m:t>)</m:t>
          </m:r>
        </m:oMath>
      </m:oMathPara>
    </w:p>
    <w:p w14:paraId="33262614" w14:textId="77777777" w:rsidR="008B0AE1" w:rsidRDefault="00F26E78">
      <w:r>
        <w:t>解得（</w:t>
      </w:r>
      <w:r>
        <w:t xml:space="preserve">R </w:t>
      </w:r>
      <w:r>
        <w:t>为曲率半径，气旋式取</w:t>
      </w:r>
      <w:r>
        <w:t xml:space="preserve"> R&gt;0</w:t>
      </w:r>
      <w:r>
        <w:t>）：</w:t>
      </w:r>
    </w:p>
    <w:p w14:paraId="598FA0F6" w14:textId="77777777" w:rsidR="008B0AE1" w:rsidRDefault="00F26E78">
      <w:pPr>
        <w:keepLines/>
        <w:spacing w:before="120" w:after="120"/>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gr</m:t>
              </m:r>
            </m:sub>
          </m:sSub>
          <m:r>
            <m:rPr>
              <m:sty m:val="p"/>
            </m:rPr>
            <w:rPr>
              <w:rFonts w:ascii="Cambria Math" w:hAnsi="Cambria Math"/>
            </w:rPr>
            <m:t>=-</m:t>
          </m:r>
          <m:f>
            <m:fPr>
              <m:ctrlPr>
                <w:rPr>
                  <w:rFonts w:ascii="Cambria Math" w:hAnsi="Cambria Math"/>
                </w:rPr>
              </m:ctrlPr>
            </m:fPr>
            <m:num>
              <m:r>
                <w:rPr>
                  <w:rFonts w:ascii="Cambria Math" w:hAnsi="Cambria Math"/>
                </w:rPr>
                <m:t>fR</m:t>
              </m:r>
            </m:num>
            <m:den>
              <m:r>
                <w:rPr>
                  <w:rFonts w:ascii="Cambria Math" w:hAnsi="Cambria Math"/>
                </w:rPr>
                <m:t>2</m:t>
              </m:r>
            </m:den>
          </m:f>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rPr>
                        <m:t>f</m:t>
                      </m:r>
                    </m:e>
                    <m:sup>
                      <m:r>
                        <w:rPr>
                          <w:rFonts w:ascii="Cambria Math" w:hAnsi="Cambria Math"/>
                        </w:rPr>
                        <m:t>2</m:t>
                      </m:r>
                    </m:sup>
                  </m:sSup>
                  <m:sSup>
                    <m:sSupPr>
                      <m:ctrlPr>
                        <w:rPr>
                          <w:rFonts w:ascii="Cambria Math" w:hAnsi="Cambria Math"/>
                        </w:rPr>
                      </m:ctrlPr>
                    </m:sSupPr>
                    <m:e>
                      <m:r>
                        <w:rPr>
                          <w:rFonts w:ascii="Cambria Math" w:hAnsi="Cambria Math"/>
                        </w:rPr>
                        <m:t>R</m:t>
                      </m:r>
                    </m:e>
                    <m:sup>
                      <m:r>
                        <w:rPr>
                          <w:rFonts w:ascii="Cambria Math" w:hAnsi="Cambria Math"/>
                        </w:rPr>
                        <m:t>2</m:t>
                      </m:r>
                    </m:sup>
                  </m:sSup>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ρ</m:t>
                  </m:r>
                </m:den>
              </m:f>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n</m:t>
                      </m:r>
                    </m:den>
                  </m:f>
                </m:e>
              </m:d>
            </m:e>
          </m:rad>
          <m:r>
            <w:rPr>
              <w:rFonts w:ascii="Cambria Math" w:hAnsi="Cambria Math"/>
            </w:rPr>
            <m:t>  </m:t>
          </m:r>
          <m:r>
            <m:rPr>
              <m:sty m:val="p"/>
            </m:rPr>
            <w:rPr>
              <w:rFonts w:ascii="Cambria Math" w:hAnsi="Cambria Math"/>
            </w:rPr>
            <m:t>(</m:t>
          </m:r>
          <m:r>
            <m:rPr>
              <m:nor/>
            </m:rPr>
            <m:t>低压</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gr</m:t>
              </m:r>
            </m:sub>
          </m:sSub>
          <m:r>
            <m:rPr>
              <m:sty m:val="p"/>
            </m:rPr>
            <w:rPr>
              <w:rFonts w:ascii="Cambria Math" w:hAnsi="Cambria Math"/>
            </w:rPr>
            <m:t>=</m:t>
          </m:r>
          <m:f>
            <m:fPr>
              <m:ctrlPr>
                <w:rPr>
                  <w:rFonts w:ascii="Cambria Math" w:hAnsi="Cambria Math"/>
                </w:rPr>
              </m:ctrlPr>
            </m:fPr>
            <m:num>
              <m:r>
                <w:rPr>
                  <w:rFonts w:ascii="Cambria Math" w:hAnsi="Cambria Math"/>
                </w:rPr>
                <m:t>fR</m:t>
              </m:r>
            </m:num>
            <m:den>
              <m:r>
                <w:rPr>
                  <w:rFonts w:ascii="Cambria Math" w:hAnsi="Cambria Math"/>
                </w:rPr>
                <m:t>2</m:t>
              </m:r>
            </m:den>
          </m:f>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rPr>
                        <m:t>f</m:t>
                      </m:r>
                    </m:e>
                    <m:sup>
                      <m:r>
                        <w:rPr>
                          <w:rFonts w:ascii="Cambria Math" w:hAnsi="Cambria Math"/>
                        </w:rPr>
                        <m:t>2</m:t>
                      </m:r>
                    </m:sup>
                  </m:sSup>
                  <m:sSup>
                    <m:sSupPr>
                      <m:ctrlPr>
                        <w:rPr>
                          <w:rFonts w:ascii="Cambria Math" w:hAnsi="Cambria Math"/>
                        </w:rPr>
                      </m:ctrlPr>
                    </m:sSupPr>
                    <m:e>
                      <m:r>
                        <w:rPr>
                          <w:rFonts w:ascii="Cambria Math" w:hAnsi="Cambria Math"/>
                        </w:rPr>
                        <m:t>R</m:t>
                      </m:r>
                    </m:e>
                    <m:sup>
                      <m:r>
                        <w:rPr>
                          <w:rFonts w:ascii="Cambria Math" w:hAnsi="Cambria Math"/>
                        </w:rPr>
                        <m:t>2</m:t>
                      </m:r>
                    </m:sup>
                  </m:sSup>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ρ</m:t>
                  </m:r>
                </m:den>
              </m:f>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n</m:t>
                      </m:r>
                    </m:den>
                  </m:f>
                </m:e>
              </m:d>
            </m:e>
          </m:rad>
          <m:r>
            <w:rPr>
              <w:rFonts w:ascii="Cambria Math" w:hAnsi="Cambria Math"/>
            </w:rPr>
            <m:t>  </m:t>
          </m:r>
          <m:r>
            <m:rPr>
              <m:sty m:val="p"/>
            </m:rPr>
            <w:rPr>
              <w:rFonts w:ascii="Cambria Math" w:hAnsi="Cambria Math"/>
            </w:rPr>
            <m:t>(</m:t>
          </m:r>
          <m:r>
            <m:rPr>
              <m:nor/>
            </m:rPr>
            <m:t>高压</m:t>
          </m:r>
          <m:r>
            <m:rPr>
              <m:sty m:val="p"/>
            </m:rPr>
            <w:rPr>
              <w:rFonts w:ascii="Cambria Math" w:hAnsi="Cambria Math"/>
            </w:rPr>
            <m:t>)</m:t>
          </m:r>
        </m:oMath>
      </m:oMathPara>
    </w:p>
    <w:p w14:paraId="761ED315" w14:textId="77777777" w:rsidR="008B0AE1" w:rsidRDefault="00F26E78">
      <w:r>
        <w:t>关键结论：</w:t>
      </w:r>
      <w:r>
        <w:rPr>
          <w:b/>
          <w:color w:val="C00000"/>
        </w:rPr>
        <w:t>反气旋的气压梯度存在上限</w:t>
      </w:r>
      <w:r>
        <w:rPr>
          <w:b/>
          <w:color w:val="C00000"/>
        </w:rPr>
        <w:t xml:space="preserve"> </w:t>
      </w:r>
      <m:oMath>
        <m:d>
          <m:dPr>
            <m:begChr m:val="|"/>
            <m:endChr m:val="|"/>
            <m:ctrlPr>
              <w:rPr>
                <w:rFonts w:ascii="Cambria Math" w:hAnsi="Cambria Math"/>
              </w:rPr>
            </m:ctrlPr>
          </m:dPr>
          <m:e>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n</m:t>
            </m:r>
          </m:e>
        </m:d>
        <m:r>
          <m:rPr>
            <m:sty m:val="p"/>
          </m:rPr>
          <w:rPr>
            <w:rFonts w:ascii="Cambria Math" w:hAnsi="Cambria Math"/>
          </w:rPr>
          <m:t>≤</m:t>
        </m:r>
        <m:r>
          <w:rPr>
            <w:rFonts w:ascii="Cambria Math" w:hAnsi="Cambria Math"/>
          </w:rPr>
          <m:t>ρ</m:t>
        </m:r>
        <m:sSup>
          <m:sSupPr>
            <m:ctrlPr>
              <w:rPr>
                <w:rFonts w:ascii="Cambria Math" w:hAnsi="Cambria Math"/>
              </w:rPr>
            </m:ctrlPr>
          </m:sSupPr>
          <m:e>
            <m:r>
              <w:rPr>
                <w:rFonts w:ascii="Cambria Math" w:hAnsi="Cambria Math"/>
              </w:rPr>
              <m:t>f</m:t>
            </m:r>
          </m:e>
          <m:sup>
            <m:r>
              <w:rPr>
                <w:rFonts w:ascii="Cambria Math" w:hAnsi="Cambria Math"/>
              </w:rPr>
              <m:t>2</m:t>
            </m:r>
          </m:sup>
        </m:sSup>
        <m:r>
          <w:rPr>
            <w:rFonts w:ascii="Cambria Math" w:hAnsi="Cambria Math"/>
          </w:rPr>
          <m:t>R</m:t>
        </m:r>
        <m:r>
          <m:rPr>
            <m:sty m:val="p"/>
          </m:rPr>
          <w:rPr>
            <w:rFonts w:ascii="Cambria Math" w:hAnsi="Cambria Math"/>
          </w:rPr>
          <m:t>/</m:t>
        </m:r>
        <m:r>
          <w:rPr>
            <w:rFonts w:ascii="Cambria Math" w:hAnsi="Cambria Math"/>
          </w:rPr>
          <m:t>4</m:t>
        </m:r>
      </m:oMath>
      <w:r>
        <w:rPr>
          <w:b/>
          <w:color w:val="C00000"/>
        </w:rPr>
        <w:t>，气旋式梯度风无此限制</w:t>
      </w:r>
      <w:r>
        <w:t>——</w:t>
      </w:r>
      <w:r>
        <w:t>因此天气图上可发展很强的低压（台风、气旋），高压中心附近则等压线稀疏、风速小。同一气压梯度下三者大小关系：</w:t>
      </w:r>
      <w:r>
        <w:rPr>
          <w:b/>
          <w:color w:val="C00000"/>
        </w:rPr>
        <w:t>高压中梯度风</w:t>
      </w:r>
      <w:r>
        <w:rPr>
          <w:b/>
          <w:color w:val="C00000"/>
        </w:rPr>
        <w:t xml:space="preserve"> &gt; </w:t>
      </w:r>
      <w:r>
        <w:rPr>
          <w:b/>
          <w:color w:val="C00000"/>
        </w:rPr>
        <w:t>地转风</w:t>
      </w:r>
      <w:r>
        <w:rPr>
          <w:b/>
          <w:color w:val="C00000"/>
        </w:rPr>
        <w:t xml:space="preserve"> &gt; </w:t>
      </w:r>
      <w:r>
        <w:rPr>
          <w:b/>
          <w:color w:val="C00000"/>
        </w:rPr>
        <w:t>低压中梯度风</w:t>
      </w:r>
      <w:r>
        <w:t>（期中试题原题）；同风速下气旋内的等压线比反气旋内密集。当曲率半径很小（如龙卷）且离心力大于科氏力时，风压关系不符合白贝罗定律，称</w:t>
      </w:r>
      <w:r>
        <w:t>“</w:t>
      </w:r>
      <w:r>
        <w:t>反常低压</w:t>
      </w:r>
      <w:r>
        <w:t>”</w:t>
      </w:r>
      <w:r>
        <w:t>。</w:t>
      </w:r>
    </w:p>
    <w:p w14:paraId="1794C50B" w14:textId="77777777" w:rsidR="008B0AE1" w:rsidRDefault="00F26E78">
      <w:pPr>
        <w:keepNext/>
        <w:spacing w:before="120" w:after="0"/>
        <w:jc w:val="center"/>
      </w:pPr>
      <w:r>
        <w:rPr>
          <w:noProof/>
        </w:rPr>
        <w:lastRenderedPageBreak/>
        <w:drawing>
          <wp:inline distT="0" distB="0" distL="0" distR="0" wp14:anchorId="7BF9C3C5" wp14:editId="37D860E4">
            <wp:extent cx="3060000" cy="223902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ient_cyclone.png"/>
                    <pic:cNvPicPr/>
                  </pic:nvPicPr>
                  <pic:blipFill>
                    <a:blip r:embed="rId30"/>
                    <a:stretch>
                      <a:fillRect/>
                    </a:stretch>
                  </pic:blipFill>
                  <pic:spPr>
                    <a:xfrm>
                      <a:off x="0" y="0"/>
                      <a:ext cx="3060000" cy="2239024"/>
                    </a:xfrm>
                    <a:prstGeom prst="rect">
                      <a:avLst/>
                    </a:prstGeom>
                  </pic:spPr>
                </pic:pic>
              </a:graphicData>
            </a:graphic>
          </wp:inline>
        </w:drawing>
      </w:r>
    </w:p>
    <w:p w14:paraId="4157E693"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4-3 </w:t>
      </w:r>
      <w:r>
        <w:rPr>
          <w:rFonts w:ascii="Times New Roman" w:eastAsia="宋体" w:hAnsi="Times New Roman"/>
        </w:rPr>
        <w:t>气旋式梯度风三力平衡（低压中心：气压梯度力</w:t>
      </w:r>
      <w:r>
        <w:rPr>
          <w:rFonts w:ascii="Times New Roman" w:eastAsia="宋体" w:hAnsi="Times New Roman"/>
        </w:rPr>
        <w:t xml:space="preserve"> P </w:t>
      </w:r>
      <w:r>
        <w:rPr>
          <w:rFonts w:ascii="Times New Roman" w:eastAsia="宋体" w:hAnsi="Times New Roman"/>
        </w:rPr>
        <w:t>指向中心，科氏力</w:t>
      </w:r>
      <w:r>
        <w:rPr>
          <w:rFonts w:ascii="Times New Roman" w:eastAsia="宋体" w:hAnsi="Times New Roman"/>
        </w:rPr>
        <w:t xml:space="preserve"> C </w:t>
      </w:r>
      <w:r>
        <w:rPr>
          <w:rFonts w:ascii="Times New Roman" w:eastAsia="宋体" w:hAnsi="Times New Roman"/>
        </w:rPr>
        <w:t>与惯性离心力</w:t>
      </w:r>
      <w:r>
        <w:rPr>
          <w:rFonts w:ascii="Times New Roman" w:eastAsia="宋体" w:hAnsi="Times New Roman"/>
        </w:rPr>
        <w:t xml:space="preserve"> V²/Rt </w:t>
      </w:r>
      <w:r>
        <w:rPr>
          <w:rFonts w:ascii="Times New Roman" w:eastAsia="宋体" w:hAnsi="Times New Roman"/>
        </w:rPr>
        <w:t>指向外）</w:t>
      </w:r>
    </w:p>
    <w:p w14:paraId="64357C5A" w14:textId="77777777" w:rsidR="008B0AE1" w:rsidRDefault="00F26E78">
      <w:pPr>
        <w:keepNext/>
        <w:spacing w:before="120" w:after="0"/>
        <w:jc w:val="center"/>
      </w:pPr>
      <w:r>
        <w:rPr>
          <w:noProof/>
        </w:rPr>
        <w:drawing>
          <wp:inline distT="0" distB="0" distL="0" distR="0" wp14:anchorId="0309DC47" wp14:editId="2C545447">
            <wp:extent cx="2880000" cy="246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ient_anticyclone.png"/>
                    <pic:cNvPicPr/>
                  </pic:nvPicPr>
                  <pic:blipFill>
                    <a:blip r:embed="rId31"/>
                    <a:stretch>
                      <a:fillRect/>
                    </a:stretch>
                  </pic:blipFill>
                  <pic:spPr>
                    <a:xfrm>
                      <a:off x="0" y="0"/>
                      <a:ext cx="2880000" cy="2460000"/>
                    </a:xfrm>
                    <a:prstGeom prst="rect">
                      <a:avLst/>
                    </a:prstGeom>
                  </pic:spPr>
                </pic:pic>
              </a:graphicData>
            </a:graphic>
          </wp:inline>
        </w:drawing>
      </w:r>
    </w:p>
    <w:p w14:paraId="72F0788F"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4-4 </w:t>
      </w:r>
      <w:r>
        <w:rPr>
          <w:rFonts w:ascii="Times New Roman" w:eastAsia="宋体" w:hAnsi="Times New Roman"/>
        </w:rPr>
        <w:t>反气旋式梯度风三力平衡（高压中心：离心力与气压梯度力指向圆外，科氏力指向圆内）</w:t>
      </w:r>
    </w:p>
    <w:p w14:paraId="0E4E0D6C" w14:textId="77777777" w:rsidR="008B0AE1" w:rsidRDefault="00F26E78">
      <w:pPr>
        <w:pStyle w:val="31"/>
      </w:pPr>
      <w:r>
        <w:rPr>
          <w:rFonts w:ascii="Times New Roman" w:eastAsia="宋体" w:hAnsi="Times New Roman"/>
        </w:rPr>
        <w:t xml:space="preserve">4.3.3 </w:t>
      </w:r>
      <w:r>
        <w:rPr>
          <w:rFonts w:ascii="Times New Roman" w:eastAsia="宋体" w:hAnsi="Times New Roman"/>
        </w:rPr>
        <w:t>旋衡风与摩擦风</w:t>
      </w:r>
    </w:p>
    <w:p w14:paraId="6365AB4B" w14:textId="77777777" w:rsidR="008B0AE1" w:rsidRDefault="00F26E78">
      <w:r>
        <w:t>小尺度强涡旋（龙卷）中科氏力远小于气压梯度力与离心力，二者平衡称</w:t>
      </w:r>
      <w:r>
        <w:rPr>
          <w:b/>
          <w:color w:val="0E6B66"/>
        </w:rPr>
        <w:t>旋衡平衡</w:t>
      </w:r>
      <w:r>
        <w:t>：</w:t>
      </w:r>
      <m:oMath>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ρ</m:t>
            </m:r>
          </m:den>
        </m:f>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r</m:t>
                </m:r>
              </m:den>
            </m:f>
          </m:e>
        </m:d>
      </m:oMath>
      <w:r>
        <w:t>。考虑摩擦力（外摩擦系数</w:t>
      </w:r>
      <w:r>
        <w:t xml:space="preserve"> k </w:t>
      </w:r>
      <w:r>
        <w:t>或内摩擦）后，运动方程</w:t>
      </w:r>
      <w:r>
        <w:t xml:space="preserve"> 1 </w:t>
      </w:r>
      <w:r>
        <w:t>级近似解得：</w:t>
      </w:r>
    </w:p>
    <w:p w14:paraId="4E694BE4" w14:textId="77777777" w:rsidR="008B0AE1" w:rsidRDefault="00F26E78">
      <w:pPr>
        <w:keepLines/>
        <w:spacing w:before="120" w:after="120"/>
        <w:jc w:val="center"/>
      </w:pPr>
      <m:oMathPara>
        <m:oMathParaPr>
          <m:jc m:val="center"/>
        </m:oMathParaPr>
        <m:oMath>
          <m:r>
            <w:rPr>
              <w:rFonts w:ascii="Cambria Math" w:hAnsi="Cambria Math"/>
            </w:rPr>
            <m:t>u</m:t>
          </m:r>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f</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den>
          </m:f>
          <m:d>
            <m:dPr>
              <m:ctrlPr>
                <w:rPr>
                  <w:rFonts w:ascii="Cambria Math" w:hAnsi="Cambria Math"/>
                </w:rPr>
              </m:ctrlPr>
            </m:dPr>
            <m:e>
              <m:f>
                <m:fPr>
                  <m:ctrlPr>
                    <w:rPr>
                      <w:rFonts w:ascii="Cambria Math" w:hAnsi="Cambria Math"/>
                    </w:rPr>
                  </m:ctrlPr>
                </m:fPr>
                <m:num>
                  <m:r>
                    <w:rPr>
                      <w:rFonts w:ascii="Cambria Math" w:hAnsi="Cambria Math"/>
                    </w:rPr>
                    <m:t>k</m:t>
                  </m:r>
                </m:num>
                <m:den>
                  <m:r>
                    <w:rPr>
                      <w:rFonts w:ascii="Cambria Math" w:hAnsi="Cambria Math"/>
                    </w:rPr>
                    <m:t>ρ</m:t>
                  </m:r>
                </m:den>
              </m:f>
              <m:f>
                <m:fPr>
                  <m:ctrlPr>
                    <w:rPr>
                      <w:rFonts w:ascii="Cambria Math" w:hAnsi="Cambria Math"/>
                    </w:rPr>
                  </m:ctrlPr>
                </m:fPr>
                <m:num>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x</m:t>
                  </m:r>
                </m:den>
              </m:f>
              <m:r>
                <m:rPr>
                  <m:sty m:val="p"/>
                </m:rP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ρ</m:t>
                  </m:r>
                </m:den>
              </m:f>
              <m:f>
                <m:fPr>
                  <m:ctrlPr>
                    <w:rPr>
                      <w:rFonts w:ascii="Cambria Math" w:hAnsi="Cambria Math"/>
                    </w:rPr>
                  </m:ctrlPr>
                </m:fPr>
                <m:num>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y</m:t>
                  </m:r>
                </m:den>
              </m:f>
            </m:e>
          </m:d>
          <m:r>
            <m:rPr>
              <m:sty m:val="p"/>
            </m:rPr>
            <w:rPr>
              <w:rFonts w:ascii="Cambria Math" w:hAnsi="Cambria Math"/>
            </w:rPr>
            <m:t>,</m:t>
          </m:r>
          <m:r>
            <w:rPr>
              <w:rFonts w:ascii="Cambria Math" w:hAnsi="Cambria Math"/>
            </w:rPr>
            <m:t>  </m:t>
          </m:r>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f</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den>
          </m:f>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ρ</m:t>
                  </m:r>
                </m:den>
              </m:f>
              <m:f>
                <m:fPr>
                  <m:ctrlPr>
                    <w:rPr>
                      <w:rFonts w:ascii="Cambria Math" w:hAnsi="Cambria Math"/>
                    </w:rPr>
                  </m:ctrlPr>
                </m:fPr>
                <m:num>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x</m:t>
                  </m:r>
                </m:den>
              </m:f>
              <m:r>
                <m:rPr>
                  <m:sty m:val="p"/>
                </m:rP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ρ</m:t>
                  </m:r>
                </m:den>
              </m:f>
              <m:f>
                <m:fPr>
                  <m:ctrlPr>
                    <w:rPr>
                      <w:rFonts w:ascii="Cambria Math" w:hAnsi="Cambria Math"/>
                    </w:rPr>
                  </m:ctrlPr>
                </m:fPr>
                <m:num>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y</m:t>
                  </m:r>
                </m:den>
              </m:f>
            </m:e>
          </m:d>
        </m:oMath>
      </m:oMathPara>
    </w:p>
    <w:p w14:paraId="38913608" w14:textId="77777777" w:rsidR="008B0AE1" w:rsidRDefault="00F26E78">
      <w:r>
        <w:t>摩擦风两个作用：使风速减小、使风向斜穿等压线指向低压一侧；风速</w:t>
      </w:r>
      <w:r>
        <w:t xml:space="preserve"> </w:t>
      </w:r>
      <m:oMath>
        <m:r>
          <w:rPr>
            <w:rFonts w:ascii="Cambria Math" w:hAnsi="Cambria Math"/>
          </w:rPr>
          <m:t>V</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m:t>
                </m:r>
                <m:r>
                  <w:rPr>
                    <w:rFonts w:ascii="Cambria Math" w:hAnsi="Cambria Math"/>
                  </w:rPr>
                  <m:t>p</m:t>
                </m:r>
              </m:e>
            </m:d>
          </m:num>
          <m:den>
            <m:r>
              <w:rPr>
                <w:rFonts w:ascii="Cambria Math" w:hAnsi="Cambria Math"/>
              </w:rPr>
              <m:t>ρ</m:t>
            </m:r>
            <m:rad>
              <m:radPr>
                <m:degHide m:val="1"/>
                <m:ctrlPr>
                  <w:rPr>
                    <w:rFonts w:ascii="Cambria Math" w:hAnsi="Cambria Math"/>
                  </w:rPr>
                </m:ctrlPr>
              </m:radPr>
              <m:deg/>
              <m:e>
                <m:sSup>
                  <m:sSupPr>
                    <m:ctrlPr>
                      <w:rPr>
                        <w:rFonts w:ascii="Cambria Math" w:hAnsi="Cambria Math"/>
                      </w:rPr>
                    </m:ctrlPr>
                  </m:sSupPr>
                  <m:e>
                    <m:r>
                      <w:rPr>
                        <w:rFonts w:ascii="Cambria Math" w:hAnsi="Cambria Math"/>
                      </w:rPr>
                      <m:t>f</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e>
            </m:rad>
          </m:den>
        </m:f>
      </m:oMath>
      <w:r>
        <w:t>，与等压线夹角</w:t>
      </w:r>
      <w:r>
        <w:t xml:space="preserve"> </w:t>
      </w:r>
      <m:oMath>
        <m:r>
          <m:rPr>
            <m:sty m:val="p"/>
          </m:rPr>
          <w:rPr>
            <w:rFonts w:ascii="Cambria Math" w:hAnsi="Cambria Math"/>
          </w:rPr>
          <m:t>tan</m:t>
        </m:r>
        <m:r>
          <w:rPr>
            <w:rFonts w:ascii="Cambria Math" w:hAnsi="Cambria Math"/>
          </w:rPr>
          <m:t>α</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f</m:t>
        </m:r>
      </m:oMath>
      <w:r>
        <w:t>。中纬度陆地上地面风速约为地转风的</w:t>
      </w:r>
      <w:r>
        <w:t xml:space="preserve"> 35%</w:t>
      </w:r>
      <w:r>
        <w:t>～</w:t>
      </w:r>
      <w:r>
        <w:t>45%</w:t>
      </w:r>
      <w:r>
        <w:t>（海洋</w:t>
      </w:r>
      <w:r>
        <w:t xml:space="preserve"> 60%</w:t>
      </w:r>
      <w:r>
        <w:t>～</w:t>
      </w:r>
      <w:r>
        <w:t>70%</w:t>
      </w:r>
      <w:r>
        <w:t>），内陆摩擦夹角约</w:t>
      </w:r>
      <w:r>
        <w:t xml:space="preserve"> 35°</w:t>
      </w:r>
      <w:r>
        <w:t>～</w:t>
      </w:r>
      <w:r>
        <w:t>45°</w:t>
      </w:r>
      <w:r>
        <w:t>（海洋</w:t>
      </w:r>
      <w:r>
        <w:t xml:space="preserve"> 15°</w:t>
      </w:r>
      <w:r>
        <w:t>～</w:t>
      </w:r>
      <w:r>
        <w:t>20°</w:t>
      </w:r>
      <w:r>
        <w:t>）。弯曲等压线情形结论相同：气旋中空气逆时针向低压中心辐合，反气旋中顺时针向外辐散。</w:t>
      </w:r>
    </w:p>
    <w:p w14:paraId="35D2A055" w14:textId="77777777" w:rsidR="008B0AE1" w:rsidRDefault="00F26E78">
      <w:pPr>
        <w:keepNext/>
        <w:spacing w:before="120" w:after="0"/>
        <w:jc w:val="center"/>
      </w:pPr>
      <w:r>
        <w:rPr>
          <w:noProof/>
        </w:rPr>
        <w:lastRenderedPageBreak/>
        <w:drawing>
          <wp:inline distT="0" distB="0" distL="0" distR="0" wp14:anchorId="3A320262" wp14:editId="2B924B3C">
            <wp:extent cx="3780000" cy="36948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iction_angle.png"/>
                    <pic:cNvPicPr/>
                  </pic:nvPicPr>
                  <pic:blipFill>
                    <a:blip r:embed="rId32"/>
                    <a:stretch>
                      <a:fillRect/>
                    </a:stretch>
                  </pic:blipFill>
                  <pic:spPr>
                    <a:xfrm>
                      <a:off x="0" y="0"/>
                      <a:ext cx="3780000" cy="3694865"/>
                    </a:xfrm>
                    <a:prstGeom prst="rect">
                      <a:avLst/>
                    </a:prstGeom>
                  </pic:spPr>
                </pic:pic>
              </a:graphicData>
            </a:graphic>
          </wp:inline>
        </w:drawing>
      </w:r>
    </w:p>
    <w:p w14:paraId="6C5DA508"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4-5 </w:t>
      </w:r>
      <w:r>
        <w:rPr>
          <w:rFonts w:ascii="Times New Roman" w:eastAsia="宋体" w:hAnsi="Times New Roman"/>
        </w:rPr>
        <w:t>北半球摩擦层受力平衡：摩擦力</w:t>
      </w:r>
      <w:r>
        <w:rPr>
          <w:rFonts w:ascii="Times New Roman" w:eastAsia="宋体" w:hAnsi="Times New Roman"/>
        </w:rPr>
        <w:t xml:space="preserve"> F_r0 </w:t>
      </w:r>
      <w:r>
        <w:rPr>
          <w:rFonts w:ascii="Times New Roman" w:eastAsia="宋体" w:hAnsi="Times New Roman"/>
        </w:rPr>
        <w:t>与科氏力</w:t>
      </w:r>
      <w:r>
        <w:rPr>
          <w:rFonts w:ascii="Times New Roman" w:eastAsia="宋体" w:hAnsi="Times New Roman"/>
        </w:rPr>
        <w:t xml:space="preserve"> D </w:t>
      </w:r>
      <w:r>
        <w:rPr>
          <w:rFonts w:ascii="Times New Roman" w:eastAsia="宋体" w:hAnsi="Times New Roman"/>
        </w:rPr>
        <w:t>的合力与气压梯度力</w:t>
      </w:r>
      <w:r>
        <w:rPr>
          <w:rFonts w:ascii="Times New Roman" w:eastAsia="宋体" w:hAnsi="Times New Roman"/>
        </w:rPr>
        <w:t xml:space="preserve"> G </w:t>
      </w:r>
      <w:r>
        <w:rPr>
          <w:rFonts w:ascii="Times New Roman" w:eastAsia="宋体" w:hAnsi="Times New Roman"/>
        </w:rPr>
        <w:t>平衡，风</w:t>
      </w:r>
      <w:r>
        <w:rPr>
          <w:rFonts w:ascii="Times New Roman" w:eastAsia="宋体" w:hAnsi="Times New Roman"/>
        </w:rPr>
        <w:t xml:space="preserve"> V </w:t>
      </w:r>
      <w:r>
        <w:rPr>
          <w:rFonts w:ascii="Times New Roman" w:eastAsia="宋体" w:hAnsi="Times New Roman"/>
        </w:rPr>
        <w:t>斜穿等压线（夹角</w:t>
      </w:r>
      <w:r>
        <w:rPr>
          <w:rFonts w:ascii="Times New Roman" w:eastAsia="宋体" w:hAnsi="Times New Roman"/>
        </w:rPr>
        <w:t xml:space="preserve"> α</w:t>
      </w:r>
      <w:r>
        <w:rPr>
          <w:rFonts w:ascii="Times New Roman" w:eastAsia="宋体" w:hAnsi="Times New Roman"/>
        </w:rPr>
        <w:t>）</w:t>
      </w:r>
    </w:p>
    <w:p w14:paraId="5F912109" w14:textId="77777777" w:rsidR="008B0AE1" w:rsidRDefault="00F26E78">
      <w:pPr>
        <w:pStyle w:val="21"/>
      </w:pPr>
      <w:bookmarkStart w:id="32" w:name="_Toc242898456"/>
      <w:r>
        <w:rPr>
          <w:rFonts w:ascii="Times New Roman" w:eastAsia="宋体" w:hAnsi="Times New Roman"/>
        </w:rPr>
        <w:t xml:space="preserve">4.4 </w:t>
      </w:r>
      <w:r>
        <w:rPr>
          <w:rFonts w:ascii="Times New Roman" w:eastAsia="宋体" w:hAnsi="Times New Roman"/>
        </w:rPr>
        <w:t>热成风</w:t>
      </w:r>
      <w:r>
        <w:rPr>
          <w:rFonts w:ascii="Times New Roman" w:eastAsia="宋体" w:hAnsi="Times New Roman"/>
        </w:rPr>
        <w:t xml:space="preserve"> ★</w:t>
      </w:r>
      <w:bookmarkEnd w:id="32"/>
    </w:p>
    <w:p w14:paraId="5DAD3D4B" w14:textId="77777777" w:rsidR="008B0AE1" w:rsidRDefault="00F26E78">
      <w:r>
        <w:rPr>
          <w:b/>
          <w:color w:val="0E6B66"/>
        </w:rPr>
        <w:t>热成风</w:t>
      </w:r>
      <w:r>
        <w:t>：由于水平温度梯度引起的上下气层之间地转风的矢量差，</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oMath>
      <w:r>
        <w:t>——</w:t>
      </w:r>
      <w:r>
        <w:t>它不是实际的风，而是</w:t>
      </w:r>
      <w:r>
        <w:t>“</w:t>
      </w:r>
      <w:r>
        <w:t>风随高度的变化</w:t>
      </w:r>
      <w:r>
        <w:t>”</w:t>
      </w:r>
      <w:r>
        <w:t>。成因：不同温度的气柱气压随高度变化快慢不同，水平温度差异导致高空水平气压梯度改变（气压相同时，冷气柱密度大、升高同样高度气压降低更多）。</w:t>
      </w:r>
    </w:p>
    <w:p w14:paraId="5A155D15" w14:textId="77777777" w:rsidR="008B0AE1" w:rsidRDefault="00F26E78">
      <w:pPr>
        <w:pStyle w:val="31"/>
      </w:pPr>
      <w:r>
        <w:rPr>
          <w:rFonts w:ascii="Times New Roman" w:eastAsia="宋体" w:hAnsi="Times New Roman"/>
        </w:rPr>
        <w:t>热成风方程</w:t>
      </w:r>
    </w:p>
    <w:p w14:paraId="00A0CB9E" w14:textId="77777777" w:rsidR="008B0AE1" w:rsidRDefault="00F26E78">
      <w:pPr>
        <w:keepLines/>
        <w:spacing w:before="120" w:after="120"/>
        <w:jc w:val="center"/>
      </w:pPr>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g</m:t>
                  </m:r>
                </m:sub>
              </m:sSub>
            </m:num>
            <m:den>
              <m:r>
                <m:rPr>
                  <m:sty m:val="p"/>
                </m:rPr>
                <w:rPr>
                  <w:rFonts w:ascii="Cambria Math" w:hAnsi="Cambria Math"/>
                </w:rPr>
                <m:t>∂</m:t>
              </m:r>
              <m:r>
                <w:rPr>
                  <w:rFonts w:ascii="Cambria Math" w:hAnsi="Cambria Math"/>
                </w:rPr>
                <m:t>z</m:t>
              </m:r>
            </m:den>
          </m:f>
          <m:r>
            <m:rPr>
              <m:sty m:val="p"/>
            </m:rPr>
            <w:rPr>
              <w:rFonts w:ascii="Cambria Math" w:hAnsi="Cambria Math"/>
            </w:rPr>
            <m:t>≈</m:t>
          </m:r>
          <m:f>
            <m:fPr>
              <m:ctrlPr>
                <w:rPr>
                  <w:rFonts w:ascii="Cambria Math" w:hAnsi="Cambria Math"/>
                </w:rPr>
              </m:ctrlPr>
            </m:fPr>
            <m:num>
              <m:r>
                <w:rPr>
                  <w:rFonts w:ascii="Cambria Math" w:hAnsi="Cambria Math"/>
                </w:rPr>
                <m:t>g</m:t>
              </m:r>
            </m:num>
            <m:den>
              <m:r>
                <w:rPr>
                  <w:rFonts w:ascii="Cambria Math" w:hAnsi="Cambria Math"/>
                </w:rPr>
                <m:t>fT</m:t>
              </m:r>
            </m:den>
          </m:f>
          <m:r>
            <w:rPr>
              <w:rFonts w:ascii="Cambria Math" w:hAnsi="Cambria Math"/>
            </w:rPr>
            <m:t> </m:t>
          </m:r>
          <m:acc>
            <m:accPr>
              <m:chr m:val="⃗"/>
              <m:ctrlPr>
                <w:rPr>
                  <w:rFonts w:ascii="Cambria Math" w:hAnsi="Cambria Math"/>
                </w:rPr>
              </m:ctrlPr>
            </m:accPr>
            <m:e>
              <m:r>
                <w:rPr>
                  <w:rFonts w:ascii="Cambria Math" w:hAnsi="Cambria Math"/>
                </w:rPr>
                <m:t>k</m:t>
              </m:r>
            </m:e>
          </m:acc>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p</m:t>
              </m:r>
            </m:sub>
          </m:sSub>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g</m:t>
              </m:r>
            </m:num>
            <m:den>
              <m:r>
                <w:rPr>
                  <w:rFonts w:ascii="Cambria Math" w:hAnsi="Cambria Math"/>
                </w:rPr>
                <m:t>f</m:t>
              </m:r>
              <m:bar>
                <m:barPr>
                  <m:pos m:val="top"/>
                  <m:ctrlPr>
                    <w:rPr>
                      <w:rFonts w:ascii="Cambria Math" w:hAnsi="Cambria Math"/>
                    </w:rPr>
                  </m:ctrlPr>
                </m:barPr>
                <m:e>
                  <m:r>
                    <w:rPr>
                      <w:rFonts w:ascii="Cambria Math" w:hAnsi="Cambria Math"/>
                    </w:rPr>
                    <m:t>T</m:t>
                  </m:r>
                </m:e>
              </m:bar>
            </m:den>
          </m:f>
          <m:r>
            <w:rPr>
              <w:rFonts w:ascii="Cambria Math" w:hAnsi="Cambria Math"/>
            </w:rPr>
            <m:t> </m:t>
          </m:r>
          <m:acc>
            <m:accPr>
              <m:chr m:val="⃗"/>
              <m:ctrlPr>
                <w:rPr>
                  <w:rFonts w:ascii="Cambria Math" w:hAnsi="Cambria Math"/>
                </w:rPr>
              </m:ctrlPr>
            </m:accPr>
            <m:e>
              <m:r>
                <w:rPr>
                  <w:rFonts w:ascii="Cambria Math" w:hAnsi="Cambria Math"/>
                </w:rPr>
                <m:t>k</m:t>
              </m:r>
            </m:e>
          </m:acc>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p</m:t>
              </m:r>
            </m:sub>
          </m:sSub>
          <m:bar>
            <m:barPr>
              <m:pos m:val="top"/>
              <m:ctrlPr>
                <w:rPr>
                  <w:rFonts w:ascii="Cambria Math" w:hAnsi="Cambria Math"/>
                </w:rPr>
              </m:ctrlPr>
            </m:barPr>
            <m:e>
              <m:r>
                <w:rPr>
                  <w:rFonts w:ascii="Cambria Math" w:hAnsi="Cambria Math"/>
                </w:rPr>
                <m:t>T</m:t>
              </m:r>
            </m:e>
          </m:bar>
          <m:r>
            <w:rPr>
              <w:rFonts w:ascii="Cambria Math" w:hAnsi="Cambria Math"/>
            </w:rPr>
            <m:t> </m:t>
          </m:r>
          <m:r>
            <m:rPr>
              <m:sty m:val="p"/>
            </m:rPr>
            <w:rPr>
              <w:rFonts w:ascii="Cambria Math" w:hAnsi="Cambria Math"/>
            </w:rPr>
            <m:t>Δ</m:t>
          </m:r>
          <m:r>
            <w:rPr>
              <w:rFonts w:ascii="Cambria Math" w:hAnsi="Cambria Math"/>
            </w:rPr>
            <m:t>z</m:t>
          </m:r>
          <m:r>
            <w:rPr>
              <w:rFonts w:ascii="Cambria Math" w:hAnsi="Cambria Math"/>
            </w:rPr>
            <m:t>  </m:t>
          </m:r>
          <m:r>
            <m:rPr>
              <m:sty m:val="p"/>
            </m:rPr>
            <w:rPr>
              <w:rFonts w:ascii="Cambria Math" w:hAnsi="Cambria Math"/>
            </w:rPr>
            <m:t>(</m:t>
          </m:r>
          <m:r>
            <m:rPr>
              <m:nor/>
            </m:rPr>
            <m:t>标准坐标系</m:t>
          </m:r>
          <m:r>
            <m:rPr>
              <m:sty m:val="p"/>
            </m:rPr>
            <w:rPr>
              <w:rFonts w:ascii="Cambria Math" w:hAnsi="Cambria Math"/>
            </w:rPr>
            <m:t>)</m:t>
          </m:r>
        </m:oMath>
      </m:oMathPara>
    </w:p>
    <w:p w14:paraId="33B02FD6" w14:textId="77777777" w:rsidR="008B0AE1" w:rsidRDefault="00F26E78">
      <w:pPr>
        <w:keepLines/>
        <w:spacing w:before="120" w:after="120"/>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d</m:t>
                  </m:r>
                </m:sub>
              </m:sSub>
            </m:num>
            <m:den>
              <m:r>
                <w:rPr>
                  <w:rFonts w:ascii="Cambria Math" w:hAnsi="Cambria Math"/>
                </w:rPr>
                <m:t>f</m:t>
              </m:r>
            </m:den>
          </m:f>
          <m:r>
            <m:rPr>
              <m:sty m:val="p"/>
            </m:rPr>
            <w:rPr>
              <w:rFonts w:ascii="Cambria Math" w:hAnsi="Cambria Math"/>
            </w:rPr>
            <m:t>ln</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1</m:t>
                  </m:r>
                </m:sub>
              </m:sSub>
            </m:num>
            <m:den>
              <m:sSub>
                <m:sSubPr>
                  <m:ctrlPr>
                    <w:rPr>
                      <w:rFonts w:ascii="Cambria Math" w:hAnsi="Cambria Math"/>
                    </w:rPr>
                  </m:ctrlPr>
                </m:sSubPr>
                <m:e>
                  <m:r>
                    <w:rPr>
                      <w:rFonts w:ascii="Cambria Math" w:hAnsi="Cambria Math"/>
                    </w:rPr>
                    <m:t>p</m:t>
                  </m:r>
                </m:e>
                <m:sub>
                  <m:r>
                    <w:rPr>
                      <w:rFonts w:ascii="Cambria Math" w:hAnsi="Cambria Math"/>
                    </w:rPr>
                    <m:t>2</m:t>
                  </m:r>
                </m:sub>
              </m:sSub>
            </m:den>
          </m:f>
          <m:r>
            <w:rPr>
              <w:rFonts w:ascii="Cambria Math" w:hAnsi="Cambria Math"/>
            </w:rPr>
            <m:t> </m:t>
          </m:r>
          <m:acc>
            <m:accPr>
              <m:chr m:val="⃗"/>
              <m:ctrlPr>
                <w:rPr>
                  <w:rFonts w:ascii="Cambria Math" w:hAnsi="Cambria Math"/>
                </w:rPr>
              </m:ctrlPr>
            </m:accPr>
            <m:e>
              <m:r>
                <w:rPr>
                  <w:rFonts w:ascii="Cambria Math" w:hAnsi="Cambria Math"/>
                </w:rPr>
                <m:t>k</m:t>
              </m:r>
            </m:e>
          </m:acc>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p</m:t>
              </m:r>
            </m:sub>
          </m:sSub>
          <m:bar>
            <m:barPr>
              <m:pos m:val="top"/>
              <m:ctrlPr>
                <w:rPr>
                  <w:rFonts w:ascii="Cambria Math" w:hAnsi="Cambria Math"/>
                </w:rPr>
              </m:ctrlPr>
            </m:barPr>
            <m:e>
              <m:r>
                <w:rPr>
                  <w:rFonts w:ascii="Cambria Math" w:hAnsi="Cambria Math"/>
                </w:rPr>
                <m:t>T</m:t>
              </m:r>
            </m:e>
          </m:bar>
          <m:r>
            <w:rPr>
              <w:rFonts w:ascii="Cambria Math" w:hAnsi="Cambria Math"/>
            </w:rPr>
            <m:t> </m:t>
          </m:r>
          <m:r>
            <m:rPr>
              <m:sty m:val="p"/>
            </m:rPr>
            <w:rPr>
              <w:rFonts w:ascii="Cambria Math" w:hAnsi="Cambria Math"/>
            </w:rPr>
            <m:t>(</m:t>
          </m:r>
          <m:r>
            <m:rPr>
              <m:nor/>
            </m:rPr>
            <m:t xml:space="preserve">p </m:t>
          </m:r>
          <m:r>
            <m:rPr>
              <m:nor/>
            </m:rPr>
            <m:t>坐标系</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 </m:t>
          </m:r>
          <m:r>
            <m:rPr>
              <m:nor/>
            </m:rPr>
            <m:t>为下层大压</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 </m:t>
          </m:r>
          <m:r>
            <m:rPr>
              <m:nor/>
            </m:rPr>
            <m:t>为上层小压</m:t>
          </m:r>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上</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下</m:t>
              </m:r>
            </m:sub>
          </m:sSub>
          <m:r>
            <m:rPr>
              <m:sty m:val="p"/>
            </m:rPr>
            <w:rPr>
              <w:rFonts w:ascii="Cambria Math" w:hAnsi="Cambria Math"/>
            </w:rPr>
            <m:t>)</m:t>
          </m:r>
        </m:oMath>
      </m:oMathPara>
    </w:p>
    <w:p w14:paraId="0927EA81" w14:textId="77777777" w:rsidR="008B0AE1" w:rsidRDefault="00F26E78">
      <w:pPr>
        <w:keepNext/>
        <w:spacing w:before="120" w:after="0"/>
        <w:jc w:val="center"/>
      </w:pPr>
      <w:r>
        <w:rPr>
          <w:noProof/>
        </w:rPr>
        <w:drawing>
          <wp:inline distT="0" distB="0" distL="0" distR="0" wp14:anchorId="265D0A46" wp14:editId="5A5FF239">
            <wp:extent cx="4680000" cy="21247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rmal_wind_advection.png"/>
                    <pic:cNvPicPr/>
                  </pic:nvPicPr>
                  <pic:blipFill>
                    <a:blip r:embed="rId33"/>
                    <a:stretch>
                      <a:fillRect/>
                    </a:stretch>
                  </pic:blipFill>
                  <pic:spPr>
                    <a:xfrm>
                      <a:off x="0" y="0"/>
                      <a:ext cx="4680000" cy="2124720"/>
                    </a:xfrm>
                    <a:prstGeom prst="rect">
                      <a:avLst/>
                    </a:prstGeom>
                  </pic:spPr>
                </pic:pic>
              </a:graphicData>
            </a:graphic>
          </wp:inline>
        </w:drawing>
      </w:r>
    </w:p>
    <w:p w14:paraId="5B5C19F6"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4-6 </w:t>
      </w:r>
      <w:r>
        <w:rPr>
          <w:rFonts w:ascii="Times New Roman" w:eastAsia="宋体" w:hAnsi="Times New Roman"/>
        </w:rPr>
        <w:t>冷暖平流与地转风变化：冷平流时风随高度逆时针（气旋性）偏转，暖平流时顺时针（反气旋性）偏转</w:t>
      </w:r>
    </w:p>
    <w:p w14:paraId="775CD24F" w14:textId="77777777" w:rsidR="008B0AE1" w:rsidRDefault="00F26E78">
      <w:pPr>
        <w:pStyle w:val="a0"/>
        <w:spacing w:after="40"/>
      </w:pPr>
      <w:r>
        <w:lastRenderedPageBreak/>
        <w:t>方向：热成风平行于气层平均温度等值线；北半球背热成风而立，高温在右、低温在左（南半球相反）。</w:t>
      </w:r>
    </w:p>
    <w:p w14:paraId="3EFD246C" w14:textId="77777777" w:rsidR="008B0AE1" w:rsidRDefault="00F26E78">
      <w:pPr>
        <w:pStyle w:val="a0"/>
        <w:spacing w:after="40"/>
      </w:pPr>
      <w:r>
        <w:t>大小：与气层平均温度水平梯度和气层厚度成正比，与</w:t>
      </w:r>
      <w:r>
        <w:t xml:space="preserve"> f</w:t>
      </w:r>
      <w:r>
        <w:t>（纬度正弦）及平均温度成反比。</w:t>
      </w:r>
    </w:p>
    <w:p w14:paraId="106B29AA" w14:textId="77777777" w:rsidR="008B0AE1" w:rsidRDefault="00F26E78">
      <w:pPr>
        <w:pStyle w:val="a0"/>
        <w:spacing w:after="40"/>
      </w:pPr>
      <w:r>
        <w:t>应用</w:t>
      </w:r>
      <w:r>
        <w:t>1</w:t>
      </w:r>
      <w:r>
        <w:t>：低层地转风</w:t>
      </w:r>
      <w:r>
        <w:t xml:space="preserve"> + </w:t>
      </w:r>
      <w:r>
        <w:t>热成风</w:t>
      </w:r>
      <w:r>
        <w:t xml:space="preserve"> → </w:t>
      </w:r>
      <w:r>
        <w:t>高层地转风（矢量合成）；反之由两层地转风求热成风与平均温度梯度。</w:t>
      </w:r>
    </w:p>
    <w:p w14:paraId="7A2A1DD8" w14:textId="77777777" w:rsidR="008B0AE1" w:rsidRDefault="00F26E78">
      <w:pPr>
        <w:pStyle w:val="a0"/>
        <w:spacing w:after="40"/>
      </w:pPr>
      <w:r>
        <w:t>应用</w:t>
      </w:r>
      <w:r>
        <w:t>2</w:t>
      </w:r>
      <w:r>
        <w:t>：判断冷暖平流</w:t>
      </w:r>
      <w:r>
        <w:t>——</w:t>
      </w:r>
      <w:r>
        <w:t>北半球地转风随高度逆时针偏转为冷平流，顺时针偏转为暖平流。</w:t>
      </w:r>
    </w:p>
    <w:p w14:paraId="3CC7E56C" w14:textId="77777777" w:rsidR="008B0AE1" w:rsidRDefault="00F26E78">
      <w:pPr>
        <w:pStyle w:val="a0"/>
        <w:spacing w:after="40"/>
      </w:pPr>
      <w:r>
        <w:t>应用</w:t>
      </w:r>
      <w:r>
        <w:t>3</w:t>
      </w:r>
      <w:r>
        <w:t>：解释对流层中上层西风环流与西风急流</w:t>
      </w:r>
      <w:r>
        <w:t>——</w:t>
      </w:r>
      <w:r>
        <w:t>北半球平均温度南暖北冷，热成风自西向东，使西风随高度增大，在对流层顶附近形成急流（西风急流冬季中心约在</w:t>
      </w:r>
      <w:r>
        <w:t xml:space="preserve"> 27°N </w:t>
      </w:r>
      <w:r>
        <w:t>的</w:t>
      </w:r>
      <w:r>
        <w:t xml:space="preserve"> 200 hPa</w:t>
      </w:r>
      <w:r>
        <w:t>，风速约</w:t>
      </w:r>
      <w:r>
        <w:t xml:space="preserve"> 40 m·s⁻¹</w:t>
      </w:r>
      <w:r>
        <w:t>）。</w:t>
      </w:r>
    </w:p>
    <w:p w14:paraId="5BB9471C" w14:textId="77777777" w:rsidR="008B0AE1" w:rsidRDefault="00F26E78">
      <w:pPr>
        <w:pStyle w:val="a0"/>
        <w:spacing w:after="40"/>
      </w:pPr>
      <w:r>
        <w:t>应用</w:t>
      </w:r>
      <w:r>
        <w:t>4</w:t>
      </w:r>
      <w:r>
        <w:t>：判断气压系统的深厚</w:t>
      </w:r>
      <w:r>
        <w:t>/</w:t>
      </w:r>
      <w:r>
        <w:t>浅薄</w:t>
      </w:r>
      <w:r>
        <w:t>——</w:t>
      </w:r>
      <w:r>
        <w:t>热高压、冷低压为深厚系统（随高度增强）；热低压、冷高压为浅薄系统（随高度减弱甚至反号）。</w:t>
      </w:r>
    </w:p>
    <w:p w14:paraId="6DE9E612" w14:textId="77777777" w:rsidR="008B0AE1" w:rsidRDefault="00F26E78">
      <w:pPr>
        <w:pStyle w:val="21"/>
      </w:pPr>
      <w:bookmarkStart w:id="33" w:name="_Toc242898457"/>
      <w:r>
        <w:rPr>
          <w:rFonts w:ascii="Times New Roman" w:eastAsia="宋体" w:hAnsi="Times New Roman"/>
        </w:rPr>
        <w:t xml:space="preserve">4.5 </w:t>
      </w:r>
      <w:r>
        <w:rPr>
          <w:rFonts w:ascii="Times New Roman" w:eastAsia="宋体" w:hAnsi="Times New Roman"/>
        </w:rPr>
        <w:t>地转偏差与垂直运动</w:t>
      </w:r>
      <w:bookmarkEnd w:id="33"/>
    </w:p>
    <w:p w14:paraId="412C25C4" w14:textId="77777777" w:rsidR="008B0AE1" w:rsidRDefault="00F26E78">
      <w:r>
        <w:t>实际风与地转风之差</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D</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h</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g</m:t>
            </m:r>
          </m:sub>
        </m:sSub>
      </m:oMath>
      <w:r>
        <w:t xml:space="preserve"> </w:t>
      </w:r>
      <w:r>
        <w:t>称</w:t>
      </w:r>
      <w:r>
        <w:rPr>
          <w:b/>
          <w:color w:val="0E6B66"/>
        </w:rPr>
        <w:t>地转偏差</w:t>
      </w:r>
      <w:r>
        <w:t>（中纬冬季约占</w:t>
      </w:r>
      <w:r>
        <w:t xml:space="preserve"> 20%</w:t>
      </w:r>
      <w:r>
        <w:t>～</w:t>
      </w:r>
      <w:r>
        <w:t>30%</w:t>
      </w:r>
      <w:r>
        <w:t>，夏季</w:t>
      </w:r>
      <w:r>
        <w:t xml:space="preserve"> 30%</w:t>
      </w:r>
      <w:r>
        <w:t>～</w:t>
      </w:r>
      <w:r>
        <w:t>40%</w:t>
      </w:r>
      <w:r>
        <w:t>，低纬更大、低层比高层大）。地转偏差方向与水平加速度垂直、指向加速度的左侧，大小与加速度成正比；它虽小，却是天气系统发生发展的重要因子。按成因分三类：</w:t>
      </w:r>
    </w:p>
    <w:p w14:paraId="55B1B954" w14:textId="77777777" w:rsidR="008B0AE1" w:rsidRDefault="00F26E78">
      <w:pPr>
        <w:pStyle w:val="a0"/>
        <w:spacing w:after="40"/>
      </w:pPr>
      <w:r>
        <w:rPr>
          <w:b/>
          <w:color w:val="0E6B66"/>
        </w:rPr>
        <w:t>变压风</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D</m:t>
            </m:r>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f</m:t>
                </m:r>
              </m:e>
              <m:sup>
                <m:r>
                  <w:rPr>
                    <w:rFonts w:ascii="Cambria Math" w:hAnsi="Cambria Math"/>
                  </w:rPr>
                  <m:t>2</m:t>
                </m:r>
              </m:sup>
            </m:sSup>
          </m:den>
        </m:f>
        <m:sSub>
          <m:sSubPr>
            <m:ctrlPr>
              <w:rPr>
                <w:rFonts w:ascii="Cambria Math" w:hAnsi="Cambria Math"/>
              </w:rPr>
            </m:ctrlPr>
          </m:sSubPr>
          <m:e>
            <m:r>
              <m:rPr>
                <m:sty m:val="p"/>
              </m:rPr>
              <w:rPr>
                <w:rFonts w:ascii="Cambria Math" w:hAnsi="Cambria Math"/>
              </w:rPr>
              <m:t>∇</m:t>
            </m:r>
          </m:e>
          <m:sub>
            <m:r>
              <w:rPr>
                <w:rFonts w:ascii="Cambria Math" w:hAnsi="Cambria Math"/>
              </w:rPr>
              <m:t>h</m:t>
            </m:r>
          </m:sub>
        </m:sSub>
        <m:f>
          <m:fPr>
            <m:ctrlPr>
              <w:rPr>
                <w:rFonts w:ascii="Cambria Math" w:hAnsi="Cambria Math"/>
              </w:rPr>
            </m:ctrlPr>
          </m:fPr>
          <m:num>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t</m:t>
            </m:r>
          </m:den>
        </m:f>
      </m:oMath>
      <w:r>
        <w:t>：由气压局地变化（等变压线）引起，指向低变压区。</w:t>
      </w:r>
    </w:p>
    <w:p w14:paraId="1E1F9F4A" w14:textId="77777777" w:rsidR="008B0AE1" w:rsidRDefault="00F26E78">
      <w:pPr>
        <w:pStyle w:val="a0"/>
        <w:spacing w:after="40"/>
      </w:pPr>
      <w:r>
        <w:rPr>
          <w:b/>
          <w:color w:val="0E6B66"/>
        </w:rPr>
        <w:t>法向地转偏差</w:t>
      </w:r>
      <w:r>
        <w:t>：由等压线疏密变化引起的</w:t>
      </w:r>
      <w:r>
        <w:rPr>
          <w:b/>
          <w:color w:val="0E6B66"/>
        </w:rPr>
        <w:t>次地转风</w:t>
      </w:r>
      <w:r>
        <w:t>（从密到疏：实际风速小于新环境地转风，风偏低压侧）与</w:t>
      </w:r>
      <w:r>
        <w:rPr>
          <w:b/>
          <w:color w:val="0E6B66"/>
        </w:rPr>
        <w:t>超地转风</w:t>
      </w:r>
      <w:r>
        <w:t>（从疏到密，风偏高压侧）；以及由流线弯曲产生的</w:t>
      </w:r>
      <w:r>
        <w:rPr>
          <w:b/>
          <w:color w:val="0E6B66"/>
        </w:rPr>
        <w:t>切向地转偏差</w:t>
      </w:r>
      <w:r>
        <w:t>。</w:t>
      </w:r>
    </w:p>
    <w:p w14:paraId="3E2E9035" w14:textId="77777777" w:rsidR="008B0AE1" w:rsidRDefault="00F26E78">
      <w:pPr>
        <w:pStyle w:val="a0"/>
        <w:spacing w:after="40"/>
      </w:pPr>
      <w:r>
        <w:rPr>
          <w:b/>
          <w:color w:val="0E6B66"/>
        </w:rPr>
        <w:t>对流加速度项</w:t>
      </w:r>
      <w:r>
        <w:t>：由垂直运动与地转风随高度的变化引起</w:t>
      </w:r>
      <w:r>
        <w:t xml:space="preserve">——w&gt;0 </w:t>
      </w:r>
      <w:r>
        <w:t>时地转偏差指向热成风左侧，</w:t>
      </w:r>
      <w:r>
        <w:t xml:space="preserve">w&lt;0 </w:t>
      </w:r>
      <w:r>
        <w:t>时指向右侧。</w:t>
      </w:r>
    </w:p>
    <w:p w14:paraId="1B5F0F2F" w14:textId="77777777" w:rsidR="008B0AE1" w:rsidRDefault="00F26E78">
      <w:r>
        <w:t>大气的垂直运动分两类：</w:t>
      </w:r>
      <w:r>
        <w:rPr>
          <w:b/>
          <w:color w:val="0E6B66"/>
        </w:rPr>
        <w:t>对流性垂直运动</w:t>
      </w:r>
      <w:r>
        <w:t>（热力作用、范围小、速度大，产生阵性降水与强对流，方程可简化为</w:t>
      </w:r>
      <w:r>
        <w:t xml:space="preserve"> </w:t>
      </w:r>
      <m:oMath>
        <m:r>
          <w:rPr>
            <w:rFonts w:ascii="Cambria Math" w:hAnsi="Cambria Math"/>
          </w:rPr>
          <m:t>dw</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g</m:t>
        </m:r>
      </m:oMath>
      <w:r>
        <w:t>）；</w:t>
      </w:r>
      <w:r>
        <w:rPr>
          <w:b/>
          <w:color w:val="0E6B66"/>
        </w:rPr>
        <w:t>系统性垂直运动</w:t>
      </w:r>
      <w:r>
        <w:t>（辐合辐散、锋面与地形抬升引起，速度小、范围大、持续久，产生层云与连续性降水）。由连续方程可诊断垂直速度：</w:t>
      </w:r>
      <m:oMath>
        <m:r>
          <w:rPr>
            <w:rFonts w:ascii="Cambria Math" w:hAnsi="Cambria Math"/>
          </w:rPr>
          <m:t>w</m:t>
        </m:r>
        <m:r>
          <m:rPr>
            <m:sty m:val="p"/>
          </m:rPr>
          <w:rPr>
            <w:rFonts w:ascii="Cambria Math" w:hAnsi="Cambria Math"/>
          </w:rPr>
          <m:t>(</m:t>
        </m:r>
        <m:r>
          <w:rPr>
            <w:rFonts w:ascii="Cambria Math" w:hAnsi="Cambria Math"/>
          </w:rPr>
          <m:t>z</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z</m:t>
            </m:r>
          </m:sup>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x</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r>
                      <w:rPr>
                        <w:rFonts w:ascii="Cambria Math" w:hAnsi="Cambria Math"/>
                      </w:rPr>
                      <m:t>y</m:t>
                    </m:r>
                  </m:den>
                </m:f>
              </m:e>
            </m:d>
          </m:e>
        </m:nary>
        <m:r>
          <w:rPr>
            <w:rFonts w:ascii="Cambria Math" w:hAnsi="Cambria Math"/>
          </w:rPr>
          <m:t>dz</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ρ</m:t>
            </m:r>
          </m:den>
        </m:f>
        <m:nary>
          <m:naryPr>
            <m:limLoc m:val="subSup"/>
            <m:ctrlPr>
              <w:rPr>
                <w:rFonts w:ascii="Cambria Math" w:hAnsi="Cambria Math"/>
              </w:rPr>
            </m:ctrlPr>
          </m:naryPr>
          <m:sub>
            <m:r>
              <w:rPr>
                <w:rFonts w:ascii="Cambria Math" w:hAnsi="Cambria Math"/>
              </w:rPr>
              <m:t>0</m:t>
            </m:r>
          </m:sub>
          <m:sup>
            <m:r>
              <w:rPr>
                <w:rFonts w:ascii="Cambria Math" w:hAnsi="Cambria Math"/>
              </w:rPr>
              <m:t>z</m:t>
            </m:r>
          </m:sup>
          <m:e>
            <m:r>
              <w:rPr>
                <w:rFonts w:ascii="Cambria Math" w:hAnsi="Cambria Math"/>
              </w:rPr>
              <m:t>ρ</m:t>
            </m:r>
          </m:e>
        </m:nary>
        <m:r>
          <w:rPr>
            <w:rFonts w:ascii="Cambria Math" w:hAnsi="Cambria Math"/>
          </w:rPr>
          <m:t>D</m:t>
        </m:r>
        <m:r>
          <w:rPr>
            <w:rFonts w:ascii="Cambria Math" w:hAnsi="Cambria Math"/>
          </w:rPr>
          <m:t> </m:t>
        </m:r>
        <m:r>
          <w:rPr>
            <w:rFonts w:ascii="Cambria Math" w:hAnsi="Cambria Math"/>
          </w:rPr>
          <m:t>dz</m:t>
        </m:r>
      </m:oMath>
      <w:r>
        <w:t>，即</w:t>
      </w:r>
      <w:r>
        <w:rPr>
          <w:b/>
          <w:color w:val="C00000"/>
        </w:rPr>
        <w:t>空气的垂直运动由水平辐合辐散引起，实质上是地转偏差造成的</w:t>
      </w:r>
      <w:r>
        <w:t>；地转运动近似为水平无辐散。低层辐合对应高层辐散（上升），低层辐散对应高层辐合（下沉）。</w:t>
      </w:r>
      <w:r>
        <w:t xml:space="preserve">p </w:t>
      </w:r>
      <w:r>
        <w:t>坐标下还可用地面速度方程（地形边界条件）与静力</w:t>
      </w:r>
      <w:r>
        <w:t>/</w:t>
      </w:r>
      <w:r>
        <w:t>非静力模式（静力模式下垂直速度由连续方程求，非静力模式由垂直运动方程求）。</w:t>
      </w:r>
    </w:p>
    <w:p w14:paraId="28D62DF5" w14:textId="77777777" w:rsidR="008B0AE1" w:rsidRDefault="00F26E78">
      <w:pPr>
        <w:pStyle w:val="21"/>
      </w:pPr>
      <w:bookmarkStart w:id="34" w:name="_Toc242898458"/>
      <w:r>
        <w:rPr>
          <w:rFonts w:ascii="Times New Roman" w:eastAsia="宋体" w:hAnsi="Times New Roman"/>
        </w:rPr>
        <w:t xml:space="preserve">4.6 </w:t>
      </w:r>
      <w:r>
        <w:rPr>
          <w:rFonts w:ascii="Times New Roman" w:eastAsia="宋体" w:hAnsi="Times New Roman"/>
        </w:rPr>
        <w:t>环流与涡度</w:t>
      </w:r>
      <w:bookmarkEnd w:id="34"/>
    </w:p>
    <w:p w14:paraId="3BADC61A" w14:textId="77777777" w:rsidR="008B0AE1" w:rsidRDefault="00F26E78">
      <w:r>
        <w:rPr>
          <w:b/>
          <w:color w:val="0E6B66"/>
        </w:rPr>
        <w:t>环流</w:t>
      </w:r>
      <w:r>
        <w:t xml:space="preserve"> C </w:t>
      </w:r>
      <w:r>
        <w:t>是速度的切向分量沿闭合物质线的线积分</w:t>
      </w:r>
      <w:r>
        <w:t xml:space="preserve"> </w:t>
      </w:r>
      <m:oMath>
        <m:r>
          <w:rPr>
            <w:rFonts w:ascii="Cambria Math" w:hAnsi="Cambria Math"/>
          </w:rPr>
          <m:t>C</m:t>
        </m:r>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L</m:t>
            </m:r>
          </m:sub>
          <m:sup>
            <m:r>
              <w:rPr>
                <w:rFonts w:ascii="Cambria Math" w:hAnsi="Cambria Math"/>
              </w:rPr>
              <m:t>​</m:t>
            </m:r>
          </m:sup>
          <m:e>
            <m:acc>
              <m:accPr>
                <m:chr m:val="⃗"/>
                <m:ctrlPr>
                  <w:rPr>
                    <w:rFonts w:ascii="Cambria Math" w:hAnsi="Cambria Math"/>
                  </w:rPr>
                </m:ctrlPr>
              </m:accPr>
              <m:e>
                <m:r>
                  <w:rPr>
                    <w:rFonts w:ascii="Cambria Math" w:hAnsi="Cambria Math"/>
                  </w:rPr>
                  <m:t>V</m:t>
                </m:r>
              </m:e>
            </m:acc>
          </m:e>
        </m:nary>
        <m:r>
          <m:rPr>
            <m:sty m:val="p"/>
          </m:rPr>
          <w:rPr>
            <w:rFonts w:ascii="Cambria Math" w:hAnsi="Cambria Math"/>
          </w:rPr>
          <m:t>⋅</m:t>
        </m:r>
        <m:r>
          <w:rPr>
            <w:rFonts w:ascii="Cambria Math" w:hAnsi="Cambria Math"/>
          </w:rPr>
          <m:t>δ</m:t>
        </m:r>
        <m:acc>
          <m:accPr>
            <m:chr m:val="⃗"/>
            <m:ctrlPr>
              <w:rPr>
                <w:rFonts w:ascii="Cambria Math" w:hAnsi="Cambria Math"/>
              </w:rPr>
            </m:ctrlPr>
          </m:accPr>
          <m:e>
            <m:r>
              <w:rPr>
                <w:rFonts w:ascii="Cambria Math" w:hAnsi="Cambria Math"/>
              </w:rPr>
              <m:t>r</m:t>
            </m:r>
          </m:e>
        </m:acc>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L</m:t>
            </m:r>
          </m:sub>
          <m:sup>
            <m:r>
              <w:rPr>
                <w:rFonts w:ascii="Cambria Math" w:hAnsi="Cambria Math"/>
              </w:rPr>
              <m:t>​</m:t>
            </m:r>
          </m:sup>
          <m:e>
            <m:r>
              <m:rPr>
                <m:sty m:val="p"/>
              </m:rPr>
              <w:rPr>
                <w:rFonts w:ascii="Cambria Math" w:hAnsi="Cambria Math"/>
              </w:rPr>
              <m:t>(</m:t>
            </m:r>
          </m:e>
        </m:nary>
        <m:r>
          <w:rPr>
            <w:rFonts w:ascii="Cambria Math" w:hAnsi="Cambria Math"/>
          </w:rPr>
          <m:t>u</m:t>
        </m:r>
        <m:r>
          <w:rPr>
            <w:rFonts w:ascii="Cambria Math" w:hAnsi="Cambria Math"/>
          </w:rPr>
          <m:t> </m:t>
        </m:r>
        <m:r>
          <w:rPr>
            <w:rFonts w:ascii="Cambria Math" w:hAnsi="Cambria Math"/>
          </w:rPr>
          <m:t>dx</m:t>
        </m:r>
        <m:r>
          <m:rPr>
            <m:sty m:val="p"/>
          </m:rPr>
          <w:rPr>
            <w:rFonts w:ascii="Cambria Math" w:hAnsi="Cambria Math"/>
          </w:rPr>
          <m:t>+</m:t>
        </m:r>
        <m:r>
          <w:rPr>
            <w:rFonts w:ascii="Cambria Math" w:hAnsi="Cambria Math"/>
          </w:rPr>
          <m:t>v</m:t>
        </m:r>
        <m:r>
          <w:rPr>
            <w:rFonts w:ascii="Cambria Math" w:hAnsi="Cambria Math"/>
          </w:rPr>
          <m:t> </m:t>
        </m:r>
        <m:r>
          <w:rPr>
            <w:rFonts w:ascii="Cambria Math" w:hAnsi="Cambria Math"/>
          </w:rPr>
          <m:t>dy</m:t>
        </m:r>
        <m:r>
          <m:rPr>
            <m:sty m:val="p"/>
          </m:rPr>
          <w:rPr>
            <w:rFonts w:ascii="Cambria Math" w:hAnsi="Cambria Math"/>
          </w:rPr>
          <m:t>)</m:t>
        </m:r>
      </m:oMath>
      <w:r>
        <w:t>，描述有限面积内流体旋转的总趋势（</w:t>
      </w:r>
      <w:r>
        <w:t xml:space="preserve">C&gt;0 </w:t>
      </w:r>
      <w:r>
        <w:t>气旋式、</w:t>
      </w:r>
      <w:r>
        <w:t xml:space="preserve">C&lt;0 </w:t>
      </w:r>
      <w:r>
        <w:t>反气旋式）。对时间求导</w:t>
      </w:r>
      <w:r>
        <w:t>——</w:t>
      </w:r>
      <w:r>
        <w:t>环流加速度等于加速度的环流。略去摩擦后的</w:t>
      </w:r>
      <w:r>
        <w:rPr>
          <w:b/>
          <w:color w:val="0E6B66"/>
        </w:rPr>
        <w:t>皮叶克尼斯环流定理</w:t>
      </w:r>
      <w:r>
        <w:t>：相对环流加速度由气压梯度力与科氏力产生。</w:t>
      </w:r>
    </w:p>
    <w:p w14:paraId="1495B2D5" w14:textId="77777777" w:rsidR="008B0AE1" w:rsidRDefault="00F26E78">
      <w:pPr>
        <w:pStyle w:val="a0"/>
        <w:spacing w:after="40"/>
      </w:pPr>
      <w:r>
        <w:rPr>
          <w:b/>
          <w:color w:val="0E6B66"/>
        </w:rPr>
        <w:t>开尔文定理</w:t>
      </w:r>
      <w:r>
        <w:t>：正压大气（密度只是气压的函数）且无摩擦时，绝对环流守恒</w:t>
      </w:r>
      <w:r>
        <w:t>——</w:t>
      </w:r>
      <w:r>
        <w:t>气压梯度力（有势力）对环流不起作用。</w:t>
      </w:r>
    </w:p>
    <w:p w14:paraId="4DFA519F" w14:textId="77777777" w:rsidR="008B0AE1" w:rsidRDefault="00F26E78">
      <w:pPr>
        <w:pStyle w:val="a0"/>
        <w:spacing w:after="40"/>
      </w:pPr>
      <w:r>
        <w:rPr>
          <w:b/>
          <w:color w:val="0E6B66"/>
        </w:rPr>
        <w:lastRenderedPageBreak/>
        <w:t>斜压大气</w:t>
      </w:r>
      <w:r>
        <w:t>（密度不仅由气压决定）：等压面与等密度面交割形成力管，绝对环流加速度等于闭合环线所包含的力管数目（</w:t>
      </w:r>
      <w:r>
        <w:t>mn</w:t>
      </w:r>
      <w:r>
        <w:t>）</w:t>
      </w:r>
      <w:r>
        <w:t>——</w:t>
      </w:r>
      <w:r>
        <w:t>正压大气无热成风、地转风不随高度变；斜压性越强、热成风越强。</w:t>
      </w:r>
    </w:p>
    <w:p w14:paraId="171A1C1A" w14:textId="77777777" w:rsidR="008B0AE1" w:rsidRDefault="00F26E78">
      <w:pPr>
        <w:pStyle w:val="a0"/>
        <w:spacing w:after="40"/>
      </w:pPr>
      <w:r>
        <w:rPr>
          <w:b/>
          <w:color w:val="0E6B66"/>
        </w:rPr>
        <w:t>科氏力对环流的作用</w:t>
      </w:r>
      <w:r>
        <w:t>：牵连环流加速度</w:t>
      </w:r>
      <w:r>
        <w:t xml:space="preserve"> </w:t>
      </w:r>
      <m:oMath>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e</m:t>
            </m:r>
          </m:sub>
        </m:sSub>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2</m:t>
        </m:r>
        <m:r>
          <m:rPr>
            <m:sty m:val="p"/>
          </m:rPr>
          <w:rPr>
            <w:rFonts w:ascii="Cambria Math" w:hAnsi="Cambria Math"/>
          </w:rPr>
          <m:t>Ω</m:t>
        </m:r>
        <m:r>
          <w:rPr>
            <w:rFonts w:ascii="Cambria Math" w:hAnsi="Cambria Math"/>
          </w:rPr>
          <m:t> </m:t>
        </m:r>
        <m:r>
          <w:rPr>
            <w:rFonts w:ascii="Cambria Math" w:hAnsi="Cambria Math"/>
          </w:rPr>
          <m:t>d</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dt</m:t>
        </m:r>
      </m:oMath>
      <w:r>
        <w:t>（</w:t>
      </w:r>
      <w:r>
        <w:t xml:space="preserve">A' </w:t>
      </w:r>
      <w:r>
        <w:t>为环线面积在赤道面的投影）</w:t>
      </w:r>
      <w:r>
        <w:t>——</w:t>
      </w:r>
      <w:r>
        <w:t>辐合使气旋性环流加强，向北运动使反气旋性环流加强。</w:t>
      </w:r>
    </w:p>
    <w:p w14:paraId="5FB4D507" w14:textId="77777777" w:rsidR="008B0AE1" w:rsidRDefault="00F26E78">
      <w:r>
        <w:t>局地热力环流的典型例子是海陆风与山谷风：白天陆地增温快，暖区上升、冷区（海面</w:t>
      </w:r>
      <w:r>
        <w:t>/</w:t>
      </w:r>
      <w:r>
        <w:t>谷地）下沉，低层风由冷区吹向暖区（海风</w:t>
      </w:r>
      <w:r>
        <w:t>/</w:t>
      </w:r>
      <w:r>
        <w:t>谷风），高层相反；夜间相反（陆风</w:t>
      </w:r>
      <w:r>
        <w:t>/</w:t>
      </w:r>
      <w:r>
        <w:t>山风）。其物理机制即斜压大气中的环流。（第</w:t>
      </w:r>
      <w:r>
        <w:t xml:space="preserve"> 5 </w:t>
      </w:r>
      <w:r>
        <w:t>部分将结合边界层再展开。）</w:t>
      </w:r>
    </w:p>
    <w:p w14:paraId="375D679A" w14:textId="77777777" w:rsidR="008B0AE1" w:rsidRDefault="00F26E78">
      <w:pPr>
        <w:pStyle w:val="31"/>
      </w:pPr>
      <w:r>
        <w:rPr>
          <w:rFonts w:ascii="Times New Roman" w:eastAsia="宋体" w:hAnsi="Times New Roman"/>
        </w:rPr>
        <w:t>涡度</w:t>
      </w:r>
    </w:p>
    <w:p w14:paraId="155C54AB" w14:textId="77777777" w:rsidR="008B0AE1" w:rsidRDefault="00F26E78">
      <w:r>
        <w:rPr>
          <w:b/>
          <w:color w:val="0E6B66"/>
        </w:rPr>
        <w:t>涡度</w:t>
      </w:r>
      <w:r>
        <w:t>（旋度）是描述流体个别质点旋转的微观量：</w:t>
      </w:r>
      <m:oMath>
        <m:acc>
          <m:accPr>
            <m:chr m:val="⃗"/>
            <m:ctrlPr>
              <w:rPr>
                <w:rFonts w:ascii="Cambria Math" w:hAnsi="Cambria Math"/>
              </w:rPr>
            </m:ctrlPr>
          </m:accPr>
          <m:e>
            <m:r>
              <w:rPr>
                <w:rFonts w:ascii="Cambria Math" w:hAnsi="Cambria Math"/>
              </w:rPr>
              <m:t>ω</m:t>
            </m:r>
          </m:e>
        </m:acc>
        <m:r>
          <m:rPr>
            <m:sty m:val="p"/>
          </m:rPr>
          <w:rPr>
            <w:rFonts w:ascii="Cambria Math" w:hAnsi="Cambria Math"/>
          </w:rPr>
          <m:t>=∇∧</m:t>
        </m:r>
        <m:acc>
          <m:accPr>
            <m:chr m:val="⃗"/>
            <m:ctrlPr>
              <w:rPr>
                <w:rFonts w:ascii="Cambria Math" w:hAnsi="Cambria Math"/>
              </w:rPr>
            </m:ctrlPr>
          </m:accPr>
          <m:e>
            <m:r>
              <w:rPr>
                <w:rFonts w:ascii="Cambria Math" w:hAnsi="Cambria Math"/>
              </w:rPr>
              <m:t>V</m:t>
            </m:r>
          </m:e>
        </m:acc>
      </m:oMath>
      <w:r>
        <w:t>。大气运动以水平为主，气象中主要关注垂直涡度：</w:t>
      </w:r>
    </w:p>
    <w:p w14:paraId="1228CFCF" w14:textId="77777777" w:rsidR="008B0AE1" w:rsidRDefault="00F26E78">
      <w:pPr>
        <w:keepLines/>
        <w:spacing w:before="120" w:after="120"/>
        <w:jc w:val="center"/>
      </w:pPr>
      <m:oMathPara>
        <m:oMathParaPr>
          <m:jc m:val="center"/>
        </m:oMathParaPr>
        <m:oMath>
          <m:r>
            <w:rPr>
              <w:rFonts w:ascii="Cambria Math" w:hAnsi="Cambria Math"/>
            </w:rPr>
            <m:t>ζ</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r>
                <w:rPr>
                  <w:rFonts w:ascii="Cambria Math" w:hAnsi="Cambria Math"/>
                </w:rPr>
                <m:t>x</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y</m:t>
              </m:r>
            </m:den>
          </m:f>
        </m:oMath>
      </m:oMathPara>
    </w:p>
    <w:p w14:paraId="42B8E7B4" w14:textId="77777777" w:rsidR="008B0AE1" w:rsidRDefault="00F26E78">
      <w:r>
        <w:t>涡度也可定义为单位面积上的环流（斯托克斯公式）：</w:t>
      </w:r>
      <m:oMath>
        <m:r>
          <w:rPr>
            <w:rFonts w:ascii="Cambria Math" w:hAnsi="Cambria Math"/>
          </w:rPr>
          <m:t>ζ</m:t>
        </m:r>
        <m:r>
          <m:rPr>
            <m:sty m:val="p"/>
          </m:rPr>
          <w:rPr>
            <w:rFonts w:ascii="Cambria Math" w:hAnsi="Cambria Math"/>
          </w:rPr>
          <m:t>=</m:t>
        </m:r>
        <m:sSub>
          <m:sSubPr>
            <m:ctrlPr>
              <w:rPr>
                <w:rFonts w:ascii="Cambria Math" w:hAnsi="Cambria Math"/>
              </w:rPr>
            </m:ctrlPr>
          </m:sSubPr>
          <m:e>
            <m:r>
              <m:rPr>
                <m:sty m:val="p"/>
              </m:rPr>
              <w:rPr>
                <w:rFonts w:ascii="Cambria Math" w:hAnsi="Cambria Math"/>
              </w:rPr>
              <m:t>lim</m:t>
            </m:r>
          </m:e>
          <m:sub>
            <m:r>
              <w:rPr>
                <w:rFonts w:ascii="Cambria Math" w:hAnsi="Cambria Math"/>
              </w:rPr>
              <m:t>S</m:t>
            </m:r>
            <m:r>
              <m:rPr>
                <m:sty m:val="p"/>
              </m:rPr>
              <w:rPr>
                <w:rFonts w:ascii="Cambria Math" w:hAnsi="Cambria Math"/>
              </w:rPr>
              <m:t>→</m:t>
            </m:r>
            <m:r>
              <w:rPr>
                <w:rFonts w:ascii="Cambria Math" w:hAnsi="Cambria Math"/>
              </w:rPr>
              <m:t>0</m:t>
            </m:r>
          </m:sub>
        </m:sSub>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L</m:t>
                </m:r>
              </m:sub>
              <m:sup>
                <m:r>
                  <w:rPr>
                    <w:rFonts w:ascii="Cambria Math" w:hAnsi="Cambria Math"/>
                  </w:rPr>
                  <m:t>​</m:t>
                </m:r>
              </m:sup>
              <m:e>
                <m:acc>
                  <m:accPr>
                    <m:chr m:val="⃗"/>
                    <m:ctrlPr>
                      <w:rPr>
                        <w:rFonts w:ascii="Cambria Math" w:hAnsi="Cambria Math"/>
                      </w:rPr>
                    </m:ctrlPr>
                  </m:accPr>
                  <m:e>
                    <m:r>
                      <w:rPr>
                        <w:rFonts w:ascii="Cambria Math" w:hAnsi="Cambria Math"/>
                      </w:rPr>
                      <m:t>V</m:t>
                    </m:r>
                  </m:e>
                </m:acc>
              </m:e>
            </m:nary>
            <m:r>
              <m:rPr>
                <m:sty m:val="p"/>
              </m:rPr>
              <w:rPr>
                <w:rFonts w:ascii="Cambria Math" w:hAnsi="Cambria Math"/>
              </w:rPr>
              <m:t>⋅</m:t>
            </m:r>
            <m:r>
              <w:rPr>
                <w:rFonts w:ascii="Cambria Math" w:hAnsi="Cambria Math"/>
              </w:rPr>
              <m:t>δ</m:t>
            </m:r>
            <m:acc>
              <m:accPr>
                <m:chr m:val="⃗"/>
                <m:ctrlPr>
                  <w:rPr>
                    <w:rFonts w:ascii="Cambria Math" w:hAnsi="Cambria Math"/>
                  </w:rPr>
                </m:ctrlPr>
              </m:accPr>
              <m:e>
                <m:r>
                  <w:rPr>
                    <w:rFonts w:ascii="Cambria Math" w:hAnsi="Cambria Math"/>
                  </w:rPr>
                  <m:t>r</m:t>
                </m:r>
              </m:e>
            </m:acc>
          </m:num>
          <m:den>
            <m:r>
              <w:rPr>
                <w:rFonts w:ascii="Cambria Math" w:hAnsi="Cambria Math"/>
              </w:rPr>
              <m:t>S</m:t>
            </m:r>
          </m:den>
        </m:f>
      </m:oMath>
      <w:r>
        <w:t>；对以角速度</w:t>
      </w:r>
      <w:r>
        <w:t xml:space="preserve"> ω </w:t>
      </w:r>
      <w:r>
        <w:t>绕</w:t>
      </w:r>
      <w:r>
        <w:t xml:space="preserve"> z </w:t>
      </w:r>
      <w:r>
        <w:t>轴旋转的固体圆盘，其垂直涡度等于角速度的两倍。自然坐标系中垂直涡度由曲率涡度与切变涡度组成：</w:t>
      </w:r>
      <m:oMath>
        <m:r>
          <w:rPr>
            <w:rFonts w:ascii="Cambria Math" w:hAnsi="Cambria Math"/>
          </w:rPr>
          <m:t>ζ</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n</m:t>
        </m:r>
      </m:oMath>
      <w:r>
        <w:t>——</w:t>
      </w:r>
      <w:r>
        <w:t>可直接按天气图上等压线曲率与风的切变定性判断涡度的正负。绝对涡度与相对涡度的关系为</w:t>
      </w:r>
      <w:r>
        <w:t xml:space="preserve"> </w:t>
      </w:r>
      <m:oMath>
        <m:sSub>
          <m:sSubPr>
            <m:ctrlPr>
              <w:rPr>
                <w:rFonts w:ascii="Cambria Math" w:hAnsi="Cambria Math"/>
              </w:rPr>
            </m:ctrlPr>
          </m:sSubPr>
          <m:e>
            <m:r>
              <w:rPr>
                <w:rFonts w:ascii="Cambria Math" w:hAnsi="Cambria Math"/>
              </w:rPr>
              <m:t>ζ</m:t>
            </m:r>
          </m:e>
          <m:sub>
            <m:r>
              <w:rPr>
                <w:rFonts w:ascii="Cambria Math" w:hAnsi="Cambria Math"/>
              </w:rPr>
              <m:t>a</m:t>
            </m:r>
          </m:sub>
        </m:sSub>
        <m:r>
          <m:rPr>
            <m:sty m:val="p"/>
          </m:rPr>
          <w:rPr>
            <w:rFonts w:ascii="Cambria Math" w:hAnsi="Cambria Math"/>
          </w:rPr>
          <m:t>=</m:t>
        </m:r>
        <m:r>
          <w:rPr>
            <w:rFonts w:ascii="Cambria Math" w:hAnsi="Cambria Math"/>
          </w:rPr>
          <m:t>ζ</m:t>
        </m:r>
        <m:r>
          <m:rPr>
            <m:sty m:val="p"/>
          </m:rPr>
          <w:rPr>
            <w:rFonts w:ascii="Cambria Math" w:hAnsi="Cambria Math"/>
          </w:rPr>
          <m:t>+</m:t>
        </m:r>
        <m:r>
          <w:rPr>
            <w:rFonts w:ascii="Cambria Math" w:hAnsi="Cambria Math"/>
          </w:rPr>
          <m:t>f</m:t>
        </m:r>
      </m:oMath>
      <w:r>
        <w:t>（</w:t>
      </w:r>
      <w:r>
        <w:t xml:space="preserve">f </w:t>
      </w:r>
      <w:r>
        <w:t>为牵连涡度）：</w:t>
      </w:r>
      <w:r>
        <w:t xml:space="preserve">f </w:t>
      </w:r>
      <w:r>
        <w:t>随纬度增加，故绝对涡度不变时空气向北运动相对涡度减小、向南运动相对涡度增加。</w:t>
      </w:r>
    </w:p>
    <w:p w14:paraId="4A9DC460" w14:textId="77777777" w:rsidR="008B0AE1" w:rsidRDefault="00F26E78">
      <w:pPr>
        <w:pStyle w:val="21"/>
      </w:pPr>
      <w:bookmarkStart w:id="35" w:name="_Toc242898459"/>
      <w:r>
        <w:rPr>
          <w:rFonts w:ascii="Times New Roman" w:eastAsia="宋体" w:hAnsi="Times New Roman"/>
        </w:rPr>
        <w:t xml:space="preserve">4.7 </w:t>
      </w:r>
      <w:r>
        <w:rPr>
          <w:rFonts w:ascii="Times New Roman" w:eastAsia="宋体" w:hAnsi="Times New Roman"/>
        </w:rPr>
        <w:t>大气环流与数值预报</w:t>
      </w:r>
      <w:bookmarkEnd w:id="35"/>
    </w:p>
    <w:p w14:paraId="21836481" w14:textId="77777777" w:rsidR="008B0AE1" w:rsidRDefault="00F26E78">
      <w:r>
        <w:rPr>
          <w:b/>
          <w:color w:val="0E6B66"/>
        </w:rPr>
        <w:t>大气环流</w:t>
      </w:r>
      <w:r>
        <w:t>指大范围（全球或半球、对流层或整层）大气运动的平均状态或变化过程，是地球系统进行热量、水分、动量交换与能量转换的重要机制，也是各类天气系统形成与活动的背景。环流由热力分布不均驱动。</w:t>
      </w:r>
    </w:p>
    <w:p w14:paraId="48B3633B" w14:textId="77777777" w:rsidR="008B0AE1" w:rsidRDefault="00F26E78">
      <w:pPr>
        <w:keepNext/>
        <w:spacing w:before="120" w:after="0"/>
        <w:jc w:val="center"/>
      </w:pPr>
      <w:r>
        <w:rPr>
          <w:noProof/>
        </w:rPr>
        <w:lastRenderedPageBreak/>
        <w:drawing>
          <wp:inline distT="0" distB="0" distL="0" distR="0" wp14:anchorId="2DDC69E5" wp14:editId="7BD75353">
            <wp:extent cx="4500000" cy="394033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e_cell_1.png"/>
                    <pic:cNvPicPr/>
                  </pic:nvPicPr>
                  <pic:blipFill>
                    <a:blip r:embed="rId34"/>
                    <a:stretch>
                      <a:fillRect/>
                    </a:stretch>
                  </pic:blipFill>
                  <pic:spPr>
                    <a:xfrm>
                      <a:off x="0" y="0"/>
                      <a:ext cx="4500000" cy="3940336"/>
                    </a:xfrm>
                    <a:prstGeom prst="rect">
                      <a:avLst/>
                    </a:prstGeom>
                  </pic:spPr>
                </pic:pic>
              </a:graphicData>
            </a:graphic>
          </wp:inline>
        </w:drawing>
      </w:r>
    </w:p>
    <w:p w14:paraId="24F2BB62"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4-7 </w:t>
      </w:r>
      <w:r>
        <w:rPr>
          <w:rFonts w:ascii="Times New Roman" w:eastAsia="宋体" w:hAnsi="Times New Roman"/>
        </w:rPr>
        <w:t>三圈环流模式（北半球）：哈得来环流、费雷尔环流、极地环流与地面</w:t>
      </w:r>
      <w:r>
        <w:rPr>
          <w:rFonts w:ascii="Times New Roman" w:eastAsia="宋体" w:hAnsi="Times New Roman"/>
        </w:rPr>
        <w:t>“</w:t>
      </w:r>
      <w:r>
        <w:rPr>
          <w:rFonts w:ascii="Times New Roman" w:eastAsia="宋体" w:hAnsi="Times New Roman"/>
        </w:rPr>
        <w:t>三风四带</w:t>
      </w:r>
      <w:r>
        <w:rPr>
          <w:rFonts w:ascii="Times New Roman" w:eastAsia="宋体" w:hAnsi="Times New Roman"/>
        </w:rPr>
        <w:t>”</w:t>
      </w:r>
    </w:p>
    <w:p w14:paraId="0F0B5620" w14:textId="77777777" w:rsidR="008B0AE1" w:rsidRDefault="00F26E78">
      <w:pPr>
        <w:pStyle w:val="a0"/>
        <w:spacing w:after="40"/>
      </w:pPr>
      <w:r>
        <w:rPr>
          <w:b/>
          <w:color w:val="0E6B66"/>
        </w:rPr>
        <w:t>哈得来环流</w:t>
      </w:r>
      <w:r>
        <w:t>：赤道上升、高空向极流动，受地转偏向力作用在</w:t>
      </w:r>
      <w:r>
        <w:t xml:space="preserve"> 20°</w:t>
      </w:r>
      <w:r>
        <w:t>～</w:t>
      </w:r>
      <w:r>
        <w:t xml:space="preserve">30° </w:t>
      </w:r>
      <w:r>
        <w:t>转为纬向气流并在副热带下沉，形成副热带高压带；近地面向赤道的回流形成东北信风带（与南半球东南信风汇合为赤道辐合带）。</w:t>
      </w:r>
    </w:p>
    <w:p w14:paraId="40F3D3F4" w14:textId="77777777" w:rsidR="008B0AE1" w:rsidRDefault="00F26E78">
      <w:pPr>
        <w:pStyle w:val="a0"/>
        <w:spacing w:after="40"/>
      </w:pPr>
      <w:r>
        <w:rPr>
          <w:b/>
          <w:color w:val="0E6B66"/>
        </w:rPr>
        <w:t>费雷尔环流</w:t>
      </w:r>
      <w:r>
        <w:t>：副热带高压向极流动的一支在科氏力作用下形成西南风（西风带）；与极地高压流出的东北风（极地东风带）在</w:t>
      </w:r>
      <w:r>
        <w:t xml:space="preserve"> 60° </w:t>
      </w:r>
      <w:r>
        <w:t>附近汇合形成极锋，暖空气沿极锋滑升，高空辐合下沉，构成中纬逆环流圈。</w:t>
      </w:r>
    </w:p>
    <w:p w14:paraId="651718AC" w14:textId="77777777" w:rsidR="008B0AE1" w:rsidRDefault="00F26E78">
      <w:pPr>
        <w:pStyle w:val="a0"/>
        <w:spacing w:after="40"/>
      </w:pPr>
      <w:r>
        <w:t>三圈环流的根本原因：赤道与极地的温差；地转偏向力把经向环流变为纬向环流</w:t>
      </w:r>
      <w:r>
        <w:t>——</w:t>
      </w:r>
      <w:r>
        <w:rPr>
          <w:b/>
          <w:color w:val="C00000"/>
        </w:rPr>
        <w:t>大气环流的基本形势是以纬向气流为主</w:t>
      </w:r>
      <w:r>
        <w:t>。</w:t>
      </w:r>
    </w:p>
    <w:p w14:paraId="421A60F1" w14:textId="77777777" w:rsidR="008B0AE1" w:rsidRDefault="00F26E78">
      <w:r>
        <w:t>平均环流特征：地面环流不均匀性突出（冬季北半球陆地为冷高压、海洋为暖低压，夏季相反</w:t>
      </w:r>
      <w:r>
        <w:t>——</w:t>
      </w:r>
      <w:r>
        <w:t>亚洲大陆夏季为庞大热低压）；对流层中上部沿纬圈绕极运行，北半球冬季</w:t>
      </w:r>
      <w:r>
        <w:t xml:space="preserve"> 500 hPa </w:t>
      </w:r>
      <w:r>
        <w:t>平均图上中高纬存在三槽三脊（东亚大槽、北美大槽、欧洲浅槽），夏季中高纬西风带出现四个槽；低纬冬夏均有深厚东风层，中纬整层西风且风速随高度增大（西风急流）。南半球环流更接近纬向对称，三大洋副热带高压冬夏位置变化不大。</w:t>
      </w:r>
    </w:p>
    <w:p w14:paraId="0905CAF5" w14:textId="77777777" w:rsidR="008B0AE1" w:rsidRDefault="00F26E78">
      <w:r>
        <w:rPr>
          <w:b/>
          <w:color w:val="0E6B66"/>
        </w:rPr>
        <w:t>数值天气预报</w:t>
      </w:r>
      <w:r>
        <w:t>：根据当前天气参数，从大气内部规律出发建立数理模型，用数理方法并借助巨型计算机预测未来天气。</w:t>
      </w:r>
      <w:r>
        <w:t xml:space="preserve">1904 </w:t>
      </w:r>
      <w:r>
        <w:t>年</w:t>
      </w:r>
      <w:r>
        <w:t xml:space="preserve"> Bjerknes </w:t>
      </w:r>
      <w:r>
        <w:t>提出</w:t>
      </w:r>
      <w:r>
        <w:t>“</w:t>
      </w:r>
      <w:r>
        <w:t>预报的中心问题是已知大气初值求解流体动力学方程</w:t>
      </w:r>
      <w:r>
        <w:t>”</w:t>
      </w:r>
      <w:r>
        <w:t>；</w:t>
      </w:r>
      <w:r>
        <w:t xml:space="preserve">1922 </w:t>
      </w:r>
      <w:r>
        <w:t>年</w:t>
      </w:r>
      <w:r>
        <w:t xml:space="preserve"> Richardson </w:t>
      </w:r>
      <w:r>
        <w:t>尝试逐步积分失败但奠基；现代数值预报已成为天气预报业务的基础，可用预报时效已超过</w:t>
      </w:r>
      <w:r>
        <w:t xml:space="preserve"> 7 </w:t>
      </w:r>
      <w:r>
        <w:t>天，并扩展到短期气候预测、气候模拟与短时临近预报。</w:t>
      </w:r>
    </w:p>
    <w:p w14:paraId="3E47BE78" w14:textId="77777777" w:rsidR="008B0AE1" w:rsidRDefault="00F26E78">
      <w:pPr>
        <w:pStyle w:val="21"/>
      </w:pPr>
      <w:bookmarkStart w:id="36" w:name="_Toc242898460"/>
      <w:r>
        <w:rPr>
          <w:rFonts w:ascii="Times New Roman" w:eastAsia="宋体" w:hAnsi="Times New Roman"/>
        </w:rPr>
        <w:lastRenderedPageBreak/>
        <w:t>考点提示与计算示例（第四部分）</w:t>
      </w:r>
      <w:bookmarkEnd w:id="36"/>
    </w:p>
    <w:p w14:paraId="6162D48A" w14:textId="77777777" w:rsidR="008B0AE1" w:rsidRDefault="00F26E78">
      <w:pPr>
        <w:pStyle w:val="a0"/>
        <w:spacing w:after="40"/>
      </w:pPr>
      <w:r>
        <w:rPr>
          <w:b/>
          <w:color w:val="C00000"/>
        </w:rPr>
        <w:t>旋转地球上单位质量空气受到哪些力？</w:t>
      </w:r>
      <w:r>
        <w:t>：真实力（重力、气压梯度力、摩擦力）与视示力（惯性离心力、科氏力），会写表达式。</w:t>
      </w:r>
    </w:p>
    <w:p w14:paraId="27808EE5" w14:textId="77777777" w:rsidR="008B0AE1" w:rsidRDefault="00F26E78">
      <w:pPr>
        <w:pStyle w:val="a0"/>
        <w:spacing w:after="40"/>
      </w:pPr>
      <w:r>
        <w:rPr>
          <w:b/>
          <w:color w:val="C00000"/>
        </w:rPr>
        <w:t>地转风、梯度风、热成风的定义、适用条件与物理意义</w:t>
      </w:r>
      <w:r>
        <w:t>（复习提纲核心）。</w:t>
      </w:r>
    </w:p>
    <w:p w14:paraId="09F6BC17" w14:textId="77777777" w:rsidR="008B0AE1" w:rsidRDefault="00F26E78">
      <w:pPr>
        <w:pStyle w:val="a0"/>
        <w:spacing w:after="40"/>
      </w:pPr>
      <w:r>
        <w:rPr>
          <w:b/>
          <w:color w:val="C00000"/>
        </w:rPr>
        <w:t>为什么逆（顺）时针旋转对应低（高）压中心？</w:t>
      </w:r>
      <w:r>
        <w:t>：梯度风三力平衡的方向分析。</w:t>
      </w:r>
    </w:p>
    <w:p w14:paraId="599A6A1D" w14:textId="77777777" w:rsidR="008B0AE1" w:rsidRDefault="00F26E78">
      <w:pPr>
        <w:pStyle w:val="a0"/>
        <w:spacing w:after="40"/>
      </w:pPr>
      <w:r>
        <w:rPr>
          <w:b/>
          <w:color w:val="C00000"/>
        </w:rPr>
        <w:t>为什么可以有很强的低压（台风），高压却难以很强？</w:t>
      </w:r>
      <w:r>
        <w:t>：反气旋梯度解要求气压梯度有上限。</w:t>
      </w:r>
    </w:p>
    <w:p w14:paraId="13E5B760" w14:textId="77777777" w:rsidR="008B0AE1" w:rsidRDefault="00F26E78">
      <w:pPr>
        <w:pStyle w:val="a0"/>
        <w:spacing w:after="40"/>
      </w:pPr>
      <w:r>
        <w:rPr>
          <w:b/>
          <w:color w:val="C00000"/>
        </w:rPr>
        <w:t>对流层中上层西风环流的形成</w:t>
      </w:r>
      <w:r>
        <w:t>：热成风方向分析（背热成风而立，高温在右，风随高度向西增大）。</w:t>
      </w:r>
    </w:p>
    <w:p w14:paraId="6EB8935F" w14:textId="77777777" w:rsidR="008B0AE1" w:rsidRDefault="00F26E78">
      <w:pPr>
        <w:pStyle w:val="a0"/>
        <w:spacing w:after="40"/>
      </w:pPr>
      <w:r>
        <w:rPr>
          <w:b/>
          <w:color w:val="C00000"/>
        </w:rPr>
        <w:t>次地转风与超地转风、变压风</w:t>
      </w:r>
      <w:r>
        <w:t>的定义与判断。</w:t>
      </w:r>
    </w:p>
    <w:p w14:paraId="39FA97E0" w14:textId="77777777" w:rsidR="008B0AE1" w:rsidRDefault="00F26E78">
      <w:pPr>
        <w:pStyle w:val="a0"/>
        <w:spacing w:after="40"/>
      </w:pPr>
      <w:r>
        <w:rPr>
          <w:b/>
          <w:color w:val="C00000"/>
        </w:rPr>
        <w:t>正压大气中地转风不随高度变化</w:t>
      </w:r>
      <w:r>
        <w:t>（水力学证明题）；</w:t>
      </w:r>
      <w:r>
        <w:rPr>
          <w:b/>
          <w:color w:val="C00000"/>
        </w:rPr>
        <w:t>南北半球方向差异</w:t>
      </w:r>
      <w:r>
        <w:t>要注意符号。</w:t>
      </w:r>
    </w:p>
    <w:p w14:paraId="5DA149A9" w14:textId="77777777" w:rsidR="008B0AE1" w:rsidRDefault="00F26E78">
      <w:r>
        <w:rPr>
          <w:b/>
          <w:color w:val="0E6B66"/>
        </w:rPr>
        <w:t>示例</w:t>
      </w:r>
      <w:r>
        <w:rPr>
          <w:b/>
          <w:color w:val="0E6B66"/>
        </w:rPr>
        <w:t xml:space="preserve"> 1</w:t>
      </w:r>
      <w:r>
        <w:rPr>
          <w:b/>
          <w:color w:val="0E6B66"/>
        </w:rPr>
        <w:t>（散度与涡度）</w:t>
      </w:r>
      <w:r>
        <w:t>：距气象站东、南、西、北各</w:t>
      </w:r>
      <w:r>
        <w:t xml:space="preserve"> 50 km </w:t>
      </w:r>
      <w:r>
        <w:t>的测风分别为</w:t>
      </w:r>
      <w:r>
        <w:t xml:space="preserve"> 90°/10 m·s⁻¹</w:t>
      </w:r>
      <w:r>
        <w:t>、</w:t>
      </w:r>
      <w:r>
        <w:t>60°/4</w:t>
      </w:r>
      <w:r>
        <w:t>、</w:t>
      </w:r>
      <w:r>
        <w:t>90°/8</w:t>
      </w:r>
      <w:r>
        <w:t>、</w:t>
      </w:r>
      <w:r>
        <w:t>120°/4</w:t>
      </w:r>
      <w:r>
        <w:t>，分解</w:t>
      </w:r>
      <w:r>
        <w:t xml:space="preserve"> u</w:t>
      </w:r>
      <w:r>
        <w:t>、</w:t>
      </w:r>
      <w:r>
        <w:t xml:space="preserve">v </w:t>
      </w:r>
      <w:r>
        <w:t>分量后用差分公式得水平散度约</w:t>
      </w:r>
      <w:r>
        <w:t xml:space="preserve"> 1×10⁻⁵ s⁻¹ </w:t>
      </w:r>
      <w:r>
        <w:t>量级、平均涡度同样由差分式给出。</w:t>
      </w:r>
    </w:p>
    <w:p w14:paraId="0F93B7B5" w14:textId="77777777" w:rsidR="008B0AE1" w:rsidRDefault="00F26E78">
      <w:r>
        <w:rPr>
          <w:b/>
          <w:color w:val="0E6B66"/>
        </w:rPr>
        <w:t>示例</w:t>
      </w:r>
      <w:r>
        <w:rPr>
          <w:b/>
          <w:color w:val="0E6B66"/>
        </w:rPr>
        <w:t xml:space="preserve"> 2</w:t>
      </w:r>
      <w:r>
        <w:rPr>
          <w:b/>
          <w:color w:val="0E6B66"/>
        </w:rPr>
        <w:t>（热成风）</w:t>
      </w:r>
      <w:r>
        <w:t>：</w:t>
      </w:r>
      <w:r>
        <w:t xml:space="preserve">850 hPa </w:t>
      </w:r>
      <w:r>
        <w:t>地转风</w:t>
      </w:r>
      <w:r>
        <w:t xml:space="preserve"> 10 m·s⁻¹ </w:t>
      </w:r>
      <w:r>
        <w:t>西风，</w:t>
      </w:r>
      <w:r>
        <w:t>850</w:t>
      </w:r>
      <w:r>
        <w:t>～</w:t>
      </w:r>
      <w:r>
        <w:t xml:space="preserve">700 hPa </w:t>
      </w:r>
      <w:r>
        <w:t>平均气温向东每</w:t>
      </w:r>
      <w:r>
        <w:t xml:space="preserve"> 100 km </w:t>
      </w:r>
      <w:r>
        <w:t>下降</w:t>
      </w:r>
      <w:r>
        <w:t xml:space="preserve"> 2 ℃</w:t>
      </w:r>
      <w:r>
        <w:t>，取</w:t>
      </w:r>
      <w:r>
        <w:t xml:space="preserve"> f=10⁻⁴ </w:t>
      </w:r>
      <w:r>
        <w:t>s⁻¹</w:t>
      </w:r>
      <w:r>
        <w:t>、</w:t>
      </w:r>
      <w:r>
        <w:t>R=287 J·kg⁻¹·K⁻¹</w:t>
      </w:r>
      <w:r>
        <w:t>：</w:t>
      </w:r>
      <m:oMath>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f</m:t>
            </m:r>
          </m:den>
        </m:f>
        <m:r>
          <m:rPr>
            <m:sty m:val="p"/>
          </m:rPr>
          <w:rPr>
            <w:rFonts w:ascii="Cambria Math" w:hAnsi="Cambria Math"/>
          </w:rPr>
          <m:t>ln</m:t>
        </m:r>
        <m:f>
          <m:fPr>
            <m:ctrlPr>
              <w:rPr>
                <w:rFonts w:ascii="Cambria Math" w:hAnsi="Cambria Math"/>
              </w:rPr>
            </m:ctrlPr>
          </m:fPr>
          <m:num>
            <m:r>
              <w:rPr>
                <w:rFonts w:ascii="Cambria Math" w:hAnsi="Cambria Math"/>
              </w:rPr>
              <m:t>850</m:t>
            </m:r>
          </m:num>
          <m:den>
            <m:r>
              <w:rPr>
                <w:rFonts w:ascii="Cambria Math" w:hAnsi="Cambria Math"/>
              </w:rPr>
              <m:t>700</m:t>
            </m:r>
          </m:den>
        </m:f>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100</m:t>
            </m:r>
            <m:r>
              <m:rPr>
                <m:sty m:val="p"/>
              </m:rPr>
              <w:rPr>
                <w:rFonts w:ascii="Cambria Math" w:hAnsi="Cambria Math"/>
              </w:rPr>
              <m:t>×</m:t>
            </m:r>
            <m:r>
              <w:rPr>
                <w:rFonts w:ascii="Cambria Math" w:hAnsi="Cambria Math"/>
              </w:rPr>
              <m:t>1000</m:t>
            </m:r>
          </m:den>
        </m:f>
        <m:r>
          <m:rPr>
            <m:sty m:val="p"/>
          </m:rPr>
          <w:rPr>
            <w:rFonts w:ascii="Cambria Math" w:hAnsi="Cambria Math"/>
          </w:rPr>
          <m:t>≈</m:t>
        </m:r>
        <m:r>
          <w:rPr>
            <w:rFonts w:ascii="Cambria Math" w:hAnsi="Cambria Math"/>
          </w:rPr>
          <m:t>11.1</m:t>
        </m:r>
      </m:oMath>
      <w:r>
        <w:t xml:space="preserve"> m·s⁻¹</w:t>
      </w:r>
      <w:r>
        <w:t>（南风分量），</w:t>
      </w:r>
      <w:r>
        <w:t xml:space="preserve">700 hPa </w:t>
      </w:r>
      <w:r>
        <w:t>地转风</w:t>
      </w:r>
      <w:r>
        <w:t xml:space="preserve"> </w:t>
      </w:r>
      <m:oMath>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10</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11.14</m:t>
                </m:r>
              </m:e>
              <m:sup>
                <m:r>
                  <w:rPr>
                    <w:rFonts w:ascii="Cambria Math" w:hAnsi="Cambria Math"/>
                  </w:rPr>
                  <m:t>2</m:t>
                </m:r>
              </m:sup>
            </m:sSup>
          </m:e>
        </m:rad>
        <m:r>
          <m:rPr>
            <m:sty m:val="p"/>
          </m:rPr>
          <w:rPr>
            <w:rFonts w:ascii="Cambria Math" w:hAnsi="Cambria Math"/>
          </w:rPr>
          <m:t>≈</m:t>
        </m:r>
        <m:r>
          <w:rPr>
            <w:rFonts w:ascii="Cambria Math" w:hAnsi="Cambria Math"/>
          </w:rPr>
          <m:t>15</m:t>
        </m:r>
      </m:oMath>
      <w:r>
        <w:t xml:space="preserve"> m·s⁻¹</w:t>
      </w:r>
      <w:r>
        <w:t>，方向</w:t>
      </w:r>
      <w:r>
        <w:t xml:space="preserve"> </w:t>
      </w:r>
      <m:oMath>
        <m:r>
          <m:rPr>
            <m:sty m:val="p"/>
          </m:rPr>
          <w:rPr>
            <w:rFonts w:ascii="Cambria Math" w:hAnsi="Cambria Math"/>
          </w:rPr>
          <m:t>arctan(</m:t>
        </m:r>
        <m:r>
          <w:rPr>
            <w:rFonts w:ascii="Cambria Math" w:hAnsi="Cambria Math"/>
          </w:rPr>
          <m:t>11.14</m:t>
        </m:r>
        <m:r>
          <m:rPr>
            <m:sty m:val="p"/>
          </m:rPr>
          <w:rPr>
            <w:rFonts w:ascii="Cambria Math" w:hAnsi="Cambria Math"/>
          </w:rPr>
          <m:t>/</m:t>
        </m:r>
        <m:r>
          <w:rPr>
            <w:rFonts w:ascii="Cambria Math" w:hAnsi="Cambria Math"/>
          </w:rPr>
          <m:t>10</m:t>
        </m:r>
        <m:r>
          <m:rPr>
            <m:sty m:val="p"/>
          </m:rPr>
          <w:rPr>
            <w:rFonts w:ascii="Cambria Math" w:hAnsi="Cambria Math"/>
          </w:rPr>
          <m:t>)≈</m:t>
        </m:r>
        <m:sSup>
          <m:sSupPr>
            <m:ctrlPr>
              <w:rPr>
                <w:rFonts w:ascii="Cambria Math" w:hAnsi="Cambria Math"/>
              </w:rPr>
            </m:ctrlPr>
          </m:sSupPr>
          <m:e>
            <m:r>
              <w:rPr>
                <w:rFonts w:ascii="Cambria Math" w:hAnsi="Cambria Math"/>
              </w:rPr>
              <m:t>48</m:t>
            </m:r>
          </m:e>
          <m:sup>
            <m:r>
              <m:rPr>
                <m:sty m:val="p"/>
              </m:rPr>
              <w:rPr>
                <w:rFonts w:ascii="Cambria Math" w:hAnsi="Cambria Math"/>
              </w:rPr>
              <m:t>∘</m:t>
            </m:r>
          </m:sup>
        </m:sSup>
      </m:oMath>
      <w:r>
        <w:t xml:space="preserve"> </w:t>
      </w:r>
      <w:r>
        <w:t>交角，方位角</w:t>
      </w:r>
      <w:r>
        <w:t xml:space="preserve"> 312°</w:t>
      </w:r>
      <w:r>
        <w:t>（西北风）。</w:t>
      </w:r>
    </w:p>
    <w:p w14:paraId="30FB5007" w14:textId="77777777" w:rsidR="008B0AE1" w:rsidRDefault="00F26E78">
      <w:r>
        <w:rPr>
          <w:b/>
          <w:color w:val="0E6B66"/>
        </w:rPr>
        <w:t>示例</w:t>
      </w:r>
      <w:r>
        <w:rPr>
          <w:b/>
          <w:color w:val="0E6B66"/>
        </w:rPr>
        <w:t xml:space="preserve"> 3</w:t>
      </w:r>
      <w:r>
        <w:rPr>
          <w:b/>
          <w:color w:val="0E6B66"/>
        </w:rPr>
        <w:t>（风场推温度场）</w:t>
      </w:r>
      <w:r>
        <w:t>：</w:t>
      </w:r>
      <w:r>
        <w:t xml:space="preserve">32°N </w:t>
      </w:r>
      <w:r>
        <w:t>上空</w:t>
      </w:r>
      <w:r>
        <w:t xml:space="preserve"> 850 hPa </w:t>
      </w:r>
      <w:r>
        <w:t>位势梯度</w:t>
      </w:r>
      <w:r>
        <w:t xml:space="preserve"> 50 </w:t>
      </w:r>
      <w:r>
        <w:t>位势米</w:t>
      </w:r>
      <w:r>
        <w:t xml:space="preserve">/600 km </w:t>
      </w:r>
      <w:r>
        <w:t>向北、</w:t>
      </w:r>
      <w:r>
        <w:t xml:space="preserve">500 hPa </w:t>
      </w:r>
      <w:r>
        <w:t>为</w:t>
      </w:r>
      <w:r>
        <w:t xml:space="preserve"> 50 </w:t>
      </w:r>
      <w:r>
        <w:t>位势米</w:t>
      </w:r>
      <w:r>
        <w:t xml:space="preserve">/500 km </w:t>
      </w:r>
      <w:r>
        <w:t>向东，先求两层地转风（</w:t>
      </w:r>
      <w:r>
        <w:t xml:space="preserve">850 hPa </w:t>
      </w:r>
      <w:r>
        <w:t>西风</w:t>
      </w:r>
      <w:r>
        <w:t xml:space="preserve"> 10.6 m·s⁻¹</w:t>
      </w:r>
      <w:r>
        <w:t>；</w:t>
      </w:r>
      <w:r>
        <w:t xml:space="preserve">500 hPa </w:t>
      </w:r>
      <w:r>
        <w:t>北风</w:t>
      </w:r>
      <w:r>
        <w:t xml:space="preserve"> 12.7 m·s⁻¹</w:t>
      </w:r>
      <w:r>
        <w:t>），热成风</w:t>
      </w:r>
      <w:r>
        <w:t xml:space="preserve"> 16.5 m·s⁻¹</w:t>
      </w:r>
      <w:r>
        <w:t>，再由热成风公式反推气层平均温度梯度约</w:t>
      </w:r>
      <w:r>
        <w:t xml:space="preserve"> 0.83 K/100 km</w:t>
      </w:r>
      <w:r>
        <w:t>。</w:t>
      </w:r>
    </w:p>
    <w:p w14:paraId="3439FC01" w14:textId="77777777" w:rsidR="008B0AE1" w:rsidRDefault="00F26E78">
      <w:r>
        <w:rPr>
          <w:b/>
          <w:color w:val="0E6B66"/>
        </w:rPr>
        <w:t>示例</w:t>
      </w:r>
      <w:r>
        <w:rPr>
          <w:b/>
          <w:color w:val="0E6B66"/>
        </w:rPr>
        <w:t xml:space="preserve"> 4</w:t>
      </w:r>
      <w:r>
        <w:rPr>
          <w:b/>
          <w:color w:val="0E6B66"/>
        </w:rPr>
        <w:t>（龙卷风旋衡平衡）</w:t>
      </w:r>
      <w:r>
        <w:t>：半径</w:t>
      </w:r>
      <w:r>
        <w:t xml:space="preserve"> r </w:t>
      </w:r>
      <w:r>
        <w:t>处风速</w:t>
      </w:r>
      <w:r>
        <w:t xml:space="preserve"> v </w:t>
      </w:r>
      <w:r>
        <w:t>的旋衡风中，</w:t>
      </w:r>
      <m:oMath>
        <m:r>
          <m:rPr>
            <m:sty m:val="p"/>
          </m:rPr>
          <w:rPr>
            <w:rFonts w:ascii="Cambria Math" w:hAnsi="Cambria Math"/>
          </w:rPr>
          <m:t>Δ</m:t>
        </m:r>
        <m:r>
          <w:rPr>
            <w:rFonts w:ascii="Cambria Math" w:hAnsi="Cambria Math"/>
          </w:rPr>
          <m:t>p</m:t>
        </m:r>
        <m:r>
          <m:rPr>
            <m:sty m:val="p"/>
          </m:rPr>
          <w:rPr>
            <w:rFonts w:ascii="Cambria Math" w:hAnsi="Cambria Math"/>
          </w:rPr>
          <m:t>=</m:t>
        </m:r>
        <m:r>
          <w:rPr>
            <w:rFonts w:ascii="Cambria Math" w:hAnsi="Cambria Math"/>
          </w:rPr>
          <m:t>ρ</m:t>
        </m:r>
        <m:sSup>
          <m:sSupPr>
            <m:ctrlPr>
              <w:rPr>
                <w:rFonts w:ascii="Cambria Math" w:hAnsi="Cambria Math"/>
              </w:rPr>
            </m:ctrlPr>
          </m:sSupPr>
          <m:e>
            <m:r>
              <w:rPr>
                <w:rFonts w:ascii="Cambria Math" w:hAnsi="Cambria Math"/>
              </w:rPr>
              <m:t>v</m:t>
            </m:r>
          </m:e>
          <m:sup>
            <m:r>
              <w:rPr>
                <w:rFonts w:ascii="Cambria Math" w:hAnsi="Cambria Math"/>
              </w:rPr>
              <m:t>2</m:t>
            </m:r>
          </m:sup>
        </m:sSup>
      </m:oMath>
      <w:r>
        <w:t xml:space="preserve"> </w:t>
      </w:r>
      <w:r>
        <w:t>量级</w:t>
      </w:r>
      <w:r>
        <w:t>——</w:t>
      </w:r>
      <w:r>
        <w:t>由中心到</w:t>
      </w:r>
      <w:r>
        <w:t xml:space="preserve"> r </w:t>
      </w:r>
      <w:r>
        <w:t>的气压差即涡旋强度。</w:t>
      </w:r>
    </w:p>
    <w:p w14:paraId="2F857593" w14:textId="77777777" w:rsidR="008B0AE1" w:rsidRDefault="00F26E78">
      <w:r>
        <w:rPr>
          <w:b/>
          <w:color w:val="0E6B66"/>
        </w:rPr>
        <w:t>示例</w:t>
      </w:r>
      <w:r>
        <w:rPr>
          <w:b/>
          <w:color w:val="0E6B66"/>
        </w:rPr>
        <w:t xml:space="preserve"> 5</w:t>
      </w:r>
      <w:r>
        <w:rPr>
          <w:b/>
          <w:color w:val="0E6B66"/>
        </w:rPr>
        <w:t>（反气旋梯度风上限）</w:t>
      </w:r>
      <w:r>
        <w:t>：已知</w:t>
      </w:r>
      <w:r>
        <w:t xml:space="preserve"> R=300 km</w:t>
      </w:r>
      <w:r>
        <w:t>、</w:t>
      </w:r>
      <w:r>
        <w:t>ρ=1.0 kg·m⁻³</w:t>
      </w:r>
      <w:r>
        <w:t>、</w:t>
      </w:r>
      <w:r>
        <w:t>φ=30°</w:t>
      </w:r>
      <w:r>
        <w:t>，反气旋梯度风</w:t>
      </w:r>
      <w:r>
        <w:t>“</w:t>
      </w:r>
      <w:r>
        <w:t>达到最大</w:t>
      </w:r>
      <w:r>
        <w:t>”</w:t>
      </w:r>
      <w:r>
        <w:t>时气压梯度取上限</w:t>
      </w:r>
      <w:r>
        <w:t xml:space="preserve"> </w:t>
      </w:r>
      <m:oMath>
        <m:d>
          <m:dPr>
            <m:begChr m:val="|"/>
            <m:endChr m:val="|"/>
            <m:ctrlPr>
              <w:rPr>
                <w:rFonts w:ascii="Cambria Math" w:hAnsi="Cambria Math"/>
              </w:rPr>
            </m:ctrlPr>
          </m:dPr>
          <m:e>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n</m:t>
            </m:r>
          </m:e>
        </m:d>
        <m:r>
          <m:rPr>
            <m:sty m:val="p"/>
          </m:rPr>
          <w:rPr>
            <w:rFonts w:ascii="Cambria Math" w:hAnsi="Cambria Math"/>
          </w:rPr>
          <m:t>=</m:t>
        </m:r>
        <m:r>
          <w:rPr>
            <w:rFonts w:ascii="Cambria Math" w:hAnsi="Cambria Math"/>
          </w:rPr>
          <m:t>ρ</m:t>
        </m:r>
        <m:sSup>
          <m:sSupPr>
            <m:ctrlPr>
              <w:rPr>
                <w:rFonts w:ascii="Cambria Math" w:hAnsi="Cambria Math"/>
              </w:rPr>
            </m:ctrlPr>
          </m:sSupPr>
          <m:e>
            <m:r>
              <w:rPr>
                <w:rFonts w:ascii="Cambria Math" w:hAnsi="Cambria Math"/>
              </w:rPr>
              <m:t>f</m:t>
            </m:r>
          </m:e>
          <m:sup>
            <m:r>
              <w:rPr>
                <w:rFonts w:ascii="Cambria Math" w:hAnsi="Cambria Math"/>
              </w:rPr>
              <m:t>2</m:t>
            </m:r>
          </m:sup>
        </m:sSup>
        <m:r>
          <w:rPr>
            <w:rFonts w:ascii="Cambria Math" w:hAnsi="Cambria Math"/>
          </w:rPr>
          <m:t>R</m:t>
        </m:r>
        <m:r>
          <m:rPr>
            <m:sty m:val="p"/>
          </m:rPr>
          <w:rPr>
            <w:rFonts w:ascii="Cambria Math" w:hAnsi="Cambria Math"/>
          </w:rPr>
          <m:t>/</m:t>
        </m:r>
        <m:r>
          <w:rPr>
            <w:rFonts w:ascii="Cambria Math" w:hAnsi="Cambria Math"/>
          </w:rPr>
          <m:t>4</m:t>
        </m:r>
      </m:oMath>
      <w:r>
        <w:t>。</w:t>
      </w:r>
    </w:p>
    <w:p w14:paraId="2DFC5F9F" w14:textId="77777777" w:rsidR="008B0AE1" w:rsidRDefault="00F26E78">
      <w:pPr>
        <w:pStyle w:val="1"/>
        <w:pageBreakBefore/>
      </w:pPr>
      <w:bookmarkStart w:id="37" w:name="_Toc242898461"/>
      <w:r>
        <w:rPr>
          <w:rFonts w:ascii="Times New Roman" w:eastAsia="宋体" w:hAnsi="Times New Roman"/>
        </w:rPr>
        <w:lastRenderedPageBreak/>
        <w:t>第五部分　大气边界层</w:t>
      </w:r>
      <w:bookmarkEnd w:id="37"/>
    </w:p>
    <w:p w14:paraId="45ED1AB9" w14:textId="77777777" w:rsidR="008B0AE1" w:rsidRDefault="00F26E78">
      <w:r>
        <w:rPr>
          <w:b/>
          <w:color w:val="0E6B66"/>
        </w:rPr>
        <w:t>核心问题</w:t>
      </w:r>
      <w:r>
        <w:t>：边界层是什么、如何分层？湍流如何产生与描述？近地层风速廓线为何是对数形式？地表能量如何分配？边界层如何随昼夜变化？人类活动怎样改变局地气候？（含风廓线与能量平衡计算）</w:t>
      </w:r>
    </w:p>
    <w:p w14:paraId="3426FB62" w14:textId="77777777" w:rsidR="008B0AE1" w:rsidRDefault="00F26E78">
      <w:pPr>
        <w:pStyle w:val="21"/>
      </w:pPr>
      <w:bookmarkStart w:id="38" w:name="_Toc242898462"/>
      <w:r>
        <w:rPr>
          <w:rFonts w:ascii="Times New Roman" w:eastAsia="宋体" w:hAnsi="Times New Roman"/>
        </w:rPr>
        <w:t xml:space="preserve">5.1 </w:t>
      </w:r>
      <w:r>
        <w:rPr>
          <w:rFonts w:ascii="Times New Roman" w:eastAsia="宋体" w:hAnsi="Times New Roman"/>
        </w:rPr>
        <w:t>边界层的概念、作用与结构</w:t>
      </w:r>
      <w:bookmarkEnd w:id="38"/>
    </w:p>
    <w:p w14:paraId="56869FB7" w14:textId="77777777" w:rsidR="008B0AE1" w:rsidRDefault="00F26E78">
      <w:r>
        <w:rPr>
          <w:b/>
          <w:color w:val="0E6B66"/>
        </w:rPr>
        <w:t>大气边界层</w:t>
      </w:r>
      <w:r>
        <w:t>（</w:t>
      </w:r>
      <w:r>
        <w:t>ABL</w:t>
      </w:r>
      <w:r>
        <w:t>）：大气下部受地表影响的部分；也可定义为</w:t>
      </w:r>
      <w:r>
        <w:t>“</w:t>
      </w:r>
      <w:r>
        <w:t>能在约</w:t>
      </w:r>
      <w:r>
        <w:t xml:space="preserve"> 30 </w:t>
      </w:r>
      <w:r>
        <w:t>分钟内感受到下垫面影响的对流层下部气层</w:t>
      </w:r>
      <w:r>
        <w:t>”</w:t>
      </w:r>
      <w:r>
        <w:t>。厚度一般</w:t>
      </w:r>
      <w:r>
        <w:t xml:space="preserve"> 1</w:t>
      </w:r>
      <w:r>
        <w:t>～</w:t>
      </w:r>
      <w:r>
        <w:t>2 km</w:t>
      </w:r>
      <w:r>
        <w:t>（随时间和空间变化，几百米到约</w:t>
      </w:r>
      <w:r>
        <w:t xml:space="preserve"> 4 km</w:t>
      </w:r>
      <w:r>
        <w:t>），上方为自由大气。边界层最重要的特征是</w:t>
      </w:r>
      <w:r>
        <w:rPr>
          <w:b/>
          <w:color w:val="0E6B66"/>
        </w:rPr>
        <w:t>湍流</w:t>
      </w:r>
      <w:r>
        <w:t>——</w:t>
      </w:r>
      <w:r>
        <w:t>地球表面的影响与变化主要通过湍流传递到上层大气。</w:t>
      </w:r>
    </w:p>
    <w:p w14:paraId="05AA0367" w14:textId="77777777" w:rsidR="008B0AE1" w:rsidRDefault="00F26E78">
      <w:pPr>
        <w:pStyle w:val="a0"/>
        <w:spacing w:after="40"/>
      </w:pPr>
      <w:r>
        <w:t>整个大气的基本能源是太阳辐射，它通过边界层湍流输送到大气中；约</w:t>
      </w:r>
      <w:r>
        <w:t xml:space="preserve"> 50% </w:t>
      </w:r>
      <w:r>
        <w:t>的大气动能耗散在边界层内。</w:t>
      </w:r>
    </w:p>
    <w:p w14:paraId="66514AAD" w14:textId="77777777" w:rsidR="008B0AE1" w:rsidRDefault="00F26E78">
      <w:pPr>
        <w:pStyle w:val="a0"/>
        <w:spacing w:after="40"/>
      </w:pPr>
      <w:r>
        <w:t>自由大气的水汽、云凝结核与冰核依靠边界层输送；雷暴与飓风的发展依赖边界层输送湿空气。</w:t>
      </w:r>
    </w:p>
    <w:p w14:paraId="57AABAE5" w14:textId="77777777" w:rsidR="008B0AE1" w:rsidRDefault="00F26E78">
      <w:pPr>
        <w:pStyle w:val="a0"/>
        <w:spacing w:after="40"/>
      </w:pPr>
      <w:r>
        <w:t>雾、霜、露与最高最低温度预报本质上都是边界层预报；大部分污染物被冠盖逆温拦截在边界层内。</w:t>
      </w:r>
    </w:p>
    <w:p w14:paraId="4BD0BA2F" w14:textId="77777777" w:rsidR="008B0AE1" w:rsidRDefault="00F26E78">
      <w:pPr>
        <w:pStyle w:val="a0"/>
        <w:spacing w:after="40"/>
      </w:pPr>
      <w:r>
        <w:t>作物生长、花粉传播在边界层内进行；海上边界层的风切变是海洋的重要能源之一。</w:t>
      </w:r>
    </w:p>
    <w:p w14:paraId="2183727F" w14:textId="77777777" w:rsidR="008B0AE1" w:rsidRDefault="00F26E78">
      <w:pPr>
        <w:keepNext/>
        <w:spacing w:before="120" w:after="0"/>
        <w:jc w:val="center"/>
      </w:pPr>
      <w:r>
        <w:rPr>
          <w:noProof/>
        </w:rPr>
        <w:drawing>
          <wp:inline distT="0" distB="0" distL="0" distR="0" wp14:anchorId="0EA48EE4" wp14:editId="5A0A7E7E">
            <wp:extent cx="3960000" cy="23262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_structure.png"/>
                    <pic:cNvPicPr/>
                  </pic:nvPicPr>
                  <pic:blipFill>
                    <a:blip r:embed="rId35"/>
                    <a:stretch>
                      <a:fillRect/>
                    </a:stretch>
                  </pic:blipFill>
                  <pic:spPr>
                    <a:xfrm>
                      <a:off x="0" y="0"/>
                      <a:ext cx="3960000" cy="2326230"/>
                    </a:xfrm>
                    <a:prstGeom prst="rect">
                      <a:avLst/>
                    </a:prstGeom>
                  </pic:spPr>
                </pic:pic>
              </a:graphicData>
            </a:graphic>
          </wp:inline>
        </w:drawing>
      </w:r>
    </w:p>
    <w:p w14:paraId="4ACC284F"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5-1 </w:t>
      </w:r>
      <w:r>
        <w:rPr>
          <w:rFonts w:ascii="Times New Roman" w:eastAsia="宋体" w:hAnsi="Times New Roman"/>
        </w:rPr>
        <w:t>大气边界层的垂直结构：粘性副层</w:t>
      </w:r>
      <w:r>
        <w:rPr>
          <w:rFonts w:ascii="Times New Roman" w:eastAsia="宋体" w:hAnsi="Times New Roman"/>
        </w:rPr>
        <w:t>—</w:t>
      </w:r>
      <w:r>
        <w:rPr>
          <w:rFonts w:ascii="Times New Roman" w:eastAsia="宋体" w:hAnsi="Times New Roman"/>
        </w:rPr>
        <w:t>近地面层（常通量层）</w:t>
      </w:r>
      <w:r>
        <w:rPr>
          <w:rFonts w:ascii="Times New Roman" w:eastAsia="宋体" w:hAnsi="Times New Roman"/>
        </w:rPr>
        <w:t>—</w:t>
      </w:r>
      <w:r>
        <w:rPr>
          <w:rFonts w:ascii="Times New Roman" w:eastAsia="宋体" w:hAnsi="Times New Roman"/>
        </w:rPr>
        <w:t>上部摩擦层（埃克曼层）</w:t>
      </w:r>
    </w:p>
    <w:p w14:paraId="1533450E" w14:textId="77777777" w:rsidR="008B0AE1" w:rsidRDefault="00F26E78">
      <w:pPr>
        <w:pStyle w:val="FigCaption"/>
        <w:keepNext/>
      </w:pPr>
      <w:r>
        <w:rPr>
          <w:rFonts w:ascii="Times New Roman" w:eastAsia="宋体" w:hAnsi="Times New Roman"/>
        </w:rPr>
        <w:t>表</w:t>
      </w:r>
      <w:r>
        <w:rPr>
          <w:rFonts w:ascii="Times New Roman" w:eastAsia="宋体" w:hAnsi="Times New Roman"/>
        </w:rPr>
        <w:t xml:space="preserve"> 5-1 </w:t>
      </w:r>
      <w:r>
        <w:rPr>
          <w:rFonts w:ascii="Times New Roman" w:eastAsia="宋体" w:hAnsi="Times New Roman"/>
        </w:rPr>
        <w:t>边界层三层结构（近地层厚度在粗糙地表或层结不稳定时可达</w:t>
      </w:r>
      <w:r>
        <w:rPr>
          <w:rFonts w:ascii="Times New Roman" w:eastAsia="宋体" w:hAnsi="Times New Roman"/>
        </w:rPr>
        <w:t xml:space="preserve"> 100</w:t>
      </w:r>
      <w:r>
        <w:rPr>
          <w:rFonts w:ascii="Times New Roman" w:eastAsia="宋体" w:hAnsi="Times New Roman"/>
        </w:rPr>
        <w:t>～</w:t>
      </w:r>
      <w:r>
        <w:rPr>
          <w:rFonts w:ascii="Times New Roman" w:eastAsia="宋体" w:hAnsi="Times New Roman"/>
        </w:rPr>
        <w:t>200 m</w:t>
      </w:r>
      <w:r>
        <w:rPr>
          <w:rFonts w:ascii="Times New Roman" w:eastAsia="宋体" w:hAnsi="Times New Roman"/>
        </w:rP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110" w:type="dxa"/>
          <w:bottom w:w="60" w:type="dxa"/>
          <w:right w:w="110" w:type="dxa"/>
        </w:tblCellMar>
        <w:tblLook w:val="04A0" w:firstRow="1" w:lastRow="0" w:firstColumn="1" w:lastColumn="0" w:noHBand="0" w:noVBand="1"/>
      </w:tblPr>
      <w:tblGrid>
        <w:gridCol w:w="1928"/>
        <w:gridCol w:w="2608"/>
        <w:gridCol w:w="4535"/>
      </w:tblGrid>
      <w:tr w:rsidR="008B0AE1" w14:paraId="24117BFC" w14:textId="77777777">
        <w:trPr>
          <w:cantSplit/>
          <w:tblHeader/>
          <w:jc w:val="center"/>
        </w:trPr>
        <w:tc>
          <w:tcPr>
            <w:tcW w:w="1928" w:type="dxa"/>
            <w:shd w:val="clear" w:color="auto" w:fill="1F3864"/>
            <w:vAlign w:val="center"/>
          </w:tcPr>
          <w:p w14:paraId="6AECE234" w14:textId="77777777" w:rsidR="008B0AE1" w:rsidRDefault="00F26E78">
            <w:pPr>
              <w:spacing w:before="40" w:after="40"/>
              <w:jc w:val="center"/>
            </w:pPr>
            <w:r>
              <w:rPr>
                <w:b/>
                <w:color w:val="FFFFFF"/>
                <w:sz w:val="19"/>
              </w:rPr>
              <w:t>分层</w:t>
            </w:r>
          </w:p>
        </w:tc>
        <w:tc>
          <w:tcPr>
            <w:tcW w:w="2608" w:type="dxa"/>
            <w:shd w:val="clear" w:color="auto" w:fill="1F3864"/>
            <w:vAlign w:val="center"/>
          </w:tcPr>
          <w:p w14:paraId="1CAEE6F8" w14:textId="77777777" w:rsidR="008B0AE1" w:rsidRDefault="00F26E78">
            <w:pPr>
              <w:spacing w:before="40" w:after="40"/>
              <w:jc w:val="center"/>
            </w:pPr>
            <w:r>
              <w:rPr>
                <w:b/>
                <w:color w:val="FFFFFF"/>
                <w:sz w:val="19"/>
              </w:rPr>
              <w:t>范围</w:t>
            </w:r>
          </w:p>
        </w:tc>
        <w:tc>
          <w:tcPr>
            <w:tcW w:w="4535" w:type="dxa"/>
            <w:shd w:val="clear" w:color="auto" w:fill="1F3864"/>
            <w:vAlign w:val="center"/>
          </w:tcPr>
          <w:p w14:paraId="7CDF7827" w14:textId="77777777" w:rsidR="008B0AE1" w:rsidRDefault="00F26E78">
            <w:pPr>
              <w:spacing w:before="40" w:after="40"/>
              <w:jc w:val="center"/>
            </w:pPr>
            <w:r>
              <w:rPr>
                <w:b/>
                <w:color w:val="FFFFFF"/>
                <w:sz w:val="19"/>
              </w:rPr>
              <w:t>特征</w:t>
            </w:r>
          </w:p>
        </w:tc>
      </w:tr>
      <w:tr w:rsidR="008B0AE1" w14:paraId="44224BEE" w14:textId="77777777">
        <w:trPr>
          <w:cantSplit/>
          <w:jc w:val="center"/>
        </w:trPr>
        <w:tc>
          <w:tcPr>
            <w:tcW w:w="1928" w:type="dxa"/>
            <w:vAlign w:val="center"/>
          </w:tcPr>
          <w:p w14:paraId="4DCE4A4A" w14:textId="77777777" w:rsidR="008B0AE1" w:rsidRDefault="00F26E78">
            <w:pPr>
              <w:spacing w:before="40" w:after="40"/>
              <w:jc w:val="center"/>
            </w:pPr>
            <w:r>
              <w:rPr>
                <w:sz w:val="19"/>
              </w:rPr>
              <w:t>粘性副层</w:t>
            </w:r>
          </w:p>
        </w:tc>
        <w:tc>
          <w:tcPr>
            <w:tcW w:w="2608" w:type="dxa"/>
            <w:vAlign w:val="center"/>
          </w:tcPr>
          <w:p w14:paraId="7E04C741" w14:textId="77777777" w:rsidR="008B0AE1" w:rsidRDefault="00F26E78">
            <w:pPr>
              <w:spacing w:before="40" w:after="40"/>
            </w:pPr>
            <w:r>
              <w:rPr>
                <w:sz w:val="19"/>
              </w:rPr>
              <w:t>紧贴地面，典型厚度</w:t>
            </w:r>
            <w:r>
              <w:rPr>
                <w:sz w:val="19"/>
              </w:rPr>
              <w:t xml:space="preserve"> &lt;1 cm</w:t>
            </w:r>
          </w:p>
        </w:tc>
        <w:tc>
          <w:tcPr>
            <w:tcW w:w="4535" w:type="dxa"/>
            <w:vAlign w:val="center"/>
          </w:tcPr>
          <w:p w14:paraId="185D08AB" w14:textId="77777777" w:rsidR="008B0AE1" w:rsidRDefault="00F26E78">
            <w:pPr>
              <w:spacing w:before="40" w:after="40"/>
            </w:pPr>
            <w:r>
              <w:rPr>
                <w:sz w:val="19"/>
              </w:rPr>
              <w:t>分子粘性力远大于湍流切应力，实际问题中可忽略</w:t>
            </w:r>
          </w:p>
        </w:tc>
      </w:tr>
      <w:tr w:rsidR="008B0AE1" w14:paraId="42DBCBFF" w14:textId="77777777">
        <w:trPr>
          <w:cantSplit/>
          <w:jc w:val="center"/>
        </w:trPr>
        <w:tc>
          <w:tcPr>
            <w:tcW w:w="1928" w:type="dxa"/>
            <w:shd w:val="clear" w:color="auto" w:fill="F2F5FA"/>
            <w:vAlign w:val="center"/>
          </w:tcPr>
          <w:p w14:paraId="72C7D20F" w14:textId="77777777" w:rsidR="008B0AE1" w:rsidRDefault="00F26E78">
            <w:pPr>
              <w:spacing w:before="40" w:after="40"/>
              <w:jc w:val="center"/>
            </w:pPr>
            <w:r>
              <w:rPr>
                <w:sz w:val="19"/>
              </w:rPr>
              <w:t>近地面层</w:t>
            </w:r>
          </w:p>
        </w:tc>
        <w:tc>
          <w:tcPr>
            <w:tcW w:w="2608" w:type="dxa"/>
            <w:shd w:val="clear" w:color="auto" w:fill="F2F5FA"/>
            <w:vAlign w:val="center"/>
          </w:tcPr>
          <w:p w14:paraId="76D2792A" w14:textId="77777777" w:rsidR="008B0AE1" w:rsidRDefault="00F26E78">
            <w:pPr>
              <w:spacing w:before="40" w:after="40"/>
            </w:pPr>
            <w:r>
              <w:rPr>
                <w:sz w:val="19"/>
              </w:rPr>
              <w:t>到约</w:t>
            </w:r>
            <w:r>
              <w:rPr>
                <w:sz w:val="19"/>
              </w:rPr>
              <w:t xml:space="preserve"> 50</w:t>
            </w:r>
            <w:r>
              <w:rPr>
                <w:sz w:val="19"/>
              </w:rPr>
              <w:t>～</w:t>
            </w:r>
            <w:r>
              <w:rPr>
                <w:sz w:val="19"/>
              </w:rPr>
              <w:t>100 m</w:t>
            </w:r>
            <w:r>
              <w:rPr>
                <w:sz w:val="19"/>
              </w:rPr>
              <w:t>（约为边界层厚度的</w:t>
            </w:r>
            <w:r>
              <w:rPr>
                <w:sz w:val="19"/>
              </w:rPr>
              <w:t xml:space="preserve"> 1/10</w:t>
            </w:r>
            <w:r>
              <w:rPr>
                <w:sz w:val="19"/>
              </w:rPr>
              <w:t>）</w:t>
            </w:r>
          </w:p>
        </w:tc>
        <w:tc>
          <w:tcPr>
            <w:tcW w:w="4535" w:type="dxa"/>
            <w:shd w:val="clear" w:color="auto" w:fill="F2F5FA"/>
            <w:vAlign w:val="center"/>
          </w:tcPr>
          <w:p w14:paraId="037F39DF" w14:textId="77777777" w:rsidR="008B0AE1" w:rsidRDefault="00F26E78">
            <w:pPr>
              <w:spacing w:before="40" w:after="40"/>
            </w:pPr>
            <w:r>
              <w:rPr>
                <w:sz w:val="19"/>
              </w:rPr>
              <w:t>湍流性质明显，湍流通量随高度变化很小</w:t>
            </w:r>
            <w:r>
              <w:rPr>
                <w:sz w:val="19"/>
              </w:rPr>
              <w:t>——</w:t>
            </w:r>
            <w:r>
              <w:rPr>
                <w:sz w:val="19"/>
              </w:rPr>
              <w:t>又称常通量层</w:t>
            </w:r>
            <w:r>
              <w:rPr>
                <w:sz w:val="19"/>
              </w:rPr>
              <w:t>/</w:t>
            </w:r>
            <w:r>
              <w:rPr>
                <w:sz w:val="19"/>
              </w:rPr>
              <w:t>常应力层；风向几乎不随高度变化</w:t>
            </w:r>
          </w:p>
        </w:tc>
      </w:tr>
      <w:tr w:rsidR="008B0AE1" w14:paraId="772F21D9" w14:textId="77777777">
        <w:trPr>
          <w:cantSplit/>
          <w:jc w:val="center"/>
        </w:trPr>
        <w:tc>
          <w:tcPr>
            <w:tcW w:w="1928" w:type="dxa"/>
            <w:vAlign w:val="center"/>
          </w:tcPr>
          <w:p w14:paraId="052DC105" w14:textId="77777777" w:rsidR="008B0AE1" w:rsidRDefault="00F26E78">
            <w:pPr>
              <w:spacing w:before="40" w:after="40"/>
            </w:pPr>
            <w:r>
              <w:rPr>
                <w:sz w:val="19"/>
              </w:rPr>
              <w:t>上部摩擦层（埃克曼层）</w:t>
            </w:r>
          </w:p>
        </w:tc>
        <w:tc>
          <w:tcPr>
            <w:tcW w:w="2608" w:type="dxa"/>
            <w:vAlign w:val="center"/>
          </w:tcPr>
          <w:p w14:paraId="475285F4" w14:textId="77777777" w:rsidR="008B0AE1" w:rsidRDefault="00F26E78">
            <w:pPr>
              <w:spacing w:before="40" w:after="40"/>
            </w:pPr>
            <w:r>
              <w:rPr>
                <w:sz w:val="19"/>
              </w:rPr>
              <w:t>近地面层顶到边界层顶（约</w:t>
            </w:r>
            <w:r>
              <w:rPr>
                <w:sz w:val="19"/>
              </w:rPr>
              <w:t xml:space="preserve"> 1</w:t>
            </w:r>
            <w:r>
              <w:rPr>
                <w:sz w:val="19"/>
              </w:rPr>
              <w:t>～</w:t>
            </w:r>
            <w:r>
              <w:rPr>
                <w:sz w:val="19"/>
              </w:rPr>
              <w:t>1.5 km</w:t>
            </w:r>
            <w:r>
              <w:rPr>
                <w:sz w:val="19"/>
              </w:rPr>
              <w:t>）</w:t>
            </w:r>
          </w:p>
        </w:tc>
        <w:tc>
          <w:tcPr>
            <w:tcW w:w="4535" w:type="dxa"/>
            <w:vAlign w:val="center"/>
          </w:tcPr>
          <w:p w14:paraId="43E9B0C4" w14:textId="77777777" w:rsidR="008B0AE1" w:rsidRDefault="00F26E78">
            <w:pPr>
              <w:spacing w:before="40" w:after="40"/>
            </w:pPr>
            <w:r>
              <w:rPr>
                <w:sz w:val="19"/>
              </w:rPr>
              <w:t>湍流摩擦力、气压梯度力与科氏力量级相当，风随高度旋转并增大</w:t>
            </w:r>
          </w:p>
        </w:tc>
      </w:tr>
    </w:tbl>
    <w:p w14:paraId="66326915" w14:textId="77777777" w:rsidR="008B0AE1" w:rsidRDefault="008B0AE1">
      <w:pPr>
        <w:spacing w:after="40"/>
      </w:pPr>
    </w:p>
    <w:p w14:paraId="36F63028" w14:textId="77777777" w:rsidR="008B0AE1" w:rsidRDefault="00F26E78">
      <w:r>
        <w:lastRenderedPageBreak/>
        <w:t>按热力学性质与湍流特征，边界层分为</w:t>
      </w:r>
      <w:r>
        <w:rPr>
          <w:b/>
          <w:color w:val="0E6B66"/>
        </w:rPr>
        <w:t>不稳定（对流）边界层</w:t>
      </w:r>
      <w:r>
        <w:t>（地面加热形成）、</w:t>
      </w:r>
      <w:r>
        <w:rPr>
          <w:b/>
          <w:color w:val="0E6B66"/>
        </w:rPr>
        <w:t>中性边界层</w:t>
      </w:r>
      <w:r>
        <w:t>（浮力贡献很弱可忽略，实际很罕见）与</w:t>
      </w:r>
      <w:r>
        <w:rPr>
          <w:b/>
          <w:color w:val="0E6B66"/>
        </w:rPr>
        <w:t>稳定（夜间）边界层</w:t>
      </w:r>
      <w:r>
        <w:t>（地面辐射降温形成逆温层结）。边界层运动特征：具有明显的日变化；风速、风向及边界层属性具有明显的垂直梯度（风速从地面零值逐渐增加至边界层顶的地转风速）。</w:t>
      </w:r>
    </w:p>
    <w:p w14:paraId="1DA24D18" w14:textId="77777777" w:rsidR="008B0AE1" w:rsidRDefault="00F26E78">
      <w:pPr>
        <w:pStyle w:val="21"/>
      </w:pPr>
      <w:bookmarkStart w:id="39" w:name="_Toc242898463"/>
      <w:r>
        <w:rPr>
          <w:rFonts w:ascii="Times New Roman" w:eastAsia="宋体" w:hAnsi="Times New Roman"/>
        </w:rPr>
        <w:t xml:space="preserve">5.2 </w:t>
      </w:r>
      <w:r>
        <w:rPr>
          <w:rFonts w:ascii="Times New Roman" w:eastAsia="宋体" w:hAnsi="Times New Roman"/>
        </w:rPr>
        <w:t>湍流：定义、特征与产生机制</w:t>
      </w:r>
      <w:bookmarkEnd w:id="39"/>
    </w:p>
    <w:p w14:paraId="76744E08" w14:textId="77777777" w:rsidR="008B0AE1" w:rsidRDefault="00F26E78">
      <w:r>
        <w:rPr>
          <w:b/>
          <w:color w:val="0E6B66"/>
        </w:rPr>
        <w:t>湍流</w:t>
      </w:r>
      <w:r>
        <w:t>：气流中包含许多不同尺寸的无规则涡旋（湍涡）时的运动。</w:t>
      </w:r>
      <w:r>
        <w:t>“</w:t>
      </w:r>
      <w:r>
        <w:t>湍流是这样一种不规则运动，其流场的各种特性是时间和空间的随机变量，因此其统计平均值是有规律性的。</w:t>
      </w:r>
      <w:r>
        <w:t>”</w:t>
      </w:r>
      <w:r>
        <w:t>与层流（轨迹光滑、层间无混合）相对。</w:t>
      </w:r>
    </w:p>
    <w:p w14:paraId="66E29193" w14:textId="77777777" w:rsidR="008B0AE1" w:rsidRDefault="00F26E78">
      <w:pPr>
        <w:pStyle w:val="31"/>
      </w:pPr>
      <w:r>
        <w:rPr>
          <w:rFonts w:ascii="Times New Roman" w:eastAsia="宋体" w:hAnsi="Times New Roman"/>
        </w:rPr>
        <w:t>湍流的主要特征</w:t>
      </w:r>
    </w:p>
    <w:p w14:paraId="1CF79A3B" w14:textId="77777777" w:rsidR="008B0AE1" w:rsidRDefault="00F26E78">
      <w:pPr>
        <w:pStyle w:val="a0"/>
        <w:spacing w:after="40"/>
      </w:pPr>
      <w:r>
        <w:rPr>
          <w:b/>
          <w:color w:val="0E6B66"/>
        </w:rPr>
        <w:t>随机性与不规则性</w:t>
      </w:r>
      <w:r>
        <w:t>：动力学上不可预测，研究方法以统计为主。</w:t>
      </w:r>
    </w:p>
    <w:p w14:paraId="61E49D80" w14:textId="77777777" w:rsidR="008B0AE1" w:rsidRDefault="00F26E78">
      <w:pPr>
        <w:pStyle w:val="a0"/>
        <w:spacing w:after="40"/>
      </w:pPr>
      <w:r>
        <w:rPr>
          <w:b/>
          <w:color w:val="0E6B66"/>
        </w:rPr>
        <w:t>扩散性</w:t>
      </w:r>
      <w:r>
        <w:t>：湍流具有比分子运动强得多的扩散能力（若某随机流动不出现扩散，则不是湍流，如飞机尾迹的初始阶段）。</w:t>
      </w:r>
    </w:p>
    <w:p w14:paraId="1A7B3010" w14:textId="77777777" w:rsidR="008B0AE1" w:rsidRDefault="00F26E78">
      <w:pPr>
        <w:pStyle w:val="a0"/>
        <w:spacing w:after="40"/>
      </w:pPr>
      <w:r>
        <w:rPr>
          <w:b/>
          <w:color w:val="0E6B66"/>
        </w:rPr>
        <w:t>大雷诺数性质</w:t>
      </w:r>
      <w:r>
        <w:t>：</w:t>
      </w:r>
      <m:oMath>
        <m:r>
          <m:rPr>
            <m:sty m:val="p"/>
          </m:rPr>
          <w:rPr>
            <w:rFonts w:ascii="Cambria Math" w:hAnsi="Cambria Math"/>
          </w:rPr>
          <m:t>Re=</m:t>
        </m:r>
        <m:r>
          <w:rPr>
            <w:rFonts w:ascii="Cambria Math" w:hAnsi="Cambria Math"/>
          </w:rPr>
          <m:t>ρvd</m:t>
        </m:r>
        <m:r>
          <m:rPr>
            <m:sty m:val="p"/>
          </m:rPr>
          <w:rPr>
            <w:rFonts w:ascii="Cambria Math" w:hAnsi="Cambria Math"/>
          </w:rPr>
          <m:t>/</m:t>
        </m:r>
        <m:r>
          <w:rPr>
            <w:rFonts w:ascii="Cambria Math" w:hAnsi="Cambria Math"/>
          </w:rPr>
          <m:t>μ</m:t>
        </m:r>
      </m:oMath>
      <w:r>
        <w:t>，大气边界层的</w:t>
      </w:r>
      <w:r>
        <w:t xml:space="preserve"> Re </w:t>
      </w:r>
      <w:r>
        <w:t>可达</w:t>
      </w:r>
      <w:r>
        <w:t xml:space="preserve"> 10⁸</w:t>
      </w:r>
      <w:r>
        <w:t>，因此几乎总处于湍流状态。</w:t>
      </w:r>
    </w:p>
    <w:p w14:paraId="02EF9342" w14:textId="77777777" w:rsidR="008B0AE1" w:rsidRDefault="00F26E78">
      <w:pPr>
        <w:pStyle w:val="a0"/>
        <w:spacing w:after="40"/>
      </w:pPr>
      <w:r>
        <w:rPr>
          <w:b/>
          <w:color w:val="0E6B66"/>
        </w:rPr>
        <w:t>涡旋性</w:t>
      </w:r>
      <w:r>
        <w:t>：湍流由大大小小涡旋组成，是有旋的三维（准二维）运动；孤立的涡旋（如可见的龙卷）不是湍流。</w:t>
      </w:r>
    </w:p>
    <w:p w14:paraId="3BF0FC5B" w14:textId="77777777" w:rsidR="008B0AE1" w:rsidRDefault="00F26E78">
      <w:pPr>
        <w:pStyle w:val="a0"/>
        <w:spacing w:after="40"/>
      </w:pPr>
      <w:r>
        <w:rPr>
          <w:b/>
          <w:color w:val="0E6B66"/>
        </w:rPr>
        <w:t>耗散性</w:t>
      </w:r>
      <w:r>
        <w:t>：分子粘性使湍流耗散能量，需持续供给能量才能维持（太阳辐射加热或风切变是大气湍流的能源）。</w:t>
      </w:r>
    </w:p>
    <w:p w14:paraId="270DFD70" w14:textId="77777777" w:rsidR="008B0AE1" w:rsidRDefault="00F26E78">
      <w:pPr>
        <w:pStyle w:val="a0"/>
        <w:spacing w:after="40"/>
      </w:pPr>
      <w:r>
        <w:rPr>
          <w:b/>
          <w:color w:val="0E6B66"/>
        </w:rPr>
        <w:t>连续性与流动特性</w:t>
      </w:r>
      <w:r>
        <w:t>：满足连续介质力学规律；湍流不是流体的物理属性而是流动的运动性质。</w:t>
      </w:r>
    </w:p>
    <w:p w14:paraId="5EC07C04" w14:textId="77777777" w:rsidR="008B0AE1" w:rsidRDefault="00F26E78">
      <w:pPr>
        <w:pStyle w:val="a0"/>
        <w:spacing w:after="40"/>
      </w:pPr>
      <w:r>
        <w:rPr>
          <w:b/>
          <w:color w:val="0E6B66"/>
        </w:rPr>
        <w:t>记忆性（相关性）</w:t>
      </w:r>
      <w:r>
        <w:t>：不同时刻或空间点上的脉动量彼此关联，关联随时间间隔或距离增大而衰减至零。</w:t>
      </w:r>
    </w:p>
    <w:p w14:paraId="1962867D" w14:textId="77777777" w:rsidR="008B0AE1" w:rsidRDefault="00F26E78">
      <w:pPr>
        <w:pStyle w:val="a0"/>
        <w:spacing w:after="40"/>
      </w:pPr>
      <w:r>
        <w:rPr>
          <w:b/>
          <w:color w:val="0E6B66"/>
        </w:rPr>
        <w:t>间歇性</w:t>
      </w:r>
      <w:r>
        <w:t>：内间歇（高阶统计量的奇异性）与外间歇（湍流区与非湍流区边界的时空不确定，如积云与蓝天界面）。</w:t>
      </w:r>
    </w:p>
    <w:p w14:paraId="73CE2580" w14:textId="77777777" w:rsidR="008B0AE1" w:rsidRDefault="00F26E78">
      <w:pPr>
        <w:pStyle w:val="31"/>
      </w:pPr>
      <w:r>
        <w:rPr>
          <w:rFonts w:ascii="Times New Roman" w:eastAsia="宋体" w:hAnsi="Times New Roman"/>
        </w:rPr>
        <w:t>湍流的产生机制</w:t>
      </w:r>
    </w:p>
    <w:p w14:paraId="46819344" w14:textId="77777777" w:rsidR="008B0AE1" w:rsidRDefault="00F26E78">
      <w:pPr>
        <w:pStyle w:val="FigCaption"/>
        <w:keepNext/>
      </w:pPr>
      <w:r>
        <w:rPr>
          <w:rFonts w:ascii="Times New Roman" w:eastAsia="宋体" w:hAnsi="Times New Roman"/>
        </w:rPr>
        <w:t>表</w:t>
      </w:r>
      <w:r>
        <w:rPr>
          <w:rFonts w:ascii="Times New Roman" w:eastAsia="宋体" w:hAnsi="Times New Roman"/>
        </w:rPr>
        <w:t xml:space="preserve"> 5-2 </w:t>
      </w:r>
      <w:r>
        <w:rPr>
          <w:rFonts w:ascii="Times New Roman" w:eastAsia="宋体" w:hAnsi="Times New Roman"/>
        </w:rPr>
        <w:t>湍流产生的三类机制</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110" w:type="dxa"/>
          <w:bottom w:w="60" w:type="dxa"/>
          <w:right w:w="110" w:type="dxa"/>
        </w:tblCellMar>
        <w:tblLook w:val="04A0" w:firstRow="1" w:lastRow="0" w:firstColumn="1" w:lastColumn="0" w:noHBand="0" w:noVBand="1"/>
      </w:tblPr>
      <w:tblGrid>
        <w:gridCol w:w="1474"/>
        <w:gridCol w:w="3742"/>
        <w:gridCol w:w="3855"/>
      </w:tblGrid>
      <w:tr w:rsidR="008B0AE1" w14:paraId="3EE9C59A" w14:textId="77777777">
        <w:trPr>
          <w:cantSplit/>
          <w:tblHeader/>
          <w:jc w:val="center"/>
        </w:trPr>
        <w:tc>
          <w:tcPr>
            <w:tcW w:w="1474" w:type="dxa"/>
            <w:shd w:val="clear" w:color="auto" w:fill="1F3864"/>
            <w:vAlign w:val="center"/>
          </w:tcPr>
          <w:p w14:paraId="73FB639A" w14:textId="77777777" w:rsidR="008B0AE1" w:rsidRDefault="00F26E78">
            <w:pPr>
              <w:spacing w:before="40" w:after="40"/>
              <w:jc w:val="center"/>
            </w:pPr>
            <w:r>
              <w:rPr>
                <w:b/>
                <w:color w:val="FFFFFF"/>
                <w:sz w:val="19"/>
              </w:rPr>
              <w:t>类型</w:t>
            </w:r>
          </w:p>
        </w:tc>
        <w:tc>
          <w:tcPr>
            <w:tcW w:w="3742" w:type="dxa"/>
            <w:shd w:val="clear" w:color="auto" w:fill="1F3864"/>
            <w:vAlign w:val="center"/>
          </w:tcPr>
          <w:p w14:paraId="0E290B3A" w14:textId="77777777" w:rsidR="008B0AE1" w:rsidRDefault="00F26E78">
            <w:pPr>
              <w:spacing w:before="40" w:after="40"/>
              <w:jc w:val="center"/>
            </w:pPr>
            <w:r>
              <w:rPr>
                <w:b/>
                <w:color w:val="FFFFFF"/>
                <w:sz w:val="19"/>
              </w:rPr>
              <w:t>产生机制</w:t>
            </w:r>
          </w:p>
        </w:tc>
        <w:tc>
          <w:tcPr>
            <w:tcW w:w="3855" w:type="dxa"/>
            <w:shd w:val="clear" w:color="auto" w:fill="1F3864"/>
            <w:vAlign w:val="center"/>
          </w:tcPr>
          <w:p w14:paraId="57A06259" w14:textId="77777777" w:rsidR="008B0AE1" w:rsidRDefault="00F26E78">
            <w:pPr>
              <w:spacing w:before="40" w:after="40"/>
              <w:jc w:val="center"/>
            </w:pPr>
            <w:r>
              <w:rPr>
                <w:b/>
                <w:color w:val="FFFFFF"/>
                <w:sz w:val="19"/>
              </w:rPr>
              <w:t>特点</w:t>
            </w:r>
          </w:p>
        </w:tc>
      </w:tr>
      <w:tr w:rsidR="008B0AE1" w14:paraId="74B6BF1C" w14:textId="77777777">
        <w:trPr>
          <w:cantSplit/>
          <w:jc w:val="center"/>
        </w:trPr>
        <w:tc>
          <w:tcPr>
            <w:tcW w:w="1474" w:type="dxa"/>
            <w:vAlign w:val="center"/>
          </w:tcPr>
          <w:p w14:paraId="294E738C" w14:textId="77777777" w:rsidR="008B0AE1" w:rsidRDefault="00F26E78">
            <w:pPr>
              <w:spacing w:before="40" w:after="40"/>
              <w:jc w:val="center"/>
            </w:pPr>
            <w:r>
              <w:rPr>
                <w:sz w:val="19"/>
              </w:rPr>
              <w:t>机械湍流</w:t>
            </w:r>
          </w:p>
        </w:tc>
        <w:tc>
          <w:tcPr>
            <w:tcW w:w="3742" w:type="dxa"/>
            <w:vAlign w:val="center"/>
          </w:tcPr>
          <w:p w14:paraId="41B38A17" w14:textId="77777777" w:rsidR="008B0AE1" w:rsidRDefault="00F26E78">
            <w:pPr>
              <w:spacing w:before="40" w:after="40"/>
            </w:pPr>
            <w:r>
              <w:rPr>
                <w:sz w:val="19"/>
              </w:rPr>
              <w:t>风切变：地面摩擦、地形与建筑阻挡、逆温层上的强切变</w:t>
            </w:r>
          </w:p>
        </w:tc>
        <w:tc>
          <w:tcPr>
            <w:tcW w:w="3855" w:type="dxa"/>
            <w:vAlign w:val="center"/>
          </w:tcPr>
          <w:p w14:paraId="1FC57218" w14:textId="77777777" w:rsidR="008B0AE1" w:rsidRDefault="00F26E78">
            <w:pPr>
              <w:spacing w:before="40" w:after="40"/>
            </w:pPr>
            <w:r>
              <w:rPr>
                <w:sz w:val="19"/>
              </w:rPr>
              <w:t>近地层最主要的湍流源之一</w:t>
            </w:r>
          </w:p>
        </w:tc>
      </w:tr>
      <w:tr w:rsidR="008B0AE1" w14:paraId="7F17B251" w14:textId="77777777">
        <w:trPr>
          <w:cantSplit/>
          <w:jc w:val="center"/>
        </w:trPr>
        <w:tc>
          <w:tcPr>
            <w:tcW w:w="1474" w:type="dxa"/>
            <w:shd w:val="clear" w:color="auto" w:fill="F2F5FA"/>
            <w:vAlign w:val="center"/>
          </w:tcPr>
          <w:p w14:paraId="21CE7E73" w14:textId="77777777" w:rsidR="008B0AE1" w:rsidRDefault="00F26E78">
            <w:pPr>
              <w:spacing w:before="40" w:after="40"/>
            </w:pPr>
            <w:r>
              <w:rPr>
                <w:sz w:val="19"/>
              </w:rPr>
              <w:t>热力（对流）湍流</w:t>
            </w:r>
          </w:p>
        </w:tc>
        <w:tc>
          <w:tcPr>
            <w:tcW w:w="3742" w:type="dxa"/>
            <w:shd w:val="clear" w:color="auto" w:fill="F2F5FA"/>
            <w:vAlign w:val="center"/>
          </w:tcPr>
          <w:p w14:paraId="09D5BD33" w14:textId="77777777" w:rsidR="008B0AE1" w:rsidRDefault="00F26E78">
            <w:pPr>
              <w:spacing w:before="40" w:after="40"/>
            </w:pPr>
            <w:r>
              <w:rPr>
                <w:sz w:val="19"/>
              </w:rPr>
              <w:t>热泡上升、冷空气下沉（自由对流）</w:t>
            </w:r>
          </w:p>
        </w:tc>
        <w:tc>
          <w:tcPr>
            <w:tcW w:w="3855" w:type="dxa"/>
            <w:shd w:val="clear" w:color="auto" w:fill="F2F5FA"/>
            <w:vAlign w:val="center"/>
          </w:tcPr>
          <w:p w14:paraId="67C80293" w14:textId="77777777" w:rsidR="008B0AE1" w:rsidRDefault="00F26E78">
            <w:pPr>
              <w:spacing w:before="40" w:after="40"/>
            </w:pPr>
            <w:r>
              <w:rPr>
                <w:sz w:val="19"/>
              </w:rPr>
              <w:t>近地层呈上升片状（云毡，直径约</w:t>
            </w:r>
            <w:r>
              <w:rPr>
                <w:sz w:val="19"/>
              </w:rPr>
              <w:t xml:space="preserve"> 100 m</w:t>
            </w:r>
            <w:r>
              <w:rPr>
                <w:sz w:val="19"/>
              </w:rPr>
              <w:t>）；高层混合成热泡（约</w:t>
            </w:r>
            <w:r>
              <w:rPr>
                <w:sz w:val="19"/>
              </w:rPr>
              <w:t xml:space="preserve"> 1 </w:t>
            </w:r>
            <w:r>
              <w:rPr>
                <w:sz w:val="19"/>
              </w:rPr>
              <w:t>km</w:t>
            </w:r>
            <w:r>
              <w:rPr>
                <w:sz w:val="19"/>
              </w:rPr>
              <w:t>）；水汽充足时顶部形成积云</w:t>
            </w:r>
          </w:p>
        </w:tc>
      </w:tr>
      <w:tr w:rsidR="008B0AE1" w14:paraId="0EDFEFC0" w14:textId="77777777">
        <w:trPr>
          <w:cantSplit/>
          <w:jc w:val="center"/>
        </w:trPr>
        <w:tc>
          <w:tcPr>
            <w:tcW w:w="1474" w:type="dxa"/>
            <w:vAlign w:val="center"/>
          </w:tcPr>
          <w:p w14:paraId="4B20C35D" w14:textId="77777777" w:rsidR="008B0AE1" w:rsidRDefault="00F26E78">
            <w:pPr>
              <w:spacing w:before="40" w:after="40"/>
              <w:jc w:val="center"/>
            </w:pPr>
            <w:r>
              <w:rPr>
                <w:sz w:val="19"/>
              </w:rPr>
              <w:t>惯性湍流</w:t>
            </w:r>
          </w:p>
        </w:tc>
        <w:tc>
          <w:tcPr>
            <w:tcW w:w="3742" w:type="dxa"/>
            <w:vAlign w:val="center"/>
          </w:tcPr>
          <w:p w14:paraId="42F39D07" w14:textId="77777777" w:rsidR="008B0AE1" w:rsidRDefault="00F26E78">
            <w:pPr>
              <w:spacing w:before="40" w:after="40"/>
            </w:pPr>
            <w:r>
              <w:rPr>
                <w:sz w:val="19"/>
              </w:rPr>
              <w:t>由大湍涡产生，通过湍流串级（</w:t>
            </w:r>
            <w:r>
              <w:rPr>
                <w:sz w:val="19"/>
              </w:rPr>
              <w:t>cascade</w:t>
            </w:r>
            <w:r>
              <w:rPr>
                <w:sz w:val="19"/>
              </w:rPr>
              <w:t>）向小尺度传递能量</w:t>
            </w:r>
          </w:p>
        </w:tc>
        <w:tc>
          <w:tcPr>
            <w:tcW w:w="3855" w:type="dxa"/>
            <w:vAlign w:val="center"/>
          </w:tcPr>
          <w:p w14:paraId="16DBF202" w14:textId="77777777" w:rsidR="008B0AE1" w:rsidRDefault="00F26E78">
            <w:pPr>
              <w:spacing w:before="40" w:after="40"/>
            </w:pPr>
            <w:r>
              <w:rPr>
                <w:sz w:val="19"/>
              </w:rPr>
              <w:t>能量最终被分子粘性耗散（毫米尺度）</w:t>
            </w:r>
          </w:p>
        </w:tc>
      </w:tr>
    </w:tbl>
    <w:p w14:paraId="3FFD54FE" w14:textId="77777777" w:rsidR="008B0AE1" w:rsidRDefault="008B0AE1">
      <w:pPr>
        <w:spacing w:after="40"/>
      </w:pPr>
    </w:p>
    <w:p w14:paraId="74B26F9C" w14:textId="77777777" w:rsidR="008B0AE1" w:rsidRDefault="00F26E78">
      <w:pPr>
        <w:keepNext/>
        <w:spacing w:before="120" w:after="0"/>
        <w:jc w:val="center"/>
      </w:pPr>
      <w:r>
        <w:rPr>
          <w:noProof/>
        </w:rPr>
        <w:lastRenderedPageBreak/>
        <w:drawing>
          <wp:inline distT="0" distB="0" distL="0" distR="0" wp14:anchorId="5FA3946B" wp14:editId="2181B540">
            <wp:extent cx="4320000" cy="244475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rbulence_spectrum.png"/>
                    <pic:cNvPicPr/>
                  </pic:nvPicPr>
                  <pic:blipFill>
                    <a:blip r:embed="rId36"/>
                    <a:stretch>
                      <a:fillRect/>
                    </a:stretch>
                  </pic:blipFill>
                  <pic:spPr>
                    <a:xfrm>
                      <a:off x="0" y="0"/>
                      <a:ext cx="4320000" cy="2444759"/>
                    </a:xfrm>
                    <a:prstGeom prst="rect">
                      <a:avLst/>
                    </a:prstGeom>
                  </pic:spPr>
                </pic:pic>
              </a:graphicData>
            </a:graphic>
          </wp:inline>
        </w:drawing>
      </w:r>
    </w:p>
    <w:p w14:paraId="7C709D9E"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5-2 </w:t>
      </w:r>
      <w:r>
        <w:rPr>
          <w:rFonts w:ascii="Times New Roman" w:eastAsia="宋体" w:hAnsi="Times New Roman"/>
        </w:rPr>
        <w:t>湍流能谱与能量串级：产生区（含能区）、惯性区与耗散区，大涡（约</w:t>
      </w:r>
      <w:r>
        <w:rPr>
          <w:rFonts w:ascii="Times New Roman" w:eastAsia="宋体" w:hAnsi="Times New Roman"/>
        </w:rPr>
        <w:t xml:space="preserve"> 2 km</w:t>
      </w:r>
      <w:r>
        <w:rPr>
          <w:rFonts w:ascii="Times New Roman" w:eastAsia="宋体" w:hAnsi="Times New Roman"/>
        </w:rPr>
        <w:t>）</w:t>
      </w:r>
      <w:r>
        <w:rPr>
          <w:rFonts w:ascii="Times New Roman" w:eastAsia="宋体" w:hAnsi="Times New Roman"/>
        </w:rPr>
        <w:t>→</w:t>
      </w:r>
      <w:r>
        <w:rPr>
          <w:rFonts w:ascii="Times New Roman" w:eastAsia="宋体" w:hAnsi="Times New Roman"/>
        </w:rPr>
        <w:t>中涡（约</w:t>
      </w:r>
      <w:r>
        <w:rPr>
          <w:rFonts w:ascii="Times New Roman" w:eastAsia="宋体" w:hAnsi="Times New Roman"/>
        </w:rPr>
        <w:t xml:space="preserve"> 100 m</w:t>
      </w:r>
      <w:r>
        <w:rPr>
          <w:rFonts w:ascii="Times New Roman" w:eastAsia="宋体" w:hAnsi="Times New Roman"/>
        </w:rPr>
        <w:t>）</w:t>
      </w:r>
      <w:r>
        <w:rPr>
          <w:rFonts w:ascii="Times New Roman" w:eastAsia="宋体" w:hAnsi="Times New Roman"/>
        </w:rPr>
        <w:t>→</w:t>
      </w:r>
      <w:r>
        <w:rPr>
          <w:rFonts w:ascii="Times New Roman" w:eastAsia="宋体" w:hAnsi="Times New Roman"/>
        </w:rPr>
        <w:t>小涡（约</w:t>
      </w:r>
      <w:r>
        <w:rPr>
          <w:rFonts w:ascii="Times New Roman" w:eastAsia="宋体" w:hAnsi="Times New Roman"/>
        </w:rPr>
        <w:t xml:space="preserve"> 1 cm</w:t>
      </w:r>
      <w:r>
        <w:rPr>
          <w:rFonts w:ascii="Times New Roman" w:eastAsia="宋体" w:hAnsi="Times New Roman"/>
        </w:rPr>
        <w:t>）</w:t>
      </w:r>
    </w:p>
    <w:p w14:paraId="075BB09C" w14:textId="77777777" w:rsidR="008B0AE1" w:rsidRDefault="00F26E78">
      <w:r>
        <w:t>湍流能谱分为三个区：产生区（含能区，大涡尺度）、惯性区（能量沿尺度级串传递）与耗散区（分子粘性耗散）。理查森的名句形象描述了能量串级：</w:t>
      </w:r>
      <w:r>
        <w:t>“</w:t>
      </w:r>
      <w:r>
        <w:t>大涡用动能哺育小涡，小涡照此把儿女养活。能量沿代代旋涡传递，但终于耗散在粘滞里。</w:t>
      </w:r>
      <w:r>
        <w:t>”</w:t>
      </w:r>
      <w:r>
        <w:rPr>
          <w:b/>
          <w:color w:val="0E6B66"/>
        </w:rPr>
        <w:t>湍能（</w:t>
      </w:r>
      <w:r>
        <w:rPr>
          <w:b/>
          <w:color w:val="0E6B66"/>
        </w:rPr>
        <w:t>TKE</w:t>
      </w:r>
      <w:r>
        <w:rPr>
          <w:b/>
          <w:color w:val="0E6B66"/>
        </w:rPr>
        <w:t>）不保守</w:t>
      </w:r>
      <w:r>
        <w:t>，需要由平均运动或浮力持续供给</w:t>
      </w:r>
      <w:r>
        <w:t>——</w:t>
      </w:r>
      <w:r>
        <w:t>湍流的作用是始终使大气趋于稳定。</w:t>
      </w:r>
    </w:p>
    <w:p w14:paraId="63930E09" w14:textId="77777777" w:rsidR="008B0AE1" w:rsidRDefault="00F26E78">
      <w:r>
        <w:t>稳定性与湍流的关系用</w:t>
      </w:r>
      <w:r>
        <w:rPr>
          <w:b/>
          <w:color w:val="0E6B66"/>
        </w:rPr>
        <w:t>理查逊数</w:t>
      </w:r>
      <w:r>
        <w:t xml:space="preserve"> Ri</w:t>
      </w:r>
      <w:r>
        <w:t>（浮力消耗项</w:t>
      </w:r>
      <w:r>
        <w:t>/</w:t>
      </w:r>
      <w:r>
        <w:t>机械产生项）判断：</w:t>
      </w:r>
    </w:p>
    <w:p w14:paraId="1B8E6668" w14:textId="77777777" w:rsidR="008B0AE1" w:rsidRDefault="00F26E78">
      <w:pPr>
        <w:keepLines/>
        <w:spacing w:before="120" w:after="120"/>
        <w:jc w:val="center"/>
      </w:pPr>
      <m:oMathPara>
        <m:oMathParaPr>
          <m:jc m:val="center"/>
        </m:oMathParaPr>
        <m:oMath>
          <m:r>
            <w:rPr>
              <w:rFonts w:ascii="Cambria Math" w:hAnsi="Cambria Math"/>
            </w:rPr>
            <m:t>Ri</m:t>
          </m:r>
          <m:r>
            <m:rPr>
              <m:sty m:val="p"/>
            </m:rPr>
            <w:rPr>
              <w:rFonts w:ascii="Cambria Math" w:hAnsi="Cambria Math"/>
            </w:rPr>
            <m:t>=</m:t>
          </m:r>
          <m:f>
            <m:fPr>
              <m:ctrlPr>
                <w:rPr>
                  <w:rFonts w:ascii="Cambria Math" w:hAnsi="Cambria Math"/>
                </w:rPr>
              </m:ctrlPr>
            </m:fPr>
            <m:num>
              <m:r>
                <w:rPr>
                  <w:rFonts w:ascii="Cambria Math" w:hAnsi="Cambria Math"/>
                </w:rPr>
                <m:t>g</m:t>
              </m:r>
            </m:num>
            <m:den>
              <m:r>
                <w:rPr>
                  <w:rFonts w:ascii="Cambria Math" w:hAnsi="Cambria Math"/>
                </w:rPr>
                <m:t>θ</m:t>
              </m:r>
            </m:den>
          </m:f>
          <m:f>
            <m:fPr>
              <m:ctrlPr>
                <w:rPr>
                  <w:rFonts w:ascii="Cambria Math" w:hAnsi="Cambria Math"/>
                </w:rPr>
              </m:ctrlPr>
            </m:fPr>
            <m:num>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z</m:t>
              </m:r>
            </m:num>
            <m:den>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z</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z</m:t>
                      </m:r>
                    </m:e>
                  </m:d>
                </m:e>
                <m:sup>
                  <m:r>
                    <w:rPr>
                      <w:rFonts w:ascii="Cambria Math" w:hAnsi="Cambria Math"/>
                    </w:rPr>
                    <m:t>2</m:t>
                  </m:r>
                </m:sup>
              </m:sSup>
            </m:den>
          </m:f>
        </m:oMath>
      </m:oMathPara>
    </w:p>
    <w:p w14:paraId="40FB7647" w14:textId="77777777" w:rsidR="008B0AE1" w:rsidRDefault="00F26E78">
      <w:pPr>
        <w:pStyle w:val="a0"/>
        <w:spacing w:after="40"/>
      </w:pPr>
      <w:r>
        <w:t>Ri&lt;Ric≈0.25</w:t>
      </w:r>
      <w:r>
        <w:t>：层流变为湍流（动力不稳定）；</w:t>
      </w:r>
      <w:r>
        <w:t>Ri&gt;1</w:t>
      </w:r>
      <w:r>
        <w:t>：保持层流；</w:t>
      </w:r>
      <w:r>
        <w:t xml:space="preserve">0.25&lt;Ri&lt;1 </w:t>
      </w:r>
      <w:r>
        <w:t>时湍流是否发生取决于流动历史（滞后现象）。</w:t>
      </w:r>
    </w:p>
    <w:p w14:paraId="09F55B1C" w14:textId="77777777" w:rsidR="008B0AE1" w:rsidRDefault="00F26E78">
      <w:pPr>
        <w:pStyle w:val="a0"/>
        <w:spacing w:after="40"/>
      </w:pPr>
      <w:r>
        <w:t>静力稳定时（下冷上暖），垂直运动引起的浮力变化使</w:t>
      </w:r>
      <w:r>
        <w:t xml:space="preserve"> TKE </w:t>
      </w:r>
      <w:r>
        <w:t>减小，湍流能否维持取决于机械产生项。</w:t>
      </w:r>
    </w:p>
    <w:p w14:paraId="24B5086E" w14:textId="77777777" w:rsidR="008B0AE1" w:rsidRDefault="00F26E78">
      <w:pPr>
        <w:pStyle w:val="31"/>
      </w:pPr>
      <w:r>
        <w:rPr>
          <w:rFonts w:ascii="Times New Roman" w:eastAsia="宋体" w:hAnsi="Times New Roman"/>
        </w:rPr>
        <w:t>湍流的统计描述：雷诺分解</w:t>
      </w:r>
    </w:p>
    <w:p w14:paraId="501133D5" w14:textId="77777777" w:rsidR="008B0AE1" w:rsidRDefault="00F26E78">
      <w:r>
        <w:t>湍流研究的基本手段是</w:t>
      </w:r>
      <w:r>
        <w:rPr>
          <w:b/>
          <w:color w:val="0E6B66"/>
        </w:rPr>
        <w:t>雷诺分解</w:t>
      </w:r>
      <w:r>
        <w:t>：把瞬时值分解为平均值与脉动值（平均时间通常取</w:t>
      </w:r>
      <w:r>
        <w:t xml:space="preserve"> 30 </w:t>
      </w:r>
      <w:r>
        <w:t>分钟到</w:t>
      </w:r>
      <w:r>
        <w:t xml:space="preserve"> 1 </w:t>
      </w:r>
      <w:r>
        <w:t>小时）：</w:t>
      </w:r>
      <m:oMath>
        <m:r>
          <w:rPr>
            <w:rFonts w:ascii="Cambria Math" w:hAnsi="Cambria Math"/>
          </w:rPr>
          <m:t>u</m:t>
        </m:r>
        <m:r>
          <m:rPr>
            <m:sty m:val="p"/>
          </m:rPr>
          <w:rPr>
            <w:rFonts w:ascii="Cambria Math" w:hAnsi="Cambria Math"/>
          </w:rPr>
          <m:t>=</m:t>
        </m:r>
        <m:acc>
          <m:accPr>
            <m:chr m:val="‾"/>
            <m:ctrlPr>
              <w:rPr>
                <w:rFonts w:ascii="Cambria Math" w:hAnsi="Cambria Math"/>
              </w:rPr>
            </m:ctrlPr>
          </m:accPr>
          <m:e>
            <m:r>
              <w:rPr>
                <w:rFonts w:ascii="Cambria Math" w:hAnsi="Cambria Math"/>
              </w:rPr>
              <m:t>u</m:t>
            </m:r>
          </m:e>
        </m:acc>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r>
        <w:t>、</w:t>
      </w:r>
      <m:oMath>
        <m:r>
          <w:rPr>
            <w:rFonts w:ascii="Cambria Math" w:hAnsi="Cambria Math"/>
          </w:rPr>
          <m:t>v</m:t>
        </m:r>
        <m:r>
          <m:rPr>
            <m:sty m:val="p"/>
          </m:rPr>
          <w:rPr>
            <w:rFonts w:ascii="Cambria Math" w:hAnsi="Cambria Math"/>
          </w:rPr>
          <m:t>=</m:t>
        </m:r>
        <m:acc>
          <m:accPr>
            <m:chr m:val="‾"/>
            <m:ctrlPr>
              <w:rPr>
                <w:rFonts w:ascii="Cambria Math" w:hAnsi="Cambria Math"/>
              </w:rPr>
            </m:ctrlPr>
          </m:accPr>
          <m:e>
            <m:r>
              <w:rPr>
                <w:rFonts w:ascii="Cambria Math" w:hAnsi="Cambria Math"/>
              </w:rPr>
              <m:t>v</m:t>
            </m:r>
          </m:e>
        </m:acc>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w:t>
      </w:r>
      <m:oMath>
        <m:r>
          <w:rPr>
            <w:rFonts w:ascii="Cambria Math" w:hAnsi="Cambria Math"/>
          </w:rPr>
          <m:t>w</m:t>
        </m:r>
        <m:r>
          <m:rPr>
            <m:sty m:val="p"/>
          </m:rPr>
          <w:rPr>
            <w:rFonts w:ascii="Cambria Math" w:hAnsi="Cambria Math"/>
          </w:rPr>
          <m:t>=</m:t>
        </m:r>
        <m:acc>
          <m:accPr>
            <m:chr m:val="‾"/>
            <m:ctrlPr>
              <w:rPr>
                <w:rFonts w:ascii="Cambria Math" w:hAnsi="Cambria Math"/>
              </w:rPr>
            </m:ctrlPr>
          </m:accPr>
          <m:e>
            <m:r>
              <w:rPr>
                <w:rFonts w:ascii="Cambria Math" w:hAnsi="Cambria Math"/>
              </w:rPr>
              <m:t>w</m:t>
            </m:r>
          </m:e>
        </m:acc>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oMath>
      <w:r>
        <w:t>。雷诺平均的性质：</w:t>
      </w:r>
      <m:oMath>
        <m:bar>
          <m:barPr>
            <m:pos m:val="top"/>
            <m:ctrlPr>
              <w:rPr>
                <w:rFonts w:ascii="Cambria Math" w:hAnsi="Cambria Math"/>
              </w:rPr>
            </m:ctrlPr>
          </m:barPr>
          <m:e>
            <m:sSup>
              <m:sSupPr>
                <m:ctrlPr>
                  <w:rPr>
                    <w:rFonts w:ascii="Cambria Math" w:hAnsi="Cambria Math"/>
                  </w:rPr>
                </m:ctrlPr>
              </m:sSupPr>
              <m:e>
                <m:r>
                  <w:rPr>
                    <w:rFonts w:ascii="Cambria Math" w:hAnsi="Cambria Math"/>
                  </w:rPr>
                  <m:t>u</m:t>
                </m:r>
              </m:e>
              <m:sup>
                <m:r>
                  <m:rPr>
                    <m:sty m:val="p"/>
                  </m:rPr>
                  <w:rPr>
                    <w:rFonts w:ascii="Cambria Math" w:hAnsi="Cambria Math"/>
                  </w:rPr>
                  <m:t>'</m:t>
                </m:r>
              </m:sup>
            </m:sSup>
          </m:e>
        </m:bar>
        <m:r>
          <m:rPr>
            <m:sty m:val="p"/>
          </m:rPr>
          <w:rPr>
            <w:rFonts w:ascii="Cambria Math" w:hAnsi="Cambria Math"/>
          </w:rPr>
          <m:t>=</m:t>
        </m:r>
        <m:r>
          <w:rPr>
            <w:rFonts w:ascii="Cambria Math" w:hAnsi="Cambria Math"/>
          </w:rPr>
          <m:t>0</m:t>
        </m:r>
      </m:oMath>
      <w:r>
        <w:t>，但脉动量的乘积平均一般不为零。</w:t>
      </w:r>
    </w:p>
    <w:p w14:paraId="3EFE6458" w14:textId="77777777" w:rsidR="008B0AE1" w:rsidRDefault="00F26E78">
      <w:pPr>
        <w:pStyle w:val="a0"/>
        <w:spacing w:after="40"/>
      </w:pPr>
      <w:r>
        <w:rPr>
          <w:b/>
          <w:color w:val="0E6B66"/>
        </w:rPr>
        <w:t>方差</w:t>
      </w:r>
      <w:r>
        <w:t>（如</w:t>
      </w:r>
      <w:r>
        <w:t xml:space="preserve"> </w:t>
      </w:r>
      <m:oMath>
        <m:bar>
          <m:barPr>
            <m:pos m:val="top"/>
            <m:ctrlPr>
              <w:rPr>
                <w:rFonts w:ascii="Cambria Math" w:hAnsi="Cambria Math"/>
              </w:rPr>
            </m:ctrlPr>
          </m:barPr>
          <m:e>
            <m:sSup>
              <m:sSupPr>
                <m:ctrlPr>
                  <w:rPr>
                    <w:rFonts w:ascii="Cambria Math" w:hAnsi="Cambria Math"/>
                  </w:rPr>
                </m:ctrlPr>
              </m:sSupPr>
              <m:e>
                <m:sSup>
                  <m:sSupPr>
                    <m:ctrlPr>
                      <w:rPr>
                        <w:rFonts w:ascii="Cambria Math" w:hAnsi="Cambria Math"/>
                      </w:rPr>
                    </m:ctrlPr>
                  </m:sSupPr>
                  <m:e>
                    <m:r>
                      <w:rPr>
                        <w:rFonts w:ascii="Cambria Math" w:hAnsi="Cambria Math"/>
                      </w:rPr>
                      <m:t>u</m:t>
                    </m:r>
                  </m:e>
                  <m:sup>
                    <m:r>
                      <m:rPr>
                        <m:sty m:val="p"/>
                      </m:rPr>
                      <w:rPr>
                        <w:rFonts w:ascii="Cambria Math" w:hAnsi="Cambria Math"/>
                      </w:rPr>
                      <m:t>'</m:t>
                    </m:r>
                  </m:sup>
                </m:sSup>
              </m:e>
              <m:sup>
                <m:r>
                  <w:rPr>
                    <w:rFonts w:ascii="Cambria Math" w:hAnsi="Cambria Math"/>
                  </w:rPr>
                  <m:t>2</m:t>
                </m:r>
              </m:sup>
            </m:sSup>
          </m:e>
        </m:bar>
      </m:oMath>
      <w:r>
        <w:t>）代表湍流动能</w:t>
      </w:r>
      <w:r>
        <w:t>——</w:t>
      </w:r>
      <w:r>
        <w:t>速度方差基本不随时间变化说明湍流是平稳的；在空间上均匀则称各向同性。</w:t>
      </w:r>
    </w:p>
    <w:p w14:paraId="405C685F" w14:textId="77777777" w:rsidR="008B0AE1" w:rsidRDefault="00F26E78">
      <w:pPr>
        <w:pStyle w:val="a0"/>
        <w:spacing w:after="40"/>
      </w:pPr>
      <w:r>
        <w:rPr>
          <w:b/>
          <w:color w:val="0E6B66"/>
        </w:rPr>
        <w:t>协方差</w:t>
      </w:r>
      <w:r>
        <w:t>（如</w:t>
      </w:r>
      <w:r>
        <w:t xml:space="preserve"> </w:t>
      </w:r>
      <m:oMath>
        <m:bar>
          <m:barPr>
            <m:pos m:val="top"/>
            <m:ctrlPr>
              <w:rPr>
                <w:rFonts w:ascii="Cambria Math" w:hAnsi="Cambria Math"/>
              </w:rPr>
            </m:ctrlPr>
          </m:barPr>
          <m:e>
            <m:sSup>
              <m:sSupPr>
                <m:ctrlPr>
                  <w:rPr>
                    <w:rFonts w:ascii="Cambria Math" w:hAnsi="Cambria Math"/>
                  </w:rPr>
                </m:ctrlPr>
              </m:sSupPr>
              <m:e>
                <m:r>
                  <w:rPr>
                    <w:rFonts w:ascii="Cambria Math" w:hAnsi="Cambria Math"/>
                  </w:rPr>
                  <m:t>u</m:t>
                </m:r>
              </m:e>
              <m:sup>
                <m:r>
                  <m:rPr>
                    <m:sty m:val="p"/>
                  </m:rPr>
                  <w:rPr>
                    <w:rFonts w:ascii="Cambria Math" w:hAnsi="Cambria Math"/>
                  </w:rPr>
                  <m:t>'</m:t>
                </m:r>
              </m:sup>
            </m:sSup>
            <m:sSup>
              <m:sSupPr>
                <m:ctrlPr>
                  <w:rPr>
                    <w:rFonts w:ascii="Cambria Math" w:hAnsi="Cambria Math"/>
                  </w:rPr>
                </m:ctrlPr>
              </m:sSupPr>
              <m:e>
                <m:r>
                  <w:rPr>
                    <w:rFonts w:ascii="Cambria Math" w:hAnsi="Cambria Math"/>
                  </w:rPr>
                  <m:t>w</m:t>
                </m:r>
              </m:e>
              <m:sup>
                <m:r>
                  <m:rPr>
                    <m:sty m:val="p"/>
                  </m:rPr>
                  <w:rPr>
                    <w:rFonts w:ascii="Cambria Math" w:hAnsi="Cambria Math"/>
                  </w:rPr>
                  <m:t>'</m:t>
                </m:r>
              </m:sup>
            </m:sSup>
          </m:e>
        </m:bar>
      </m:oMath>
      <w:r>
        <w:t>）代表湍流对物理量的输送（通量）</w:t>
      </w:r>
      <w:r>
        <w:t>——</w:t>
      </w:r>
      <w:r>
        <w:t>动量、热量、水汽的垂直输送都由协方差表达。</w:t>
      </w:r>
    </w:p>
    <w:p w14:paraId="341CEDA3" w14:textId="77777777" w:rsidR="008B0AE1" w:rsidRDefault="00F26E78">
      <w:r>
        <w:t>把雷诺分解代入运动方程并取平均，得到</w:t>
      </w:r>
      <w:r>
        <w:rPr>
          <w:b/>
          <w:color w:val="0E6B66"/>
        </w:rPr>
        <w:t>湍流（雷诺）平均运动方程</w:t>
      </w:r>
      <w:r>
        <w:t>：比自由大气运动方程多出一组</w:t>
      </w:r>
      <w:r>
        <w:rPr>
          <w:b/>
          <w:color w:val="0E6B66"/>
        </w:rPr>
        <w:t>雷诺应力</w:t>
      </w:r>
      <w:r>
        <w:t>项（如</w:t>
      </w:r>
      <w:r>
        <w:t xml:space="preserve"> </w:t>
      </w:r>
      <m:oMath>
        <m:sSub>
          <m:sSubPr>
            <m:ctrlPr>
              <w:rPr>
                <w:rFonts w:ascii="Cambria Math" w:hAnsi="Cambria Math"/>
              </w:rPr>
            </m:ctrlPr>
          </m:sSubPr>
          <m:e>
            <m:r>
              <w:rPr>
                <w:rFonts w:ascii="Cambria Math" w:hAnsi="Cambria Math"/>
              </w:rPr>
              <m:t>τ</m:t>
            </m:r>
          </m:e>
          <m:sub>
            <m:r>
              <w:rPr>
                <w:rFonts w:ascii="Cambria Math" w:hAnsi="Cambria Math"/>
              </w:rPr>
              <m:t>xz</m:t>
            </m:r>
          </m:sub>
        </m:sSub>
        <m:r>
          <m:rPr>
            <m:sty m:val="p"/>
          </m:rPr>
          <w:rPr>
            <w:rFonts w:ascii="Cambria Math" w:hAnsi="Cambria Math"/>
          </w:rPr>
          <m:t>=-</m:t>
        </m:r>
        <m:r>
          <w:rPr>
            <w:rFonts w:ascii="Cambria Math" w:hAnsi="Cambria Math"/>
          </w:rPr>
          <m:t>ρ</m:t>
        </m:r>
        <m:bar>
          <m:barPr>
            <m:pos m:val="top"/>
            <m:ctrlPr>
              <w:rPr>
                <w:rFonts w:ascii="Cambria Math" w:hAnsi="Cambria Math"/>
              </w:rPr>
            </m:ctrlPr>
          </m:barPr>
          <m:e>
            <m:sSup>
              <m:sSupPr>
                <m:ctrlPr>
                  <w:rPr>
                    <w:rFonts w:ascii="Cambria Math" w:hAnsi="Cambria Math"/>
                  </w:rPr>
                </m:ctrlPr>
              </m:sSupPr>
              <m:e>
                <m:r>
                  <w:rPr>
                    <w:rFonts w:ascii="Cambria Math" w:hAnsi="Cambria Math"/>
                  </w:rPr>
                  <m:t>u</m:t>
                </m:r>
              </m:e>
              <m:sup>
                <m:r>
                  <m:rPr>
                    <m:sty m:val="p"/>
                  </m:rPr>
                  <w:rPr>
                    <w:rFonts w:ascii="Cambria Math" w:hAnsi="Cambria Math"/>
                  </w:rPr>
                  <m:t>'</m:t>
                </m:r>
              </m:sup>
            </m:sSup>
            <m:sSup>
              <m:sSupPr>
                <m:ctrlPr>
                  <w:rPr>
                    <w:rFonts w:ascii="Cambria Math" w:hAnsi="Cambria Math"/>
                  </w:rPr>
                </m:ctrlPr>
              </m:sSupPr>
              <m:e>
                <m:r>
                  <w:rPr>
                    <w:rFonts w:ascii="Cambria Math" w:hAnsi="Cambria Math"/>
                  </w:rPr>
                  <m:t>w</m:t>
                </m:r>
              </m:e>
              <m:sup>
                <m:r>
                  <m:rPr>
                    <m:sty m:val="p"/>
                  </m:rPr>
                  <w:rPr>
                    <w:rFonts w:ascii="Cambria Math" w:hAnsi="Cambria Math"/>
                  </w:rPr>
                  <m:t>'</m:t>
                </m:r>
              </m:sup>
            </m:sSup>
          </m:e>
        </m:bar>
      </m:oMath>
      <w:r>
        <w:t>），使方程组出现</w:t>
      </w:r>
      <w:r>
        <w:t xml:space="preserve"> 6 </w:t>
      </w:r>
      <w:r>
        <w:t>个新未知量而变得不闭合。</w:t>
      </w:r>
    </w:p>
    <w:p w14:paraId="54D559FC" w14:textId="77777777" w:rsidR="008B0AE1" w:rsidRDefault="00F26E78">
      <w:pPr>
        <w:pStyle w:val="31"/>
      </w:pPr>
      <w:r>
        <w:rPr>
          <w:rFonts w:ascii="Times New Roman" w:eastAsia="宋体" w:hAnsi="Times New Roman"/>
        </w:rPr>
        <w:lastRenderedPageBreak/>
        <w:t>湍流闭合</w:t>
      </w:r>
    </w:p>
    <w:p w14:paraId="17E9F53C" w14:textId="77777777" w:rsidR="008B0AE1" w:rsidRDefault="00F26E78">
      <w:r>
        <w:t>为使未知量个数不多于方程数，需以已知（平均）量近似表示湍流相关量</w:t>
      </w:r>
      <w:r>
        <w:t>——</w:t>
      </w:r>
      <w:r>
        <w:t>称为</w:t>
      </w:r>
      <w:r>
        <w:rPr>
          <w:b/>
          <w:color w:val="0E6B66"/>
        </w:rPr>
        <w:t>湍流闭合</w:t>
      </w:r>
      <w:r>
        <w:t>。如为求解热通量而列出热量方程又会出现三阶量，如此无穷递归；建立二阶量与平均量之间的关系称</w:t>
      </w:r>
      <w:r>
        <w:rPr>
          <w:b/>
          <w:color w:val="0E6B66"/>
        </w:rPr>
        <w:t>一阶闭合</w:t>
      </w:r>
      <w:r>
        <w:t>（梯度输送理论、</w:t>
      </w:r>
      <w:r>
        <w:t xml:space="preserve">K </w:t>
      </w:r>
      <w:r>
        <w:t>理论、混合长理论），最简单形式为：</w:t>
      </w:r>
    </w:p>
    <w:p w14:paraId="0571CCBA" w14:textId="77777777" w:rsidR="008B0AE1" w:rsidRDefault="00F26E78">
      <w:pPr>
        <w:keepLines/>
        <w:spacing w:before="120" w:after="120"/>
        <w:jc w:val="center"/>
      </w:pPr>
      <m:oMathPara>
        <m:oMathParaPr>
          <m:jc m:val="center"/>
        </m:oMathParaPr>
        <m:oMath>
          <m:r>
            <m:rPr>
              <m:sty m:val="p"/>
            </m:rPr>
            <w:rPr>
              <w:rFonts w:ascii="Cambria Math" w:hAnsi="Cambria Math"/>
            </w:rPr>
            <m:t>-</m:t>
          </m:r>
          <m:r>
            <w:rPr>
              <w:rFonts w:ascii="Cambria Math" w:hAnsi="Cambria Math"/>
            </w:rPr>
            <m:t>ρ</m:t>
          </m:r>
          <m:bar>
            <m:barPr>
              <m:pos m:val="top"/>
              <m:ctrlPr>
                <w:rPr>
                  <w:rFonts w:ascii="Cambria Math" w:hAnsi="Cambria Math"/>
                </w:rPr>
              </m:ctrlPr>
            </m:barPr>
            <m:e>
              <m:sSup>
                <m:sSupPr>
                  <m:ctrlPr>
                    <w:rPr>
                      <w:rFonts w:ascii="Cambria Math" w:hAnsi="Cambria Math"/>
                    </w:rPr>
                  </m:ctrlPr>
                </m:sSupPr>
                <m:e>
                  <m:r>
                    <w:rPr>
                      <w:rFonts w:ascii="Cambria Math" w:hAnsi="Cambria Math"/>
                    </w:rPr>
                    <m:t>u</m:t>
                  </m:r>
                </m:e>
                <m:sup>
                  <m:r>
                    <m:rPr>
                      <m:sty m:val="p"/>
                    </m:rPr>
                    <w:rPr>
                      <w:rFonts w:ascii="Cambria Math" w:hAnsi="Cambria Math"/>
                    </w:rPr>
                    <m:t>'</m:t>
                  </m:r>
                </m:sup>
              </m:sSup>
              <m:sSup>
                <m:sSupPr>
                  <m:ctrlPr>
                    <w:rPr>
                      <w:rFonts w:ascii="Cambria Math" w:hAnsi="Cambria Math"/>
                    </w:rPr>
                  </m:ctrlPr>
                </m:sSupPr>
                <m:e>
                  <m:r>
                    <w:rPr>
                      <w:rFonts w:ascii="Cambria Math" w:hAnsi="Cambria Math"/>
                    </w:rPr>
                    <m:t>w</m:t>
                  </m:r>
                </m:e>
                <m:sup>
                  <m:r>
                    <m:rPr>
                      <m:sty m:val="p"/>
                    </m:rPr>
                    <w:rPr>
                      <w:rFonts w:ascii="Cambria Math" w:hAnsi="Cambria Math"/>
                    </w:rPr>
                    <m:t>'</m:t>
                  </m:r>
                </m:sup>
              </m:sSup>
            </m:e>
          </m:bar>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K</m:t>
              </m:r>
            </m:e>
            <m:sub>
              <m:r>
                <w:rPr>
                  <w:rFonts w:ascii="Cambria Math" w:hAnsi="Cambria Math"/>
                </w:rPr>
                <m:t>m</m:t>
              </m:r>
            </m:sub>
          </m:sSub>
          <m:f>
            <m:fPr>
              <m:ctrlPr>
                <w:rPr>
                  <w:rFonts w:ascii="Cambria Math" w:hAnsi="Cambria Math"/>
                </w:rPr>
              </m:ctrlPr>
            </m:fPr>
            <m:num>
              <m:r>
                <m:rPr>
                  <m:sty m:val="p"/>
                </m:rPr>
                <w:rPr>
                  <w:rFonts w:ascii="Cambria Math" w:hAnsi="Cambria Math"/>
                </w:rPr>
                <m:t>∂</m:t>
              </m:r>
              <m:acc>
                <m:accPr>
                  <m:chr m:val="‾"/>
                  <m:ctrlPr>
                    <w:rPr>
                      <w:rFonts w:ascii="Cambria Math" w:hAnsi="Cambria Math"/>
                    </w:rPr>
                  </m:ctrlPr>
                </m:accPr>
                <m:e>
                  <m:r>
                    <w:rPr>
                      <w:rFonts w:ascii="Cambria Math" w:hAnsi="Cambria Math"/>
                    </w:rPr>
                    <m:t>u</m:t>
                  </m:r>
                </m:e>
              </m:acc>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  </m:t>
          </m:r>
          <m:bar>
            <m:barPr>
              <m:pos m:val="top"/>
              <m:ctrlPr>
                <w:rPr>
                  <w:rFonts w:ascii="Cambria Math" w:hAnsi="Cambria Math"/>
                </w:rPr>
              </m:ctrlPr>
            </m:barPr>
            <m:e>
              <m:sSup>
                <m:sSupPr>
                  <m:ctrlPr>
                    <w:rPr>
                      <w:rFonts w:ascii="Cambria Math" w:hAnsi="Cambria Math"/>
                    </w:rPr>
                  </m:ctrlPr>
                </m:sSupPr>
                <m:e>
                  <m:r>
                    <w:rPr>
                      <w:rFonts w:ascii="Cambria Math" w:hAnsi="Cambria Math"/>
                    </w:rPr>
                    <m:t>w</m:t>
                  </m:r>
                </m:e>
                <m:sup>
                  <m:r>
                    <m:rPr>
                      <m:sty m:val="p"/>
                    </m:rPr>
                    <w:rPr>
                      <w:rFonts w:ascii="Cambria Math" w:hAnsi="Cambria Math"/>
                    </w:rPr>
                    <m:t>'</m:t>
                  </m:r>
                </m:sup>
              </m:sSup>
              <m:sSup>
                <m:sSupPr>
                  <m:ctrlPr>
                    <w:rPr>
                      <w:rFonts w:ascii="Cambria Math" w:hAnsi="Cambria Math"/>
                    </w:rPr>
                  </m:ctrlPr>
                </m:sSupPr>
                <m:e>
                  <m:r>
                    <w:rPr>
                      <w:rFonts w:ascii="Cambria Math" w:hAnsi="Cambria Math"/>
                    </w:rPr>
                    <m:t>θ</m:t>
                  </m:r>
                </m:e>
                <m:sup>
                  <m:r>
                    <m:rPr>
                      <m:sty m:val="p"/>
                    </m:rPr>
                    <w:rPr>
                      <w:rFonts w:ascii="Cambria Math" w:hAnsi="Cambria Math"/>
                    </w:rPr>
                    <m:t>'</m:t>
                  </m:r>
                </m:sup>
              </m:sSup>
            </m:e>
          </m:ba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h</m:t>
              </m:r>
            </m:sub>
          </m:sSub>
          <m:f>
            <m:fPr>
              <m:ctrlPr>
                <w:rPr>
                  <w:rFonts w:ascii="Cambria Math" w:hAnsi="Cambria Math"/>
                </w:rPr>
              </m:ctrlPr>
            </m:fPr>
            <m:num>
              <m:r>
                <m:rPr>
                  <m:sty m:val="p"/>
                </m:rPr>
                <w:rPr>
                  <w:rFonts w:ascii="Cambria Math" w:hAnsi="Cambria Math"/>
                </w:rPr>
                <m:t>∂</m:t>
              </m:r>
              <m:acc>
                <m:accPr>
                  <m:chr m:val="‾"/>
                  <m:ctrlPr>
                    <w:rPr>
                      <w:rFonts w:ascii="Cambria Math" w:hAnsi="Cambria Math"/>
                    </w:rPr>
                  </m:ctrlPr>
                </m:accPr>
                <m:e>
                  <m:r>
                    <w:rPr>
                      <w:rFonts w:ascii="Cambria Math" w:hAnsi="Cambria Math"/>
                    </w:rPr>
                    <m:t>θ</m:t>
                  </m:r>
                </m:e>
              </m:acc>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  </m:t>
          </m:r>
          <m:bar>
            <m:barPr>
              <m:pos m:val="top"/>
              <m:ctrlPr>
                <w:rPr>
                  <w:rFonts w:ascii="Cambria Math" w:hAnsi="Cambria Math"/>
                </w:rPr>
              </m:ctrlPr>
            </m:barPr>
            <m:e>
              <m:sSup>
                <m:sSupPr>
                  <m:ctrlPr>
                    <w:rPr>
                      <w:rFonts w:ascii="Cambria Math" w:hAnsi="Cambria Math"/>
                    </w:rPr>
                  </m:ctrlPr>
                </m:sSupPr>
                <m:e>
                  <m:r>
                    <w:rPr>
                      <w:rFonts w:ascii="Cambria Math" w:hAnsi="Cambria Math"/>
                    </w:rPr>
                    <m:t>w</m:t>
                  </m:r>
                </m:e>
                <m:sup>
                  <m:r>
                    <m:rPr>
                      <m:sty m:val="p"/>
                    </m:rPr>
                    <w:rPr>
                      <w:rFonts w:ascii="Cambria Math" w:hAnsi="Cambria Math"/>
                    </w:rPr>
                    <m:t>'</m:t>
                  </m:r>
                </m:sup>
              </m:sSup>
              <m:sSup>
                <m:sSupPr>
                  <m:ctrlPr>
                    <w:rPr>
                      <w:rFonts w:ascii="Cambria Math" w:hAnsi="Cambria Math"/>
                    </w:rPr>
                  </m:ctrlPr>
                </m:sSupPr>
                <m:e>
                  <m:r>
                    <w:rPr>
                      <w:rFonts w:ascii="Cambria Math" w:hAnsi="Cambria Math"/>
                    </w:rPr>
                    <m:t>q</m:t>
                  </m:r>
                </m:e>
                <m:sup>
                  <m:r>
                    <m:rPr>
                      <m:sty m:val="p"/>
                    </m:rPr>
                    <w:rPr>
                      <w:rFonts w:ascii="Cambria Math" w:hAnsi="Cambria Math"/>
                    </w:rPr>
                    <m:t>'</m:t>
                  </m:r>
                </m:sup>
              </m:sSup>
            </m:e>
          </m:ba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m:t>
              </m:r>
            </m:sub>
          </m:sSub>
          <m:f>
            <m:fPr>
              <m:ctrlPr>
                <w:rPr>
                  <w:rFonts w:ascii="Cambria Math" w:hAnsi="Cambria Math"/>
                </w:rPr>
              </m:ctrlPr>
            </m:fPr>
            <m:num>
              <m:r>
                <m:rPr>
                  <m:sty m:val="p"/>
                </m:rPr>
                <w:rPr>
                  <w:rFonts w:ascii="Cambria Math" w:hAnsi="Cambria Math"/>
                </w:rPr>
                <m:t>∂</m:t>
              </m:r>
              <m:acc>
                <m:accPr>
                  <m:chr m:val="‾"/>
                  <m:ctrlPr>
                    <w:rPr>
                      <w:rFonts w:ascii="Cambria Math" w:hAnsi="Cambria Math"/>
                    </w:rPr>
                  </m:ctrlPr>
                </m:accPr>
                <m:e>
                  <m:r>
                    <w:rPr>
                      <w:rFonts w:ascii="Cambria Math" w:hAnsi="Cambria Math"/>
                    </w:rPr>
                    <m:t>q</m:t>
                  </m:r>
                </m:e>
              </m:acc>
            </m:num>
            <m:den>
              <m:r>
                <m:rPr>
                  <m:sty m:val="p"/>
                </m:rPr>
                <w:rPr>
                  <w:rFonts w:ascii="Cambria Math" w:hAnsi="Cambria Math"/>
                </w:rPr>
                <m:t>∂</m:t>
              </m:r>
              <m:r>
                <w:rPr>
                  <w:rFonts w:ascii="Cambria Math" w:hAnsi="Cambria Math"/>
                </w:rPr>
                <m:t>z</m:t>
              </m:r>
            </m:den>
          </m:f>
        </m:oMath>
      </m:oMathPara>
    </w:p>
    <w:p w14:paraId="79C7AB72" w14:textId="77777777" w:rsidR="008B0AE1" w:rsidRDefault="00F26E78">
      <w:r>
        <w:t>其中</w:t>
      </w:r>
      <w:r>
        <w:t xml:space="preserve"> Km</w:t>
      </w:r>
      <w:r>
        <w:t>、</w:t>
      </w:r>
      <w:r>
        <w:t>Kh</w:t>
      </w:r>
      <w:r>
        <w:t>、</w:t>
      </w:r>
      <w:r>
        <w:t xml:space="preserve">Kq </w:t>
      </w:r>
      <w:r>
        <w:t>为湍流动量、热量、水汽交换系数（</w:t>
      </w:r>
      <w:r>
        <w:t xml:space="preserve">K </w:t>
      </w:r>
      <w:r>
        <w:t>是经验系数，与稳定度等有关；对应分子粘性中的运动学粘滞系数）。建立二阶量方程并再建立三阶量与二阶量关系的是二阶闭合，依此类推。</w:t>
      </w:r>
    </w:p>
    <w:p w14:paraId="7C09373C" w14:textId="77777777" w:rsidR="008B0AE1" w:rsidRDefault="00F26E78">
      <w:pPr>
        <w:pStyle w:val="21"/>
      </w:pPr>
      <w:bookmarkStart w:id="40" w:name="_Toc242898464"/>
      <w:r>
        <w:rPr>
          <w:rFonts w:ascii="Times New Roman" w:eastAsia="宋体" w:hAnsi="Times New Roman"/>
        </w:rPr>
        <w:t xml:space="preserve">5.3 </w:t>
      </w:r>
      <w:r>
        <w:rPr>
          <w:rFonts w:ascii="Times New Roman" w:eastAsia="宋体" w:hAnsi="Times New Roman"/>
        </w:rPr>
        <w:t>近地面层与莫宁</w:t>
      </w:r>
      <w:r>
        <w:rPr>
          <w:rFonts w:ascii="Times New Roman" w:eastAsia="宋体" w:hAnsi="Times New Roman"/>
        </w:rPr>
        <w:t>–</w:t>
      </w:r>
      <w:r>
        <w:rPr>
          <w:rFonts w:ascii="Times New Roman" w:eastAsia="宋体" w:hAnsi="Times New Roman"/>
        </w:rPr>
        <w:t>奥布霍夫相似理论</w:t>
      </w:r>
      <w:r>
        <w:rPr>
          <w:rFonts w:ascii="Times New Roman" w:eastAsia="宋体" w:hAnsi="Times New Roman"/>
        </w:rPr>
        <w:t xml:space="preserve"> ★</w:t>
      </w:r>
      <w:bookmarkEnd w:id="40"/>
    </w:p>
    <w:p w14:paraId="0898FEB3" w14:textId="77777777" w:rsidR="008B0AE1" w:rsidRDefault="00F26E78">
      <w:r>
        <w:t>近地面层（常通量层）的四条基本事实：（</w:t>
      </w:r>
      <w:r>
        <w:t>1</w:t>
      </w:r>
      <w:r>
        <w:t>）动量、热量与水汽的垂直通量随高度变化很小（一般小于</w:t>
      </w:r>
      <w:r>
        <w:t xml:space="preserve"> 10%</w:t>
      </w:r>
      <w:r>
        <w:t>）；（</w:t>
      </w:r>
      <w:r>
        <w:t>2</w:t>
      </w:r>
      <w:r>
        <w:t>）气象要素随高度变化比中上部显著；（</w:t>
      </w:r>
      <w:r>
        <w:t>3</w:t>
      </w:r>
      <w:r>
        <w:t>）运动尺度小，科氏力随高度变化可忽略，风向几乎不随高度变；（</w:t>
      </w:r>
      <w:r>
        <w:t>4</w:t>
      </w:r>
      <w:r>
        <w:t>）厚度约为边界层高度的</w:t>
      </w:r>
      <w:r>
        <w:t xml:space="preserve"> 1/10</w:t>
      </w:r>
      <w:r>
        <w:t>。</w:t>
      </w:r>
    </w:p>
    <w:p w14:paraId="706FBCEA" w14:textId="77777777" w:rsidR="008B0AE1" w:rsidRDefault="00F26E78">
      <w:pPr>
        <w:pStyle w:val="31"/>
      </w:pPr>
      <w:r>
        <w:rPr>
          <w:rFonts w:ascii="Times New Roman" w:eastAsia="宋体" w:hAnsi="Times New Roman"/>
        </w:rPr>
        <w:t>摩擦速度与特征量</w:t>
      </w:r>
    </w:p>
    <w:p w14:paraId="09AF5D70" w14:textId="77777777" w:rsidR="008B0AE1" w:rsidRDefault="00F26E78">
      <w:r>
        <w:t>近地层湍流动量通量为常量，定义</w:t>
      </w:r>
      <w:r>
        <w:rPr>
          <w:b/>
          <w:color w:val="0E6B66"/>
        </w:rPr>
        <w:t>摩擦速度</w:t>
      </w:r>
      <w:r>
        <w:t>（具有速度量纲的湍流特征量）：</w:t>
      </w:r>
    </w:p>
    <w:p w14:paraId="27A0520D" w14:textId="77777777" w:rsidR="008B0AE1" w:rsidRDefault="00F26E78">
      <w:pPr>
        <w:keepLines/>
        <w:spacing w:before="120" w:after="120"/>
        <w:jc w:val="center"/>
      </w:pPr>
      <m:oMathPara>
        <m:oMathParaPr>
          <m:jc m:val="center"/>
        </m:oMathParaPr>
        <m:oMath>
          <m:r>
            <w:rPr>
              <w:rFonts w:ascii="Cambria Math" w:hAnsi="Cambria Math"/>
            </w:rPr>
            <m:t>τ</m:t>
          </m:r>
          <m:r>
            <m:rPr>
              <m:sty m:val="p"/>
            </m:rPr>
            <w:rPr>
              <w:rFonts w:ascii="Cambria Math" w:hAnsi="Cambria Math"/>
            </w:rPr>
            <m:t>=</m:t>
          </m:r>
          <m:r>
            <w:rPr>
              <w:rFonts w:ascii="Cambria Math" w:hAnsi="Cambria Math"/>
            </w:rPr>
            <m:t>ρ</m:t>
          </m:r>
          <m:sSubSup>
            <m:sSubSupPr>
              <m:ctrlPr>
                <w:rPr>
                  <w:rFonts w:ascii="Cambria Math" w:hAnsi="Cambria Math"/>
                </w:rPr>
              </m:ctrlPr>
            </m:sSubSupPr>
            <m:e>
              <m:r>
                <w:rPr>
                  <w:rFonts w:ascii="Cambria Math" w:hAnsi="Cambria Math"/>
                </w:rPr>
                <m:t>u</m:t>
              </m:r>
            </m:e>
            <m:sub>
              <m:r>
                <m:rPr>
                  <m:sty m:val="p"/>
                </m:rPr>
                <w:rPr>
                  <w:rFonts w:ascii="Cambria Math" w:hAnsi="Cambria Math"/>
                </w:rPr>
                <m:t>*</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τ</m:t>
              </m:r>
              <m:r>
                <m:rPr>
                  <m:sty m:val="p"/>
                </m:rPr>
                <w:rPr>
                  <w:rFonts w:ascii="Cambria Math" w:hAnsi="Cambria Math"/>
                </w:rPr>
                <m:t>/</m:t>
              </m:r>
              <m:r>
                <w:rPr>
                  <w:rFonts w:ascii="Cambria Math" w:hAnsi="Cambria Math"/>
                </w:rPr>
                <m:t>ρ</m:t>
              </m:r>
            </m:e>
          </m:rad>
        </m:oMath>
      </m:oMathPara>
    </w:p>
    <w:p w14:paraId="4C7897AF" w14:textId="77777777" w:rsidR="008B0AE1" w:rsidRDefault="00F26E78">
      <w:r>
        <w:t>同理定义特征位温与特征比湿：</w:t>
      </w:r>
      <m:oMath>
        <m:sSub>
          <m:sSubPr>
            <m:ctrlPr>
              <w:rPr>
                <w:rFonts w:ascii="Cambria Math" w:hAnsi="Cambria Math"/>
              </w:rPr>
            </m:ctrlPr>
          </m:sSubPr>
          <m:e>
            <m:r>
              <w:rPr>
                <w:rFonts w:ascii="Cambria Math" w:hAnsi="Cambria Math"/>
              </w:rPr>
              <m:t>θ</m:t>
            </m:r>
          </m:e>
          <m:sub>
            <m:r>
              <m:rPr>
                <m:sty m:val="p"/>
              </m:rPr>
              <w:rPr>
                <w:rFonts w:ascii="Cambria Math" w:hAnsi="Cambria Math"/>
              </w:rPr>
              <m:t>*</m:t>
            </m:r>
          </m:sub>
        </m:sSub>
        <m:r>
          <m:rPr>
            <m:sty m:val="p"/>
          </m:rPr>
          <w:rPr>
            <w:rFonts w:ascii="Cambria Math" w:hAnsi="Cambria Math"/>
          </w:rPr>
          <m:t>=-</m:t>
        </m:r>
        <m:bar>
          <m:barPr>
            <m:pos m:val="top"/>
            <m:ctrlPr>
              <w:rPr>
                <w:rFonts w:ascii="Cambria Math" w:hAnsi="Cambria Math"/>
              </w:rPr>
            </m:ctrlPr>
          </m:barPr>
          <m:e>
            <m:sSup>
              <m:sSupPr>
                <m:ctrlPr>
                  <w:rPr>
                    <w:rFonts w:ascii="Cambria Math" w:hAnsi="Cambria Math"/>
                  </w:rPr>
                </m:ctrlPr>
              </m:sSupPr>
              <m:e>
                <m:r>
                  <w:rPr>
                    <w:rFonts w:ascii="Cambria Math" w:hAnsi="Cambria Math"/>
                  </w:rPr>
                  <m:t>w</m:t>
                </m:r>
              </m:e>
              <m:sup>
                <m:r>
                  <m:rPr>
                    <m:sty m:val="p"/>
                  </m:rPr>
                  <w:rPr>
                    <w:rFonts w:ascii="Cambria Math" w:hAnsi="Cambria Math"/>
                  </w:rPr>
                  <m:t>'</m:t>
                </m:r>
              </m:sup>
            </m:sSup>
            <m:sSup>
              <m:sSupPr>
                <m:ctrlPr>
                  <w:rPr>
                    <w:rFonts w:ascii="Cambria Math" w:hAnsi="Cambria Math"/>
                  </w:rPr>
                </m:ctrlPr>
              </m:sSupPr>
              <m:e>
                <m:r>
                  <w:rPr>
                    <w:rFonts w:ascii="Cambria Math" w:hAnsi="Cambria Math"/>
                  </w:rPr>
                  <m:t>θ</m:t>
                </m:r>
              </m:e>
              <m:sup>
                <m:r>
                  <m:rPr>
                    <m:sty m:val="p"/>
                  </m:rPr>
                  <w:rPr>
                    <w:rFonts w:ascii="Cambria Math" w:hAnsi="Cambria Math"/>
                  </w:rPr>
                  <m:t>'</m:t>
                </m:r>
              </m:sup>
            </m:sSup>
          </m:e>
        </m:ba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m:t>
            </m:r>
          </m:sub>
        </m:sSub>
      </m:oMath>
      <w:r>
        <w:t>、</w:t>
      </w:r>
      <m:oMath>
        <m:sSub>
          <m:sSubPr>
            <m:ctrlPr>
              <w:rPr>
                <w:rFonts w:ascii="Cambria Math" w:hAnsi="Cambria Math"/>
              </w:rPr>
            </m:ctrlPr>
          </m:sSubPr>
          <m:e>
            <m:r>
              <w:rPr>
                <w:rFonts w:ascii="Cambria Math" w:hAnsi="Cambria Math"/>
              </w:rPr>
              <m:t>q</m:t>
            </m:r>
          </m:e>
          <m:sub>
            <m:r>
              <m:rPr>
                <m:sty m:val="p"/>
              </m:rPr>
              <w:rPr>
                <w:rFonts w:ascii="Cambria Math" w:hAnsi="Cambria Math"/>
              </w:rPr>
              <m:t>*</m:t>
            </m:r>
          </m:sub>
        </m:sSub>
        <m:r>
          <m:rPr>
            <m:sty m:val="p"/>
          </m:rPr>
          <w:rPr>
            <w:rFonts w:ascii="Cambria Math" w:hAnsi="Cambria Math"/>
          </w:rPr>
          <m:t>=-</m:t>
        </m:r>
        <m:bar>
          <m:barPr>
            <m:pos m:val="top"/>
            <m:ctrlPr>
              <w:rPr>
                <w:rFonts w:ascii="Cambria Math" w:hAnsi="Cambria Math"/>
              </w:rPr>
            </m:ctrlPr>
          </m:barPr>
          <m:e>
            <m:sSup>
              <m:sSupPr>
                <m:ctrlPr>
                  <w:rPr>
                    <w:rFonts w:ascii="Cambria Math" w:hAnsi="Cambria Math"/>
                  </w:rPr>
                </m:ctrlPr>
              </m:sSupPr>
              <m:e>
                <m:r>
                  <w:rPr>
                    <w:rFonts w:ascii="Cambria Math" w:hAnsi="Cambria Math"/>
                  </w:rPr>
                  <m:t>w</m:t>
                </m:r>
              </m:e>
              <m:sup>
                <m:r>
                  <m:rPr>
                    <m:sty m:val="p"/>
                  </m:rPr>
                  <w:rPr>
                    <w:rFonts w:ascii="Cambria Math" w:hAnsi="Cambria Math"/>
                  </w:rPr>
                  <m:t>'</m:t>
                </m:r>
              </m:sup>
            </m:sSup>
            <m:sSup>
              <m:sSupPr>
                <m:ctrlPr>
                  <w:rPr>
                    <w:rFonts w:ascii="Cambria Math" w:hAnsi="Cambria Math"/>
                  </w:rPr>
                </m:ctrlPr>
              </m:sSupPr>
              <m:e>
                <m:r>
                  <w:rPr>
                    <w:rFonts w:ascii="Cambria Math" w:hAnsi="Cambria Math"/>
                  </w:rPr>
                  <m:t>q</m:t>
                </m:r>
              </m:e>
              <m:sup>
                <m:r>
                  <m:rPr>
                    <m:sty m:val="p"/>
                  </m:rPr>
                  <w:rPr>
                    <w:rFonts w:ascii="Cambria Math" w:hAnsi="Cambria Math"/>
                  </w:rPr>
                  <m:t>'</m:t>
                </m:r>
              </m:sup>
            </m:sSup>
          </m:e>
        </m:ba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m:t>
            </m:r>
          </m:sub>
        </m:sSub>
      </m:oMath>
      <w:r>
        <w:t>。基于混合长理论，动量湍流交换系数可写为</w:t>
      </w:r>
      <w:r>
        <w:t xml:space="preserve"> </w:t>
      </w:r>
      <m:oMath>
        <m:sSub>
          <m:sSubPr>
            <m:ctrlPr>
              <w:rPr>
                <w:rFonts w:ascii="Cambria Math" w:hAnsi="Cambria Math"/>
              </w:rPr>
            </m:ctrlPr>
          </m:sSubPr>
          <m:e>
            <m:r>
              <w:rPr>
                <w:rFonts w:ascii="Cambria Math" w:hAnsi="Cambria Math"/>
              </w:rPr>
              <m:t>K</m:t>
            </m:r>
          </m:e>
          <m:sub>
            <m:r>
              <w:rPr>
                <w:rFonts w:ascii="Cambria Math" w:hAnsi="Cambria Math"/>
              </w:rPr>
              <m:t>m</m:t>
            </m:r>
          </m:sub>
        </m:sSub>
        <m:r>
          <m:rPr>
            <m:sty m:val="p"/>
          </m:rPr>
          <w:rPr>
            <w:rFonts w:ascii="Cambria Math" w:hAnsi="Cambria Math"/>
          </w:rPr>
          <m:t>=</m:t>
        </m:r>
        <m:r>
          <w:rPr>
            <w:rFonts w:ascii="Cambria Math" w:hAnsi="Cambria Math"/>
          </w:rPr>
          <m:t>κ</m:t>
        </m:r>
        <m:sSub>
          <m:sSubPr>
            <m:ctrlPr>
              <w:rPr>
                <w:rFonts w:ascii="Cambria Math" w:hAnsi="Cambria Math"/>
              </w:rPr>
            </m:ctrlPr>
          </m:sSubPr>
          <m:e>
            <m:r>
              <w:rPr>
                <w:rFonts w:ascii="Cambria Math" w:hAnsi="Cambria Math"/>
              </w:rPr>
              <m:t>u</m:t>
            </m:r>
          </m:e>
          <m:sub>
            <m:r>
              <m:rPr>
                <m:sty m:val="p"/>
              </m:rPr>
              <w:rPr>
                <w:rFonts w:ascii="Cambria Math" w:hAnsi="Cambria Math"/>
              </w:rPr>
              <m:t>*</m:t>
            </m:r>
          </m:sub>
        </m:sSub>
        <m:r>
          <w:rPr>
            <w:rFonts w:ascii="Cambria Math" w:hAnsi="Cambria Math"/>
          </w:rPr>
          <m:t>z</m:t>
        </m:r>
      </m:oMath>
      <w:r>
        <w:t>（</w:t>
      </w:r>
      <w:r>
        <w:t xml:space="preserve">κ </w:t>
      </w:r>
      <w:r>
        <w:t>为卡门常数，取</w:t>
      </w:r>
      <w:r>
        <w:t xml:space="preserve"> 0.4</w:t>
      </w:r>
      <w:r>
        <w:t>）。</w:t>
      </w:r>
    </w:p>
    <w:p w14:paraId="4960020B" w14:textId="77777777" w:rsidR="008B0AE1" w:rsidRDefault="00F26E78">
      <w:pPr>
        <w:pStyle w:val="31"/>
      </w:pPr>
      <w:r>
        <w:rPr>
          <w:rFonts w:ascii="Times New Roman" w:eastAsia="宋体" w:hAnsi="Times New Roman"/>
        </w:rPr>
        <w:t>莫宁</w:t>
      </w:r>
      <w:r>
        <w:rPr>
          <w:rFonts w:ascii="Times New Roman" w:eastAsia="宋体" w:hAnsi="Times New Roman"/>
        </w:rPr>
        <w:t>–</w:t>
      </w:r>
      <w:r>
        <w:rPr>
          <w:rFonts w:ascii="Times New Roman" w:eastAsia="宋体" w:hAnsi="Times New Roman"/>
        </w:rPr>
        <w:t>奥布霍夫长度</w:t>
      </w:r>
      <w:r>
        <w:rPr>
          <w:rFonts w:ascii="Times New Roman" w:eastAsia="宋体" w:hAnsi="Times New Roman"/>
        </w:rPr>
        <w:t xml:space="preserve"> L </w:t>
      </w:r>
      <w:r>
        <w:rPr>
          <w:rFonts w:ascii="Times New Roman" w:eastAsia="宋体" w:hAnsi="Times New Roman"/>
        </w:rPr>
        <w:t>与通量</w:t>
      </w:r>
      <w:r>
        <w:rPr>
          <w:rFonts w:ascii="Times New Roman" w:eastAsia="宋体" w:hAnsi="Times New Roman"/>
        </w:rPr>
        <w:t>–</w:t>
      </w:r>
      <w:r>
        <w:rPr>
          <w:rFonts w:ascii="Times New Roman" w:eastAsia="宋体" w:hAnsi="Times New Roman"/>
        </w:rPr>
        <w:t>廓线关系</w:t>
      </w:r>
    </w:p>
    <w:p w14:paraId="033B484D" w14:textId="77777777" w:rsidR="008B0AE1" w:rsidRDefault="00F26E78">
      <w:r>
        <w:t>莫宁与奥布霍夫指出：水平均匀定常的近地面层结构仅由</w:t>
      </w:r>
      <w:r>
        <w:t xml:space="preserve"> </w:t>
      </w:r>
      <m:oMath>
        <m:sSub>
          <m:sSubPr>
            <m:ctrlPr>
              <w:rPr>
                <w:rFonts w:ascii="Cambria Math" w:hAnsi="Cambria Math"/>
              </w:rPr>
            </m:ctrlPr>
          </m:sSubPr>
          <m:e>
            <m:r>
              <w:rPr>
                <w:rFonts w:ascii="Cambria Math" w:hAnsi="Cambria Math"/>
              </w:rPr>
              <m:t>u</m:t>
            </m:r>
          </m:e>
          <m:sub>
            <m:r>
              <m:rPr>
                <m:sty m:val="p"/>
              </m:rPr>
              <w:rPr>
                <w:rFonts w:ascii="Cambria Math" w:hAnsi="Cambria Math"/>
              </w:rPr>
              <m:t>*</m:t>
            </m:r>
          </m:sub>
        </m:sSub>
      </m:oMath>
      <w:r>
        <w:t>、</w:t>
      </w:r>
      <m:oMath>
        <m:sSup>
          <m:sSupPr>
            <m:ctrlPr>
              <w:rPr>
                <w:rFonts w:ascii="Cambria Math" w:hAnsi="Cambria Math"/>
              </w:rPr>
            </m:ctrlPr>
          </m:sSupPr>
          <m:e>
            <m:r>
              <w:rPr>
                <w:rFonts w:ascii="Cambria Math" w:hAnsi="Cambria Math"/>
              </w:rPr>
              <m:t>w</m:t>
            </m:r>
          </m:e>
          <m:sup>
            <m:r>
              <m:rPr>
                <m:sty m:val="p"/>
              </m:rPr>
              <w:rPr>
                <w:rFonts w:ascii="Cambria Math" w:hAnsi="Cambria Math"/>
              </w:rPr>
              <m:t>'</m:t>
            </m:r>
          </m:sup>
        </m:sSup>
        <m:sSup>
          <m:sSupPr>
            <m:ctrlPr>
              <w:rPr>
                <w:rFonts w:ascii="Cambria Math" w:hAnsi="Cambria Math"/>
              </w:rPr>
            </m:ctrlPr>
          </m:sSupPr>
          <m:e>
            <m:r>
              <w:rPr>
                <w:rFonts w:ascii="Cambria Math" w:hAnsi="Cambria Math"/>
              </w:rPr>
              <m:t>θ</m:t>
            </m:r>
          </m:e>
          <m:sup>
            <m:r>
              <m:rPr>
                <m:sty m:val="p"/>
              </m:rPr>
              <w:rPr>
                <w:rFonts w:ascii="Cambria Math" w:hAnsi="Cambria Math"/>
              </w:rPr>
              <m:t>'</m:t>
            </m:r>
          </m:sup>
        </m:sSup>
      </m:oMath>
      <w:r>
        <w:t xml:space="preserve"> </w:t>
      </w:r>
      <w:r>
        <w:t>与浮力因子</w:t>
      </w:r>
      <w:r>
        <w:t xml:space="preserve"> g/θ </w:t>
      </w:r>
      <w:r>
        <w:t>决定。把它们组合成具有长度量纲的特征量</w:t>
      </w:r>
      <w:r>
        <w:t>——</w:t>
      </w:r>
      <w:r>
        <w:rPr>
          <w:b/>
          <w:color w:val="0E6B66"/>
        </w:rPr>
        <w:t>莫宁</w:t>
      </w:r>
      <w:r>
        <w:rPr>
          <w:b/>
          <w:color w:val="0E6B66"/>
        </w:rPr>
        <w:t>–</w:t>
      </w:r>
      <w:r>
        <w:rPr>
          <w:b/>
          <w:color w:val="0E6B66"/>
        </w:rPr>
        <w:t>奥布霍夫长度</w:t>
      </w:r>
      <w:r>
        <w:t>：</w:t>
      </w:r>
    </w:p>
    <w:p w14:paraId="14515F75" w14:textId="77777777" w:rsidR="008B0AE1" w:rsidRDefault="00F26E78">
      <w:pPr>
        <w:keepLines/>
        <w:spacing w:before="120" w:after="120"/>
        <w:jc w:val="center"/>
      </w:pPr>
      <m:oMathPara>
        <m:oMathParaPr>
          <m:jc m:val="center"/>
        </m:oMathParaPr>
        <m:oMath>
          <m:r>
            <w:rPr>
              <w:rFonts w:ascii="Cambria Math" w:hAnsi="Cambria Math"/>
            </w:rPr>
            <m:t>L</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m:rPr>
                      <m:sty m:val="p"/>
                    </m:rPr>
                    <w:rPr>
                      <w:rFonts w:ascii="Cambria Math" w:hAnsi="Cambria Math"/>
                    </w:rPr>
                    <m:t>*</m:t>
                  </m:r>
                </m:sub>
                <m:sup>
                  <m:r>
                    <w:rPr>
                      <w:rFonts w:ascii="Cambria Math" w:hAnsi="Cambria Math"/>
                    </w:rPr>
                    <m:t>3</m:t>
                  </m:r>
                </m:sup>
              </m:sSubSup>
            </m:num>
            <m:den>
              <m:r>
                <w:rPr>
                  <w:rFonts w:ascii="Cambria Math" w:hAnsi="Cambria Math"/>
                </w:rPr>
                <m:t>κ</m:t>
              </m:r>
              <m:r>
                <w:rPr>
                  <w:rFonts w:ascii="Cambria Math" w:hAnsi="Cambria Math"/>
                </w:rPr>
                <m:t> </m:t>
              </m:r>
              <m:f>
                <m:fPr>
                  <m:ctrlPr>
                    <w:rPr>
                      <w:rFonts w:ascii="Cambria Math" w:hAnsi="Cambria Math"/>
                    </w:rPr>
                  </m:ctrlPr>
                </m:fPr>
                <m:num>
                  <m:r>
                    <w:rPr>
                      <w:rFonts w:ascii="Cambria Math" w:hAnsi="Cambria Math"/>
                    </w:rPr>
                    <m:t>g</m:t>
                  </m:r>
                </m:num>
                <m:den>
                  <m:r>
                    <w:rPr>
                      <w:rFonts w:ascii="Cambria Math" w:hAnsi="Cambria Math"/>
                    </w:rPr>
                    <m:t>θ</m:t>
                  </m:r>
                </m:den>
              </m:f>
              <m:r>
                <w:rPr>
                  <w:rFonts w:ascii="Cambria Math" w:hAnsi="Cambria Math"/>
                </w:rPr>
                <m:t> </m:t>
              </m:r>
              <m:bar>
                <m:barPr>
                  <m:pos m:val="top"/>
                  <m:ctrlPr>
                    <w:rPr>
                      <w:rFonts w:ascii="Cambria Math" w:hAnsi="Cambria Math"/>
                    </w:rPr>
                  </m:ctrlPr>
                </m:barPr>
                <m:e>
                  <m:sSup>
                    <m:sSupPr>
                      <m:ctrlPr>
                        <w:rPr>
                          <w:rFonts w:ascii="Cambria Math" w:hAnsi="Cambria Math"/>
                        </w:rPr>
                      </m:ctrlPr>
                    </m:sSupPr>
                    <m:e>
                      <m:r>
                        <w:rPr>
                          <w:rFonts w:ascii="Cambria Math" w:hAnsi="Cambria Math"/>
                        </w:rPr>
                        <m:t>w</m:t>
                      </m:r>
                    </m:e>
                    <m:sup>
                      <m:r>
                        <m:rPr>
                          <m:sty m:val="p"/>
                        </m:rPr>
                        <w:rPr>
                          <w:rFonts w:ascii="Cambria Math" w:hAnsi="Cambria Math"/>
                        </w:rPr>
                        <m:t>'</m:t>
                      </m:r>
                    </m:sup>
                  </m:sSup>
                  <m:sSup>
                    <m:sSupPr>
                      <m:ctrlPr>
                        <w:rPr>
                          <w:rFonts w:ascii="Cambria Math" w:hAnsi="Cambria Math"/>
                        </w:rPr>
                      </m:ctrlPr>
                    </m:sSupPr>
                    <m:e>
                      <m:r>
                        <w:rPr>
                          <w:rFonts w:ascii="Cambria Math" w:hAnsi="Cambria Math"/>
                        </w:rPr>
                        <m:t>θ</m:t>
                      </m:r>
                    </m:e>
                    <m:sup>
                      <m:r>
                        <m:rPr>
                          <m:sty m:val="p"/>
                        </m:rPr>
                        <w:rPr>
                          <w:rFonts w:ascii="Cambria Math" w:hAnsi="Cambria Math"/>
                        </w:rPr>
                        <m:t>'</m:t>
                      </m:r>
                    </m:sup>
                  </m:sSup>
                </m:e>
              </m:bar>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m:rPr>
                      <m:sty m:val="p"/>
                    </m:rPr>
                    <w:rPr>
                      <w:rFonts w:ascii="Cambria Math" w:hAnsi="Cambria Math"/>
                    </w:rPr>
                    <m:t>*</m:t>
                  </m:r>
                </m:sub>
                <m:sup>
                  <m:r>
                    <w:rPr>
                      <w:rFonts w:ascii="Cambria Math" w:hAnsi="Cambria Math"/>
                    </w:rPr>
                    <m:t>2</m:t>
                  </m:r>
                </m:sup>
              </m:sSubSup>
            </m:num>
            <m:den>
              <m:r>
                <w:rPr>
                  <w:rFonts w:ascii="Cambria Math" w:hAnsi="Cambria Math"/>
                </w:rPr>
                <m:t>κ</m:t>
              </m:r>
              <m:r>
                <w:rPr>
                  <w:rFonts w:ascii="Cambria Math" w:hAnsi="Cambria Math"/>
                </w:rPr>
                <m:t> </m:t>
              </m:r>
              <m:f>
                <m:fPr>
                  <m:ctrlPr>
                    <w:rPr>
                      <w:rFonts w:ascii="Cambria Math" w:hAnsi="Cambria Math"/>
                    </w:rPr>
                  </m:ctrlPr>
                </m:fPr>
                <m:num>
                  <m:r>
                    <w:rPr>
                      <w:rFonts w:ascii="Cambria Math" w:hAnsi="Cambria Math"/>
                    </w:rPr>
                    <m:t>g</m:t>
                  </m:r>
                </m:num>
                <m:den>
                  <m:r>
                    <w:rPr>
                      <w:rFonts w:ascii="Cambria Math" w:hAnsi="Cambria Math"/>
                    </w:rPr>
                    <m:t>θ</m:t>
                  </m:r>
                </m:den>
              </m:f>
              <m:r>
                <w:rPr>
                  <w:rFonts w:ascii="Cambria Math" w:hAnsi="Cambria Math"/>
                </w:rPr>
                <m:t> </m:t>
              </m:r>
              <m:sSub>
                <m:sSubPr>
                  <m:ctrlPr>
                    <w:rPr>
                      <w:rFonts w:ascii="Cambria Math" w:hAnsi="Cambria Math"/>
                    </w:rPr>
                  </m:ctrlPr>
                </m:sSubPr>
                <m:e>
                  <m:r>
                    <w:rPr>
                      <w:rFonts w:ascii="Cambria Math" w:hAnsi="Cambria Math"/>
                    </w:rPr>
                    <m:t>θ</m:t>
                  </m:r>
                </m:e>
                <m:sub>
                  <m:r>
                    <m:rPr>
                      <m:sty m:val="p"/>
                    </m:rPr>
                    <w:rPr>
                      <w:rFonts w:ascii="Cambria Math" w:hAnsi="Cambria Math"/>
                    </w:rPr>
                    <m:t>*</m:t>
                  </m:r>
                </m:sub>
              </m:sSub>
            </m:den>
          </m:f>
        </m:oMath>
      </m:oMathPara>
    </w:p>
    <w:p w14:paraId="10C7C8CD" w14:textId="77777777" w:rsidR="008B0AE1" w:rsidRDefault="00F26E78">
      <w:r>
        <w:t xml:space="preserve">L </w:t>
      </w:r>
      <w:r>
        <w:t>体现近地层湍流切应力做功与浮力做功的相对大小，也表示机械湍流占优势的上界高度：</w:t>
      </w:r>
      <w:r>
        <w:t xml:space="preserve">L&gt;0 </w:t>
      </w:r>
      <w:r>
        <w:t>稳定、</w:t>
      </w:r>
      <w:r>
        <w:t xml:space="preserve">L&lt;0 </w:t>
      </w:r>
      <w:r>
        <w:t>不稳定、</w:t>
      </w:r>
      <w:r>
        <w:t xml:space="preserve">|L| </w:t>
      </w:r>
      <w:r>
        <w:t>越小越（不）稳定、</w:t>
      </w:r>
      <w:r>
        <w:t xml:space="preserve">L→∞ </w:t>
      </w:r>
      <w:r>
        <w:t>中性。无量纲化后用</w:t>
      </w:r>
      <w:r>
        <w:t xml:space="preserve"> </w:t>
      </w:r>
      <m:oMath>
        <m:r>
          <w:rPr>
            <w:rFonts w:ascii="Cambria Math" w:hAnsi="Cambria Math"/>
          </w:rPr>
          <m:t>ζ</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L</m:t>
        </m:r>
      </m:oMath>
      <w:r>
        <w:t xml:space="preserve"> </w:t>
      </w:r>
      <w:r>
        <w:t>表达普适廓线：</w:t>
      </w:r>
    </w:p>
    <w:p w14:paraId="5B6F1AEA" w14:textId="77777777" w:rsidR="008B0AE1" w:rsidRDefault="00F26E78">
      <w:pPr>
        <w:keepLines/>
        <w:spacing w:before="120" w:after="120"/>
        <w:jc w:val="center"/>
      </w:pPr>
      <m:oMathPara>
        <m:oMathParaPr>
          <m:jc m:val="center"/>
        </m:oMathParaPr>
        <m:oMath>
          <m:f>
            <m:fPr>
              <m:ctrlPr>
                <w:rPr>
                  <w:rFonts w:ascii="Cambria Math" w:hAnsi="Cambria Math"/>
                </w:rPr>
              </m:ctrlPr>
            </m:fPr>
            <m:num>
              <m:r>
                <w:rPr>
                  <w:rFonts w:ascii="Cambria Math" w:hAnsi="Cambria Math"/>
                </w:rPr>
                <m:t>κz</m:t>
              </m:r>
            </m:num>
            <m:den>
              <m:sSub>
                <m:sSubPr>
                  <m:ctrlPr>
                    <w:rPr>
                      <w:rFonts w:ascii="Cambria Math" w:hAnsi="Cambria Math"/>
                    </w:rPr>
                  </m:ctrlPr>
                </m:sSubPr>
                <m:e>
                  <m:r>
                    <w:rPr>
                      <w:rFonts w:ascii="Cambria Math" w:hAnsi="Cambria Math"/>
                    </w:rPr>
                    <m:t>u</m:t>
                  </m:r>
                </m:e>
                <m:sub>
                  <m:r>
                    <m:rPr>
                      <m:sty m:val="p"/>
                    </m:rPr>
                    <w:rPr>
                      <w:rFonts w:ascii="Cambria Math" w:hAnsi="Cambria Math"/>
                    </w:rPr>
                    <m:t>*</m:t>
                  </m:r>
                </m:sub>
              </m:sSub>
            </m:den>
          </m:f>
          <m:f>
            <m:fPr>
              <m:ctrlPr>
                <w:rPr>
                  <w:rFonts w:ascii="Cambria Math" w:hAnsi="Cambria Math"/>
                </w:rPr>
              </m:ctrlPr>
            </m:fPr>
            <m:num>
              <m:r>
                <m:rPr>
                  <m:sty m:val="p"/>
                </m:rPr>
                <w:rPr>
                  <w:rFonts w:ascii="Cambria Math" w:hAnsi="Cambria Math"/>
                </w:rPr>
                <m:t>∂</m:t>
              </m:r>
              <m:acc>
                <m:accPr>
                  <m:chr m:val="‾"/>
                  <m:ctrlPr>
                    <w:rPr>
                      <w:rFonts w:ascii="Cambria Math" w:hAnsi="Cambria Math"/>
                    </w:rPr>
                  </m:ctrlPr>
                </m:accPr>
                <m:e>
                  <m:r>
                    <w:rPr>
                      <w:rFonts w:ascii="Cambria Math" w:hAnsi="Cambria Math"/>
                    </w:rPr>
                    <m:t>u</m:t>
                  </m:r>
                </m:e>
              </m:acc>
            </m:num>
            <m:den>
              <m:r>
                <m:rPr>
                  <m:sty m:val="p"/>
                </m:rPr>
                <w:rPr>
                  <w:rFonts w:ascii="Cambria Math" w:hAnsi="Cambria Math"/>
                </w:rPr>
                <m:t>∂</m:t>
              </m:r>
              <m:r>
                <w:rPr>
                  <w:rFonts w:ascii="Cambria Math" w:hAnsi="Cambria Math"/>
                </w:rPr>
                <m:t>z</m:t>
              </m:r>
            </m:den>
          </m:f>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r>
            <w:rPr>
              <w:rFonts w:ascii="Cambria Math" w:hAnsi="Cambria Math"/>
            </w:rPr>
            <m:t>ζ</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κz</m:t>
              </m:r>
            </m:num>
            <m:den>
              <m:sSub>
                <m:sSubPr>
                  <m:ctrlPr>
                    <w:rPr>
                      <w:rFonts w:ascii="Cambria Math" w:hAnsi="Cambria Math"/>
                    </w:rPr>
                  </m:ctrlPr>
                </m:sSubPr>
                <m:e>
                  <m:r>
                    <w:rPr>
                      <w:rFonts w:ascii="Cambria Math" w:hAnsi="Cambria Math"/>
                    </w:rPr>
                    <m:t>θ</m:t>
                  </m:r>
                </m:e>
                <m:sub>
                  <m:r>
                    <m:rPr>
                      <m:sty m:val="p"/>
                    </m:rPr>
                    <w:rPr>
                      <w:rFonts w:ascii="Cambria Math" w:hAnsi="Cambria Math"/>
                    </w:rPr>
                    <m:t>*</m:t>
                  </m:r>
                </m:sub>
              </m:sSub>
            </m:den>
          </m:f>
          <m:f>
            <m:fPr>
              <m:ctrlPr>
                <w:rPr>
                  <w:rFonts w:ascii="Cambria Math" w:hAnsi="Cambria Math"/>
                </w:rPr>
              </m:ctrlPr>
            </m:fPr>
            <m:num>
              <m:r>
                <m:rPr>
                  <m:sty m:val="p"/>
                </m:rPr>
                <w:rPr>
                  <w:rFonts w:ascii="Cambria Math" w:hAnsi="Cambria Math"/>
                </w:rPr>
                <m:t>∂</m:t>
              </m:r>
              <m:acc>
                <m:accPr>
                  <m:chr m:val="‾"/>
                  <m:ctrlPr>
                    <w:rPr>
                      <w:rFonts w:ascii="Cambria Math" w:hAnsi="Cambria Math"/>
                    </w:rPr>
                  </m:ctrlPr>
                </m:accPr>
                <m:e>
                  <m:r>
                    <w:rPr>
                      <w:rFonts w:ascii="Cambria Math" w:hAnsi="Cambria Math"/>
                    </w:rPr>
                    <m:t>θ</m:t>
                  </m:r>
                </m:e>
              </m:acc>
            </m:num>
            <m:den>
              <m:r>
                <m:rPr>
                  <m:sty m:val="p"/>
                </m:rPr>
                <w:rPr>
                  <w:rFonts w:ascii="Cambria Math" w:hAnsi="Cambria Math"/>
                </w:rPr>
                <m:t>∂</m:t>
              </m:r>
              <m:r>
                <w:rPr>
                  <w:rFonts w:ascii="Cambria Math" w:hAnsi="Cambria Math"/>
                </w:rPr>
                <m:t>z</m:t>
              </m:r>
            </m:den>
          </m:f>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h</m:t>
              </m:r>
            </m:sub>
          </m:sSub>
          <m:r>
            <m:rPr>
              <m:sty m:val="p"/>
            </m:rPr>
            <w:rPr>
              <w:rFonts w:ascii="Cambria Math" w:hAnsi="Cambria Math"/>
            </w:rPr>
            <m:t>(</m:t>
          </m:r>
          <m:r>
            <w:rPr>
              <w:rFonts w:ascii="Cambria Math" w:hAnsi="Cambria Math"/>
            </w:rPr>
            <m:t>ζ</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κz</m:t>
              </m:r>
            </m:num>
            <m:den>
              <m:sSub>
                <m:sSubPr>
                  <m:ctrlPr>
                    <w:rPr>
                      <w:rFonts w:ascii="Cambria Math" w:hAnsi="Cambria Math"/>
                    </w:rPr>
                  </m:ctrlPr>
                </m:sSubPr>
                <m:e>
                  <m:r>
                    <w:rPr>
                      <w:rFonts w:ascii="Cambria Math" w:hAnsi="Cambria Math"/>
                    </w:rPr>
                    <m:t>q</m:t>
                  </m:r>
                </m:e>
                <m:sub>
                  <m:r>
                    <m:rPr>
                      <m:sty m:val="p"/>
                    </m:rPr>
                    <w:rPr>
                      <w:rFonts w:ascii="Cambria Math" w:hAnsi="Cambria Math"/>
                    </w:rPr>
                    <m:t>*</m:t>
                  </m:r>
                </m:sub>
              </m:sSub>
            </m:den>
          </m:f>
          <m:f>
            <m:fPr>
              <m:ctrlPr>
                <w:rPr>
                  <w:rFonts w:ascii="Cambria Math" w:hAnsi="Cambria Math"/>
                </w:rPr>
              </m:ctrlPr>
            </m:fPr>
            <m:num>
              <m:r>
                <m:rPr>
                  <m:sty m:val="p"/>
                </m:rPr>
                <w:rPr>
                  <w:rFonts w:ascii="Cambria Math" w:hAnsi="Cambria Math"/>
                </w:rPr>
                <m:t>∂</m:t>
              </m:r>
              <m:acc>
                <m:accPr>
                  <m:chr m:val="‾"/>
                  <m:ctrlPr>
                    <w:rPr>
                      <w:rFonts w:ascii="Cambria Math" w:hAnsi="Cambria Math"/>
                    </w:rPr>
                  </m:ctrlPr>
                </m:accPr>
                <m:e>
                  <m:r>
                    <w:rPr>
                      <w:rFonts w:ascii="Cambria Math" w:hAnsi="Cambria Math"/>
                    </w:rPr>
                    <m:t>q</m:t>
                  </m:r>
                </m:e>
              </m:acc>
            </m:num>
            <m:den>
              <m:r>
                <m:rPr>
                  <m:sty m:val="p"/>
                </m:rPr>
                <w:rPr>
                  <w:rFonts w:ascii="Cambria Math" w:hAnsi="Cambria Math"/>
                </w:rPr>
                <m:t>∂</m:t>
              </m:r>
              <m:r>
                <w:rPr>
                  <w:rFonts w:ascii="Cambria Math" w:hAnsi="Cambria Math"/>
                </w:rPr>
                <m:t>z</m:t>
              </m:r>
            </m:den>
          </m:f>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q</m:t>
              </m:r>
            </m:sub>
          </m:sSub>
          <m:r>
            <m:rPr>
              <m:sty m:val="p"/>
            </m:rPr>
            <w:rPr>
              <w:rFonts w:ascii="Cambria Math" w:hAnsi="Cambria Math"/>
            </w:rPr>
            <m:t>(</m:t>
          </m:r>
          <m:r>
            <w:rPr>
              <w:rFonts w:ascii="Cambria Math" w:hAnsi="Cambria Math"/>
            </w:rPr>
            <m:t>ζ</m:t>
          </m:r>
          <m:r>
            <m:rPr>
              <m:sty m:val="p"/>
            </m:rPr>
            <w:rPr>
              <w:rFonts w:ascii="Cambria Math" w:hAnsi="Cambria Math"/>
            </w:rPr>
            <m:t>)</m:t>
          </m:r>
        </m:oMath>
      </m:oMathPara>
    </w:p>
    <w:p w14:paraId="506876EC" w14:textId="77777777" w:rsidR="008B0AE1" w:rsidRDefault="00F26E78">
      <w:pPr>
        <w:keepLines/>
        <w:spacing w:before="120" w:after="120"/>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m</m:t>
              </m:r>
            </m:sub>
          </m:sSub>
          <m:r>
            <m:rPr>
              <m:sty m:val="p"/>
            </m:rPr>
            <w:rPr>
              <w:rFonts w:ascii="Cambria Math" w:hAnsi="Cambria Math"/>
            </w:rPr>
            <m:t>=</m:t>
          </m:r>
          <m:f>
            <m:fPr>
              <m:ctrlPr>
                <w:rPr>
                  <w:rFonts w:ascii="Cambria Math" w:hAnsi="Cambria Math"/>
                </w:rPr>
              </m:ctrlPr>
            </m:fPr>
            <m:num>
              <m:r>
                <w:rPr>
                  <w:rFonts w:ascii="Cambria Math" w:hAnsi="Cambria Math"/>
                </w:rPr>
                <m:t>κ</m:t>
              </m:r>
              <m:sSub>
                <m:sSubPr>
                  <m:ctrlPr>
                    <w:rPr>
                      <w:rFonts w:ascii="Cambria Math" w:hAnsi="Cambria Math"/>
                    </w:rPr>
                  </m:ctrlPr>
                </m:sSubPr>
                <m:e>
                  <m:r>
                    <w:rPr>
                      <w:rFonts w:ascii="Cambria Math" w:hAnsi="Cambria Math"/>
                    </w:rPr>
                    <m:t>u</m:t>
                  </m:r>
                </m:e>
                <m:sub>
                  <m:r>
                    <m:rPr>
                      <m:sty m:val="p"/>
                    </m:rPr>
                    <w:rPr>
                      <w:rFonts w:ascii="Cambria Math" w:hAnsi="Cambria Math"/>
                    </w:rPr>
                    <m:t>*</m:t>
                  </m:r>
                </m:sub>
              </m:sSub>
              <m:r>
                <w:rPr>
                  <w:rFonts w:ascii="Cambria Math" w:hAnsi="Cambria Math"/>
                </w:rPr>
                <m:t>z</m:t>
              </m:r>
            </m:num>
            <m:den>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r>
                <w:rPr>
                  <w:rFonts w:ascii="Cambria Math" w:hAnsi="Cambria Math"/>
                </w:rPr>
                <m:t>ζ</m:t>
              </m:r>
              <m:r>
                <m:rPr>
                  <m:sty m:val="p"/>
                </m:rPr>
                <w:rPr>
                  <w:rFonts w:ascii="Cambria Math" w:hAnsi="Cambria Math"/>
                </w:rPr>
                <m:t>)</m:t>
              </m:r>
            </m:den>
          </m:f>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u</m:t>
              </m:r>
            </m:e>
          </m:acc>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sty m:val="p"/>
                    </m:rPr>
                    <w:rPr>
                      <w:rFonts w:ascii="Cambria Math" w:hAnsi="Cambria Math"/>
                    </w:rPr>
                    <m:t>*</m:t>
                  </m:r>
                </m:sub>
              </m:sSub>
            </m:num>
            <m:den>
              <m:r>
                <w:rPr>
                  <w:rFonts w:ascii="Cambria Math" w:hAnsi="Cambria Math"/>
                </w:rPr>
                <m:t>κ</m:t>
              </m:r>
            </m:den>
          </m:f>
          <m:d>
            <m:dPr>
              <m:begChr m:val="["/>
              <m:endChr m:val="]"/>
              <m:ctrlPr>
                <w:rPr>
                  <w:rFonts w:ascii="Cambria Math" w:hAnsi="Cambria Math"/>
                </w:rPr>
              </m:ctrlPr>
            </m:dPr>
            <m:e>
              <m:r>
                <m:rPr>
                  <m:sty m:val="p"/>
                </m:rPr>
                <w:rPr>
                  <w:rFonts w:ascii="Cambria Math" w:hAnsi="Cambria Math"/>
                </w:rPr>
                <m:t>ln</m:t>
              </m:r>
              <m:f>
                <m:fPr>
                  <m:ctrlPr>
                    <w:rPr>
                      <w:rFonts w:ascii="Cambria Math" w:hAnsi="Cambria Math"/>
                    </w:rPr>
                  </m:ctrlPr>
                </m:fPr>
                <m:num>
                  <m:r>
                    <w:rPr>
                      <w:rFonts w:ascii="Cambria Math" w:hAnsi="Cambria Math"/>
                    </w:rPr>
                    <m:t>z</m:t>
                  </m:r>
                </m:num>
                <m:den>
                  <m:sSub>
                    <m:sSubPr>
                      <m:ctrlPr>
                        <w:rPr>
                          <w:rFonts w:ascii="Cambria Math" w:hAnsi="Cambria Math"/>
                        </w:rPr>
                      </m:ctrlPr>
                    </m:sSubPr>
                    <m:e>
                      <m:r>
                        <w:rPr>
                          <w:rFonts w:ascii="Cambria Math" w:hAnsi="Cambria Math"/>
                        </w:rPr>
                        <m:t>z</m:t>
                      </m:r>
                    </m:e>
                    <m:sub>
                      <m:r>
                        <w:rPr>
                          <w:rFonts w:ascii="Cambria Math" w:hAnsi="Cambria Math"/>
                        </w:rPr>
                        <m:t>0</m:t>
                      </m:r>
                    </m:sub>
                  </m:sSub>
                </m:den>
              </m:f>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m</m:t>
                  </m:r>
                </m:sub>
              </m:sSub>
              <m:r>
                <m:rPr>
                  <m:sty m:val="p"/>
                </m:rPr>
                <w:rPr>
                  <w:rFonts w:ascii="Cambria Math" w:hAnsi="Cambria Math"/>
                </w:rPr>
                <m:t>(</m:t>
              </m:r>
              <m:r>
                <w:rPr>
                  <w:rFonts w:ascii="Cambria Math" w:hAnsi="Cambria Math"/>
                </w:rPr>
                <m:t>ζ</m:t>
              </m:r>
              <m:r>
                <m:rPr>
                  <m:sty m:val="p"/>
                </m:rPr>
                <w:rPr>
                  <w:rFonts w:ascii="Cambria Math" w:hAnsi="Cambria Math"/>
                </w:rPr>
                <m:t>)</m:t>
              </m:r>
            </m:e>
          </m:d>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θ</m:t>
              </m:r>
            </m:e>
          </m:acc>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m:rPr>
                      <m:sty m:val="p"/>
                    </m:rPr>
                    <w:rPr>
                      <w:rFonts w:ascii="Cambria Math" w:hAnsi="Cambria Math"/>
                    </w:rPr>
                    <m:t>*</m:t>
                  </m:r>
                </m:sub>
              </m:sSub>
            </m:num>
            <m:den>
              <m:r>
                <w:rPr>
                  <w:rFonts w:ascii="Cambria Math" w:hAnsi="Cambria Math"/>
                </w:rPr>
                <m:t>κ</m:t>
              </m:r>
            </m:den>
          </m:f>
          <m:d>
            <m:dPr>
              <m:begChr m:val="["/>
              <m:endChr m:val="]"/>
              <m:ctrlPr>
                <w:rPr>
                  <w:rFonts w:ascii="Cambria Math" w:hAnsi="Cambria Math"/>
                </w:rPr>
              </m:ctrlPr>
            </m:dPr>
            <m:e>
              <m:r>
                <m:rPr>
                  <m:sty m:val="p"/>
                </m:rPr>
                <w:rPr>
                  <w:rFonts w:ascii="Cambria Math" w:hAnsi="Cambria Math"/>
                </w:rPr>
                <m:t>ln</m:t>
              </m:r>
              <m:f>
                <m:fPr>
                  <m:ctrlPr>
                    <w:rPr>
                      <w:rFonts w:ascii="Cambria Math" w:hAnsi="Cambria Math"/>
                    </w:rPr>
                  </m:ctrlPr>
                </m:fPr>
                <m:num>
                  <m:r>
                    <w:rPr>
                      <w:rFonts w:ascii="Cambria Math" w:hAnsi="Cambria Math"/>
                    </w:rPr>
                    <m:t>z</m:t>
                  </m:r>
                </m:num>
                <m:den>
                  <m:sSub>
                    <m:sSubPr>
                      <m:ctrlPr>
                        <w:rPr>
                          <w:rFonts w:ascii="Cambria Math" w:hAnsi="Cambria Math"/>
                        </w:rPr>
                      </m:ctrlPr>
                    </m:sSubPr>
                    <m:e>
                      <m:r>
                        <w:rPr>
                          <w:rFonts w:ascii="Cambria Math" w:hAnsi="Cambria Math"/>
                        </w:rPr>
                        <m:t>z</m:t>
                      </m:r>
                    </m:e>
                    <m:sub>
                      <m:r>
                        <w:rPr>
                          <w:rFonts w:ascii="Cambria Math" w:hAnsi="Cambria Math"/>
                        </w:rPr>
                        <m:t>0</m:t>
                      </m:r>
                    </m:sub>
                  </m:sSub>
                </m:den>
              </m:f>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h</m:t>
                  </m:r>
                </m:sub>
              </m:sSub>
              <m:r>
                <m:rPr>
                  <m:sty m:val="p"/>
                </m:rPr>
                <w:rPr>
                  <w:rFonts w:ascii="Cambria Math" w:hAnsi="Cambria Math"/>
                </w:rPr>
                <m:t>(</m:t>
              </m:r>
              <m:r>
                <w:rPr>
                  <w:rFonts w:ascii="Cambria Math" w:hAnsi="Cambria Math"/>
                </w:rPr>
                <m:t>ζ</m:t>
              </m:r>
              <m:r>
                <m:rPr>
                  <m:sty m:val="p"/>
                </m:rPr>
                <w:rPr>
                  <w:rFonts w:ascii="Cambria Math" w:hAnsi="Cambria Math"/>
                </w:rPr>
                <m:t>)</m:t>
              </m:r>
            </m:e>
          </m:d>
        </m:oMath>
      </m:oMathPara>
    </w:p>
    <w:p w14:paraId="52A7157F" w14:textId="77777777" w:rsidR="008B0AE1" w:rsidRDefault="00F26E78">
      <w:r>
        <w:t xml:space="preserve">Ψ </w:t>
      </w:r>
      <w:r>
        <w:t>为稳定度修正函数；中性时</w:t>
      </w:r>
      <w:r>
        <w:t xml:space="preserve">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h</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w:t>
      </w:r>
      <m:oMath>
        <m:sSub>
          <m:sSubPr>
            <m:ctrlPr>
              <w:rPr>
                <w:rFonts w:ascii="Cambria Math" w:hAnsi="Cambria Math"/>
              </w:rPr>
            </m:ctrlPr>
          </m:sSubPr>
          <m:e>
            <m:r>
              <m:rPr>
                <m:sty m:val="p"/>
              </m:rPr>
              <w:rPr>
                <w:rFonts w:ascii="Cambria Math" w:hAnsi="Cambria Math"/>
              </w:rPr>
              <m:t>Ψ</m:t>
            </m:r>
          </m:e>
          <m:sub>
            <m:r>
              <w:rPr>
                <w:rFonts w:ascii="Cambria Math" w:hAnsi="Cambria Math"/>
              </w:rPr>
              <m:t>m</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h</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w:t>
      </w:r>
      <w:r>
        <w:t>此时风速廓线为</w:t>
      </w:r>
      <w:r>
        <w:rPr>
          <w:b/>
          <w:color w:val="0E6B66"/>
        </w:rPr>
        <w:t>对数律</w:t>
      </w:r>
      <w:r>
        <w:t>：</w:t>
      </w:r>
    </w:p>
    <w:p w14:paraId="6EF09A33" w14:textId="77777777" w:rsidR="008B0AE1" w:rsidRDefault="00F26E78">
      <w:pPr>
        <w:keepLines/>
        <w:spacing w:before="120" w:after="120"/>
        <w:jc w:val="center"/>
      </w:pPr>
      <m:oMathPara>
        <m:oMathParaPr>
          <m:jc m:val="center"/>
        </m:oMathParaPr>
        <m:oMath>
          <m:acc>
            <m:accPr>
              <m:chr m:val="‾"/>
              <m:ctrlPr>
                <w:rPr>
                  <w:rFonts w:ascii="Cambria Math" w:hAnsi="Cambria Math"/>
                </w:rPr>
              </m:ctrlPr>
            </m:accPr>
            <m:e>
              <m:r>
                <w:rPr>
                  <w:rFonts w:ascii="Cambria Math" w:hAnsi="Cambria Math"/>
                </w:rPr>
                <m:t>u</m:t>
              </m:r>
            </m:e>
          </m:acc>
          <m:r>
            <m:rPr>
              <m:sty m:val="p"/>
            </m:rPr>
            <w:rPr>
              <w:rFonts w:ascii="Cambria Math" w:hAnsi="Cambria Math"/>
            </w:rPr>
            <m:t>(</m:t>
          </m:r>
          <m:r>
            <w:rPr>
              <w:rFonts w:ascii="Cambria Math" w:hAnsi="Cambria Math"/>
            </w:rPr>
            <m:t>z</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sty m:val="p"/>
                    </m:rPr>
                    <w:rPr>
                      <w:rFonts w:ascii="Cambria Math" w:hAnsi="Cambria Math"/>
                    </w:rPr>
                    <m:t>*</m:t>
                  </m:r>
                </m:sub>
              </m:sSub>
            </m:num>
            <m:den>
              <m:r>
                <w:rPr>
                  <w:rFonts w:ascii="Cambria Math" w:hAnsi="Cambria Math"/>
                </w:rPr>
                <m:t>κ</m:t>
              </m:r>
            </m:den>
          </m:f>
          <m:r>
            <m:rPr>
              <m:sty m:val="p"/>
            </m:rPr>
            <w:rPr>
              <w:rFonts w:ascii="Cambria Math" w:hAnsi="Cambria Math"/>
            </w:rPr>
            <m:t>ln</m:t>
          </m:r>
          <m:f>
            <m:fPr>
              <m:ctrlPr>
                <w:rPr>
                  <w:rFonts w:ascii="Cambria Math" w:hAnsi="Cambria Math"/>
                </w:rPr>
              </m:ctrlPr>
            </m:fPr>
            <m:num>
              <m:r>
                <w:rPr>
                  <w:rFonts w:ascii="Cambria Math" w:hAnsi="Cambria Math"/>
                </w:rPr>
                <m:t>z</m:t>
              </m:r>
            </m:num>
            <m:den>
              <m:sSub>
                <m:sSubPr>
                  <m:ctrlPr>
                    <w:rPr>
                      <w:rFonts w:ascii="Cambria Math" w:hAnsi="Cambria Math"/>
                    </w:rPr>
                  </m:ctrlPr>
                </m:sSubPr>
                <m:e>
                  <m:r>
                    <w:rPr>
                      <w:rFonts w:ascii="Cambria Math" w:hAnsi="Cambria Math"/>
                    </w:rPr>
                    <m:t>z</m:t>
                  </m:r>
                </m:e>
                <m:sub>
                  <m:r>
                    <w:rPr>
                      <w:rFonts w:ascii="Cambria Math" w:hAnsi="Cambria Math"/>
                    </w:rPr>
                    <m:t>0</m:t>
                  </m:r>
                </m:sub>
              </m:sSub>
            </m:den>
          </m:f>
        </m:oMath>
      </m:oMathPara>
    </w:p>
    <w:p w14:paraId="1F589A67" w14:textId="77777777" w:rsidR="008B0AE1" w:rsidRDefault="00F26E78">
      <w:r>
        <w:lastRenderedPageBreak/>
        <w:t>其中</w:t>
      </w:r>
      <w:r>
        <w:t xml:space="preserve"> z₀ </w:t>
      </w:r>
      <w:r>
        <w:t>为</w:t>
      </w:r>
      <w:r>
        <w:rPr>
          <w:b/>
          <w:color w:val="0E6B66"/>
        </w:rPr>
        <w:t>动力学粗糙度</w:t>
      </w:r>
      <w:r>
        <w:t>：按对数关系把上层强风向下外推到风速为零的高度。当粗糙元足够密集时，下垫面顶部如同发生整体抬升，引入</w:t>
      </w:r>
      <w:r>
        <w:rPr>
          <w:b/>
          <w:color w:val="0E6B66"/>
        </w:rPr>
        <w:t>零平面位移</w:t>
      </w:r>
      <w:r>
        <w:t xml:space="preserve"> d</w:t>
      </w:r>
      <w:r>
        <w:t>（气流与下垫面的作用相当于发生在高度</w:t>
      </w:r>
      <w:r>
        <w:t xml:space="preserve"> d </w:t>
      </w:r>
      <w:r>
        <w:t>处）：</w:t>
      </w:r>
    </w:p>
    <w:p w14:paraId="25282F45" w14:textId="77777777" w:rsidR="008B0AE1" w:rsidRDefault="00F26E78">
      <w:pPr>
        <w:keepLines/>
        <w:spacing w:before="120" w:after="120"/>
        <w:jc w:val="center"/>
      </w:pPr>
      <m:oMathPara>
        <m:oMathParaPr>
          <m:jc m:val="center"/>
        </m:oMathParaPr>
        <m:oMath>
          <m:acc>
            <m:accPr>
              <m:chr m:val="‾"/>
              <m:ctrlPr>
                <w:rPr>
                  <w:rFonts w:ascii="Cambria Math" w:hAnsi="Cambria Math"/>
                </w:rPr>
              </m:ctrlPr>
            </m:accPr>
            <m:e>
              <m:r>
                <w:rPr>
                  <w:rFonts w:ascii="Cambria Math" w:hAnsi="Cambria Math"/>
                </w:rPr>
                <m:t>u</m:t>
              </m:r>
            </m:e>
          </m:acc>
          <m:r>
            <m:rPr>
              <m:sty m:val="p"/>
            </m:rPr>
            <w:rPr>
              <w:rFonts w:ascii="Cambria Math" w:hAnsi="Cambria Math"/>
            </w:rPr>
            <m:t>(</m:t>
          </m:r>
          <m:r>
            <w:rPr>
              <w:rFonts w:ascii="Cambria Math" w:hAnsi="Cambria Math"/>
            </w:rPr>
            <m:t>z</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sty m:val="p"/>
                    </m:rPr>
                    <w:rPr>
                      <w:rFonts w:ascii="Cambria Math" w:hAnsi="Cambria Math"/>
                    </w:rPr>
                    <m:t>*</m:t>
                  </m:r>
                </m:sub>
              </m:sSub>
            </m:num>
            <m:den>
              <m:r>
                <w:rPr>
                  <w:rFonts w:ascii="Cambria Math" w:hAnsi="Cambria Math"/>
                </w:rPr>
                <m:t>κ</m:t>
              </m:r>
            </m:den>
          </m:f>
          <m:r>
            <m:rPr>
              <m:sty m:val="p"/>
            </m:rPr>
            <w:rPr>
              <w:rFonts w:ascii="Cambria Math" w:hAnsi="Cambria Math"/>
            </w:rPr>
            <m:t>ln</m:t>
          </m:r>
          <m:f>
            <m:fPr>
              <m:ctrlPr>
                <w:rPr>
                  <w:rFonts w:ascii="Cambria Math" w:hAnsi="Cambria Math"/>
                </w:rPr>
              </m:ctrlPr>
            </m:fPr>
            <m:num>
              <m:r>
                <w:rPr>
                  <w:rFonts w:ascii="Cambria Math" w:hAnsi="Cambria Math"/>
                </w:rPr>
                <m:t>z</m:t>
              </m:r>
              <m:r>
                <m:rPr>
                  <m:sty m:val="p"/>
                </m:rPr>
                <w:rPr>
                  <w:rFonts w:ascii="Cambria Math" w:hAnsi="Cambria Math"/>
                </w:rPr>
                <m:t>-</m:t>
              </m:r>
              <m:r>
                <w:rPr>
                  <w:rFonts w:ascii="Cambria Math" w:hAnsi="Cambria Math"/>
                </w:rPr>
                <m:t>d</m:t>
              </m:r>
            </m:num>
            <m:den>
              <m:sSub>
                <m:sSubPr>
                  <m:ctrlPr>
                    <w:rPr>
                      <w:rFonts w:ascii="Cambria Math" w:hAnsi="Cambria Math"/>
                    </w:rPr>
                  </m:ctrlPr>
                </m:sSubPr>
                <m:e>
                  <m:r>
                    <w:rPr>
                      <w:rFonts w:ascii="Cambria Math" w:hAnsi="Cambria Math"/>
                    </w:rPr>
                    <m:t>z</m:t>
                  </m:r>
                </m:e>
                <m:sub>
                  <m:r>
                    <w:rPr>
                      <w:rFonts w:ascii="Cambria Math" w:hAnsi="Cambria Math"/>
                    </w:rPr>
                    <m:t>0</m:t>
                  </m:r>
                </m:sub>
              </m:sSub>
            </m:den>
          </m:f>
          <m:r>
            <w:rPr>
              <w:rFonts w:ascii="Cambria Math" w:hAnsi="Cambria Math"/>
            </w:rPr>
            <m:t> </m:t>
          </m:r>
          <m:r>
            <m:rPr>
              <m:sty m:val="p"/>
            </m:rPr>
            <w:rPr>
              <w:rFonts w:ascii="Cambria Math" w:hAnsi="Cambria Math"/>
            </w:rPr>
            <m:t>(</m:t>
          </m:r>
          <m:r>
            <m:rPr>
              <m:nor/>
            </m:rPr>
            <m:t>中性</m:t>
          </m:r>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u</m:t>
              </m:r>
            </m:e>
          </m:acc>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sty m:val="p"/>
                    </m:rPr>
                    <w:rPr>
                      <w:rFonts w:ascii="Cambria Math" w:hAnsi="Cambria Math"/>
                    </w:rPr>
                    <m:t>*</m:t>
                  </m:r>
                </m:sub>
              </m:sSub>
            </m:num>
            <m:den>
              <m:r>
                <w:rPr>
                  <w:rFonts w:ascii="Cambria Math" w:hAnsi="Cambria Math"/>
                </w:rPr>
                <m:t>κ</m:t>
              </m:r>
            </m:den>
          </m:f>
          <m:d>
            <m:dPr>
              <m:begChr m:val="["/>
              <m:endChr m:val="]"/>
              <m:ctrlPr>
                <w:rPr>
                  <w:rFonts w:ascii="Cambria Math" w:hAnsi="Cambria Math"/>
                </w:rPr>
              </m:ctrlPr>
            </m:dPr>
            <m:e>
              <m:r>
                <m:rPr>
                  <m:sty m:val="p"/>
                </m:rPr>
                <w:rPr>
                  <w:rFonts w:ascii="Cambria Math" w:hAnsi="Cambria Math"/>
                </w:rPr>
                <m:t>ln</m:t>
              </m:r>
              <m:f>
                <m:fPr>
                  <m:ctrlPr>
                    <w:rPr>
                      <w:rFonts w:ascii="Cambria Math" w:hAnsi="Cambria Math"/>
                    </w:rPr>
                  </m:ctrlPr>
                </m:fPr>
                <m:num>
                  <m:r>
                    <w:rPr>
                      <w:rFonts w:ascii="Cambria Math" w:hAnsi="Cambria Math"/>
                    </w:rPr>
                    <m:t>z</m:t>
                  </m:r>
                  <m:r>
                    <m:rPr>
                      <m:sty m:val="p"/>
                    </m:rPr>
                    <w:rPr>
                      <w:rFonts w:ascii="Cambria Math" w:hAnsi="Cambria Math"/>
                    </w:rPr>
                    <m:t>-</m:t>
                  </m:r>
                  <m:r>
                    <w:rPr>
                      <w:rFonts w:ascii="Cambria Math" w:hAnsi="Cambria Math"/>
                    </w:rPr>
                    <m:t>d</m:t>
                  </m:r>
                </m:num>
                <m:den>
                  <m:sSub>
                    <m:sSubPr>
                      <m:ctrlPr>
                        <w:rPr>
                          <w:rFonts w:ascii="Cambria Math" w:hAnsi="Cambria Math"/>
                        </w:rPr>
                      </m:ctrlPr>
                    </m:sSubPr>
                    <m:e>
                      <m:r>
                        <w:rPr>
                          <w:rFonts w:ascii="Cambria Math" w:hAnsi="Cambria Math"/>
                        </w:rPr>
                        <m:t>z</m:t>
                      </m:r>
                    </m:e>
                    <m:sub>
                      <m:r>
                        <w:rPr>
                          <w:rFonts w:ascii="Cambria Math" w:hAnsi="Cambria Math"/>
                        </w:rPr>
                        <m:t>0</m:t>
                      </m:r>
                    </m:sub>
                  </m:sSub>
                </m:den>
              </m:f>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m</m:t>
                  </m:r>
                </m:sub>
              </m:sSub>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z</m:t>
                      </m:r>
                      <m:r>
                        <m:rPr>
                          <m:sty m:val="p"/>
                        </m:rPr>
                        <w:rPr>
                          <w:rFonts w:ascii="Cambria Math" w:hAnsi="Cambria Math"/>
                        </w:rPr>
                        <m:t>-</m:t>
                      </m:r>
                      <m:r>
                        <w:rPr>
                          <w:rFonts w:ascii="Cambria Math" w:hAnsi="Cambria Math"/>
                        </w:rPr>
                        <m:t>d</m:t>
                      </m:r>
                    </m:num>
                    <m:den>
                      <m:r>
                        <w:rPr>
                          <w:rFonts w:ascii="Cambria Math" w:hAnsi="Cambria Math"/>
                        </w:rPr>
                        <m:t>L</m:t>
                      </m:r>
                    </m:den>
                  </m:f>
                </m:e>
              </m:d>
            </m:e>
          </m:d>
        </m:oMath>
      </m:oMathPara>
    </w:p>
    <w:p w14:paraId="11AA3958" w14:textId="77777777" w:rsidR="008B0AE1" w:rsidRDefault="00F26E78">
      <w:pPr>
        <w:keepNext/>
        <w:spacing w:before="120" w:after="0"/>
        <w:jc w:val="center"/>
      </w:pPr>
      <w:r>
        <w:rPr>
          <w:noProof/>
        </w:rPr>
        <w:drawing>
          <wp:inline distT="0" distB="0" distL="0" distR="0" wp14:anchorId="08130CB4" wp14:editId="5DDB0E8F">
            <wp:extent cx="4500000" cy="281015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l_sublayers.png"/>
                    <pic:cNvPicPr/>
                  </pic:nvPicPr>
                  <pic:blipFill>
                    <a:blip r:embed="rId37"/>
                    <a:stretch>
                      <a:fillRect/>
                    </a:stretch>
                  </pic:blipFill>
                  <pic:spPr>
                    <a:xfrm>
                      <a:off x="0" y="0"/>
                      <a:ext cx="4500000" cy="2810158"/>
                    </a:xfrm>
                    <a:prstGeom prst="rect">
                      <a:avLst/>
                    </a:prstGeom>
                  </pic:spPr>
                </pic:pic>
              </a:graphicData>
            </a:graphic>
          </wp:inline>
        </w:drawing>
      </w:r>
    </w:p>
    <w:p w14:paraId="4A669F30"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5-3 </w:t>
      </w:r>
      <w:r>
        <w:rPr>
          <w:rFonts w:ascii="Times New Roman" w:eastAsia="宋体" w:hAnsi="Times New Roman"/>
        </w:rPr>
        <w:t>对流边界层的三个副区（近地层、混合层、夹卷层）及虚位温、风速、水汽与污染物的典型廓线</w:t>
      </w:r>
    </w:p>
    <w:p w14:paraId="5DF5D372" w14:textId="77777777" w:rsidR="008B0AE1" w:rsidRDefault="00F26E78">
      <w:pPr>
        <w:pStyle w:val="21"/>
      </w:pPr>
      <w:bookmarkStart w:id="41" w:name="_Toc242898465"/>
      <w:r>
        <w:rPr>
          <w:rFonts w:ascii="Times New Roman" w:eastAsia="宋体" w:hAnsi="Times New Roman"/>
        </w:rPr>
        <w:t xml:space="preserve">5.4 </w:t>
      </w:r>
      <w:r>
        <w:rPr>
          <w:rFonts w:ascii="Times New Roman" w:eastAsia="宋体" w:hAnsi="Times New Roman"/>
        </w:rPr>
        <w:t>地表能量平衡与总体输送</w:t>
      </w:r>
      <w:r>
        <w:rPr>
          <w:rFonts w:ascii="Times New Roman" w:eastAsia="宋体" w:hAnsi="Times New Roman"/>
        </w:rPr>
        <w:t xml:space="preserve"> ★</w:t>
      </w:r>
      <w:bookmarkEnd w:id="41"/>
    </w:p>
    <w:p w14:paraId="3ABDA28B" w14:textId="77777777" w:rsidR="008B0AE1" w:rsidRDefault="00F26E78">
      <w:r>
        <w:t>晴空下地表净辐射的分配：一部分以</w:t>
      </w:r>
      <w:r>
        <w:rPr>
          <w:b/>
          <w:color w:val="0E6B66"/>
        </w:rPr>
        <w:t>感热通量</w:t>
      </w:r>
      <w:r>
        <w:t xml:space="preserve"> FH </w:t>
      </w:r>
      <w:r>
        <w:t>与</w:t>
      </w:r>
      <w:r>
        <w:rPr>
          <w:b/>
          <w:color w:val="0E6B66"/>
        </w:rPr>
        <w:t>潜热通量</w:t>
      </w:r>
      <w:r>
        <w:t xml:space="preserve"> FE </w:t>
      </w:r>
      <w:r>
        <w:t>进入大气，一部分以</w:t>
      </w:r>
      <w:r>
        <w:rPr>
          <w:b/>
          <w:color w:val="0E6B66"/>
        </w:rPr>
        <w:t>土壤热通量</w:t>
      </w:r>
      <w:r>
        <w:t xml:space="preserve"> FG </w:t>
      </w:r>
      <w:r>
        <w:t>进入地面：</w:t>
      </w:r>
    </w:p>
    <w:p w14:paraId="18117814" w14:textId="77777777" w:rsidR="008B0AE1" w:rsidRDefault="00F26E78">
      <w:pPr>
        <w:keepLines/>
        <w:spacing w:before="120" w:after="120"/>
        <w:jc w:val="center"/>
      </w:pPr>
      <m:oMathPara>
        <m:oMathParaPr>
          <m:jc m:val="center"/>
        </m:oMathParaP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HS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GS</m:t>
              </m:r>
            </m:sub>
          </m:sSub>
          <m:r>
            <w:rPr>
              <w:rFonts w:ascii="Cambria Math" w:hAnsi="Cambria Math"/>
            </w:rPr>
            <m:t> </m:t>
          </m:r>
          <m:r>
            <m:rPr>
              <m:sty m:val="p"/>
            </m:rPr>
            <w:rPr>
              <w:rFonts w:ascii="Cambria Math" w:hAnsi="Cambria Math"/>
            </w:rPr>
            <m:t>(</m:t>
          </m:r>
          <m:r>
            <m:rPr>
              <m:nor/>
            </m:rPr>
            <m:t>净辐射</m:t>
          </m:r>
          <m:r>
            <m:rPr>
              <m:sty m:val="p"/>
            </m:rPr>
            <w:rPr>
              <w:rFonts w:ascii="Cambria Math" w:hAnsi="Cambria Math"/>
            </w:rPr>
            <m:t>=</m:t>
          </m:r>
          <m:r>
            <m:rPr>
              <m:nor/>
            </m:rPr>
            <m:t>感热</m:t>
          </m:r>
          <m:r>
            <m:rPr>
              <m:sty m:val="p"/>
            </m:rPr>
            <w:rPr>
              <w:rFonts w:ascii="Cambria Math" w:hAnsi="Cambria Math"/>
            </w:rPr>
            <m:t>+</m:t>
          </m:r>
          <m:r>
            <m:rPr>
              <m:nor/>
            </m:rPr>
            <m:t>潜热</m:t>
          </m:r>
          <m:r>
            <m:rPr>
              <m:sty m:val="p"/>
            </m:rPr>
            <w:rPr>
              <w:rFonts w:ascii="Cambria Math" w:hAnsi="Cambria Math"/>
            </w:rPr>
            <m:t>+</m:t>
          </m:r>
          <m:r>
            <m:rPr>
              <m:nor/>
            </m:rPr>
            <m:t>土壤热通量</m:t>
          </m:r>
          <m:r>
            <m:rPr>
              <m:sty m:val="p"/>
            </m:rPr>
            <w:rPr>
              <w:rFonts w:ascii="Cambria Math" w:hAnsi="Cambria Math"/>
            </w:rPr>
            <m:t>)</m:t>
          </m:r>
        </m:oMath>
      </m:oMathPara>
    </w:p>
    <w:p w14:paraId="713858FA" w14:textId="77777777" w:rsidR="008B0AE1" w:rsidRDefault="00F26E78">
      <w:pPr>
        <w:keepNext/>
        <w:spacing w:before="120" w:after="0"/>
        <w:jc w:val="center"/>
      </w:pPr>
      <w:r>
        <w:rPr>
          <w:noProof/>
        </w:rPr>
        <w:drawing>
          <wp:inline distT="0" distB="0" distL="0" distR="0" wp14:anchorId="37CA747E" wp14:editId="6CE3D8DE">
            <wp:extent cx="4500000" cy="2928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face_energy_cycle.png"/>
                    <pic:cNvPicPr/>
                  </pic:nvPicPr>
                  <pic:blipFill>
                    <a:blip r:embed="rId38"/>
                    <a:stretch>
                      <a:fillRect/>
                    </a:stretch>
                  </pic:blipFill>
                  <pic:spPr>
                    <a:xfrm>
                      <a:off x="0" y="0"/>
                      <a:ext cx="4500000" cy="2928000"/>
                    </a:xfrm>
                    <a:prstGeom prst="rect">
                      <a:avLst/>
                    </a:prstGeom>
                  </pic:spPr>
                </pic:pic>
              </a:graphicData>
            </a:graphic>
          </wp:inline>
        </w:drawing>
      </w:r>
    </w:p>
    <w:p w14:paraId="19BA5420"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5-4 </w:t>
      </w:r>
      <w:r>
        <w:rPr>
          <w:rFonts w:ascii="Times New Roman" w:eastAsia="宋体" w:hAnsi="Times New Roman"/>
        </w:rPr>
        <w:t>地表能量平衡的日循环（</w:t>
      </w:r>
      <w:r>
        <w:rPr>
          <w:rFonts w:ascii="Times New Roman" w:eastAsia="宋体" w:hAnsi="Times New Roman"/>
        </w:rPr>
        <w:t>F*</w:t>
      </w:r>
      <w:r>
        <w:rPr>
          <w:rFonts w:ascii="Times New Roman" w:eastAsia="宋体" w:hAnsi="Times New Roman"/>
        </w:rPr>
        <w:t>：净辐射；</w:t>
      </w:r>
      <w:r>
        <w:rPr>
          <w:rFonts w:ascii="Times New Roman" w:eastAsia="宋体" w:hAnsi="Times New Roman"/>
        </w:rPr>
        <w:t>F_Es</w:t>
      </w:r>
      <w:r>
        <w:rPr>
          <w:rFonts w:ascii="Times New Roman" w:eastAsia="宋体" w:hAnsi="Times New Roman"/>
        </w:rPr>
        <w:t>：潜热；</w:t>
      </w:r>
      <w:r>
        <w:rPr>
          <w:rFonts w:ascii="Times New Roman" w:eastAsia="宋体" w:hAnsi="Times New Roman"/>
        </w:rPr>
        <w:t>F_Hs</w:t>
      </w:r>
      <w:r>
        <w:rPr>
          <w:rFonts w:ascii="Times New Roman" w:eastAsia="宋体" w:hAnsi="Times New Roman"/>
        </w:rPr>
        <w:t>：感热；</w:t>
      </w:r>
      <w:r>
        <w:rPr>
          <w:rFonts w:ascii="Times New Roman" w:eastAsia="宋体" w:hAnsi="Times New Roman"/>
        </w:rPr>
        <w:t>−</w:t>
      </w:r>
      <w:r>
        <w:rPr>
          <w:rFonts w:ascii="Times New Roman" w:eastAsia="宋体" w:hAnsi="Times New Roman"/>
        </w:rPr>
        <w:t>F_Gs</w:t>
      </w:r>
      <w:r>
        <w:rPr>
          <w:rFonts w:ascii="Times New Roman" w:eastAsia="宋体" w:hAnsi="Times New Roman"/>
        </w:rPr>
        <w:t>：土壤热通量）</w:t>
      </w:r>
    </w:p>
    <w:p w14:paraId="1C3A1948" w14:textId="77777777" w:rsidR="008B0AE1" w:rsidRDefault="00F26E78">
      <w:r>
        <w:lastRenderedPageBreak/>
        <w:t>感热通量为正表示热量向上输送、为负（如夜间或暖空气平流到冷地表）向下输送。不同下垫面能量分配差异显著：白天的湿润植被表面大部分太阳能量用于蒸发（潜热为主）；干燥沙漠或裸土大部分转化为感热；绿洲效应即干热空气平流到冷湿地表时感热向下输送、潜热强烈发展的典型。</w:t>
      </w:r>
    </w:p>
    <w:p w14:paraId="7BE8A7D5" w14:textId="77777777" w:rsidR="008B0AE1" w:rsidRDefault="00F26E78">
      <w:pPr>
        <w:pStyle w:val="31"/>
      </w:pPr>
      <w:r>
        <w:rPr>
          <w:rFonts w:ascii="Times New Roman" w:eastAsia="宋体" w:hAnsi="Times New Roman"/>
        </w:rPr>
        <w:t>总体空气动力学方法</w:t>
      </w:r>
    </w:p>
    <w:p w14:paraId="277B9DED" w14:textId="77777777" w:rsidR="008B0AE1" w:rsidRDefault="00F26E78">
      <w:pPr>
        <w:keepLines/>
        <w:spacing w:before="120" w:after="12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HS</m:t>
              </m:r>
            </m:sub>
          </m:sSub>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p</m:t>
              </m:r>
            </m:sub>
          </m:sSub>
          <m:sSub>
            <m:sSubPr>
              <m:ctrlPr>
                <w:rPr>
                  <w:rFonts w:ascii="Cambria Math" w:hAnsi="Cambria Math"/>
                </w:rPr>
              </m:ctrlPr>
            </m:sSubPr>
            <m:e>
              <m:r>
                <w:rPr>
                  <w:rFonts w:ascii="Cambria Math" w:hAnsi="Cambria Math"/>
                </w:rPr>
                <m:t>C</m:t>
              </m:r>
            </m:e>
            <m:sub>
              <m:r>
                <w:rPr>
                  <w:rFonts w:ascii="Cambria Math" w:hAnsi="Cambria Math"/>
                </w:rPr>
                <m:t>H</m:t>
              </m:r>
            </m:sub>
          </m:sSub>
          <m:d>
            <m:dPr>
              <m:begChr m:val="|"/>
              <m:endChr m:val="|"/>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air</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water</m:t>
              </m:r>
            </m:sub>
          </m:sSub>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E</m:t>
              </m:r>
            </m:sub>
          </m:sSub>
          <m:d>
            <m:dPr>
              <m:begChr m:val="|"/>
              <m:endChr m:val="|"/>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a</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m:t>
              </m:r>
            </m:sub>
          </m:sSub>
        </m:oMath>
      </m:oMathPara>
    </w:p>
    <w:p w14:paraId="4C665734" w14:textId="77777777" w:rsidR="008B0AE1" w:rsidRDefault="00F26E78">
      <w:r>
        <w:t>CH</w:t>
      </w:r>
      <w:r>
        <w:t>、</w:t>
      </w:r>
      <w:r>
        <w:t xml:space="preserve">CE </w:t>
      </w:r>
      <w:r>
        <w:t>为无量纲总体输送系数（稳定度与下垫面的函数）。感热与潜热通量的计算还有涡动相关法（直接法）与梯度法；潜热还可用波恩比法：</w:t>
      </w:r>
    </w:p>
    <w:p w14:paraId="0D2C3205" w14:textId="77777777" w:rsidR="008B0AE1" w:rsidRDefault="00F26E78">
      <w:pPr>
        <w:keepLines/>
        <w:spacing w:before="120" w:after="120"/>
        <w:jc w:val="center"/>
      </w:pPr>
      <m:oMathPara>
        <m:oMathParaPr>
          <m:jc m:val="center"/>
        </m:oMathParaPr>
        <m:oMath>
          <m:r>
            <w:rPr>
              <w:rFonts w:ascii="Cambria Math" w:hAnsi="Cambria Math"/>
            </w:rPr>
            <m:t>B</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HS</m:t>
                  </m:r>
                </m:sub>
              </m:sSub>
            </m:num>
            <m:den>
              <m:sSub>
                <m:sSubPr>
                  <m:ctrlPr>
                    <w:rPr>
                      <w:rFonts w:ascii="Cambria Math" w:hAnsi="Cambria Math"/>
                    </w:rPr>
                  </m:ctrlPr>
                </m:sSubPr>
                <m:e>
                  <m:r>
                    <w:rPr>
                      <w:rFonts w:ascii="Cambria Math" w:hAnsi="Cambria Math"/>
                    </w:rPr>
                    <m:t>F</m:t>
                  </m:r>
                </m:e>
                <m:sub>
                  <m:r>
                    <w:rPr>
                      <w:rFonts w:ascii="Cambria Math" w:hAnsi="Cambria Math"/>
                    </w:rPr>
                    <m:t>ES</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air</m:t>
                  </m:r>
                </m:sub>
              </m:sSub>
              <m:r>
                <m:rPr>
                  <m:sty m:val="p"/>
                </m:rPr>
                <w:rPr>
                  <w:rFonts w:ascii="Cambria Math" w:hAnsi="Cambria Math"/>
                </w:rPr>
                <m:t>)</m:t>
              </m:r>
            </m:num>
            <m:den>
              <m:sSub>
                <m:sSubPr>
                  <m:ctrlPr>
                    <w:rPr>
                      <w:rFonts w:ascii="Cambria Math" w:hAnsi="Cambria Math"/>
                    </w:rPr>
                  </m:ctrlPr>
                </m:sSubPr>
                <m:e>
                  <m:r>
                    <w:rPr>
                      <w:rFonts w:ascii="Cambria Math" w:hAnsi="Cambria Math"/>
                    </w:rPr>
                    <m:t>L</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a</m:t>
                  </m:r>
                </m:sub>
              </m:sSub>
              <m:r>
                <m:rPr>
                  <m:sty m:val="p"/>
                </m:rPr>
                <w:rPr>
                  <w:rFonts w:ascii="Cambria Math" w:hAnsi="Cambria Math"/>
                </w:rPr>
                <m:t>)</m:t>
              </m:r>
            </m:den>
          </m:f>
        </m:oMath>
      </m:oMathPara>
    </w:p>
    <w:p w14:paraId="7387B245" w14:textId="77777777" w:rsidR="008B0AE1" w:rsidRDefault="00F26E78">
      <w:r>
        <w:t>波恩比的经验值：热带海洋约</w:t>
      </w:r>
      <w:r>
        <w:t xml:space="preserve"> 0.1</w:t>
      </w:r>
      <w:r>
        <w:t>、灌溉农田</w:t>
      </w:r>
      <w:r>
        <w:t xml:space="preserve"> 0.2</w:t>
      </w:r>
      <w:r>
        <w:t>、草地</w:t>
      </w:r>
      <w:r>
        <w:t xml:space="preserve"> 0.5</w:t>
      </w:r>
      <w:r>
        <w:t>、半干旱地区</w:t>
      </w:r>
      <w:r>
        <w:t xml:space="preserve"> 5.0</w:t>
      </w:r>
      <w:r>
        <w:t>、沙漠</w:t>
      </w:r>
      <w:r>
        <w:t xml:space="preserve"> 10.0</w:t>
      </w:r>
      <w:r>
        <w:t>。微风条件下地面需比气温高很多才能维持大量感热通量；大风时地面略高于气温即可。</w:t>
      </w:r>
    </w:p>
    <w:p w14:paraId="37CEF3B5" w14:textId="77777777" w:rsidR="008B0AE1" w:rsidRDefault="00F26E78">
      <w:pPr>
        <w:pStyle w:val="21"/>
      </w:pPr>
      <w:bookmarkStart w:id="42" w:name="_Toc242898466"/>
      <w:r>
        <w:rPr>
          <w:rFonts w:ascii="Times New Roman" w:eastAsia="宋体" w:hAnsi="Times New Roman"/>
        </w:rPr>
        <w:t xml:space="preserve">5.5 </w:t>
      </w:r>
      <w:r>
        <w:rPr>
          <w:rFonts w:ascii="Times New Roman" w:eastAsia="宋体" w:hAnsi="Times New Roman"/>
        </w:rPr>
        <w:t>不同层结的边界层与气象要素日变化</w:t>
      </w:r>
      <w:bookmarkEnd w:id="42"/>
    </w:p>
    <w:p w14:paraId="19683D4C" w14:textId="77777777" w:rsidR="008B0AE1" w:rsidRDefault="00F26E78">
      <w:pPr>
        <w:pStyle w:val="31"/>
      </w:pPr>
      <w:r>
        <w:rPr>
          <w:rFonts w:ascii="Times New Roman" w:eastAsia="宋体" w:hAnsi="Times New Roman"/>
        </w:rPr>
        <w:t>中性、不稳定与稳定边界层</w:t>
      </w:r>
    </w:p>
    <w:p w14:paraId="4F045E95" w14:textId="77777777" w:rsidR="008B0AE1" w:rsidRDefault="00F26E78">
      <w:pPr>
        <w:pStyle w:val="a0"/>
        <w:spacing w:after="40"/>
      </w:pPr>
      <w:r>
        <w:rPr>
          <w:b/>
          <w:color w:val="0E6B66"/>
        </w:rPr>
        <w:t>中性边界层</w:t>
      </w:r>
      <w:r>
        <w:t>：浮力贡献可忽略，湍流由风切变与表面应力产生（机械湍流）；出现在大风厚云天气与晨昏转换期，非定常特征强、典型中性边界层难以观测到，但理论上最简单，是研究边界层物理的基础。</w:t>
      </w:r>
    </w:p>
    <w:p w14:paraId="75AD4907" w14:textId="77777777" w:rsidR="008B0AE1" w:rsidRDefault="00F26E78">
      <w:pPr>
        <w:pStyle w:val="a0"/>
        <w:spacing w:after="40"/>
      </w:pPr>
      <w:r>
        <w:rPr>
          <w:b/>
          <w:color w:val="0E6B66"/>
        </w:rPr>
        <w:t>不稳定（对流）边界层</w:t>
      </w:r>
      <w:r>
        <w:t>：晴朗白天中纬陆地的基本类型；地面加热触发的对流热泡是其原动力，垂直混合强烈，又称混合层。自下而上分为近地面层、混合层（占</w:t>
      </w:r>
      <w:r>
        <w:t xml:space="preserve"> 50%</w:t>
      </w:r>
      <w:r>
        <w:t>～</w:t>
      </w:r>
      <w:r>
        <w:t>80%</w:t>
      </w:r>
      <w:r>
        <w:t>，各要素梯度接近零）与卷夹层。</w:t>
      </w:r>
    </w:p>
    <w:p w14:paraId="13D775A6" w14:textId="77777777" w:rsidR="008B0AE1" w:rsidRDefault="00F26E78">
      <w:pPr>
        <w:pStyle w:val="a0"/>
        <w:spacing w:after="40"/>
      </w:pPr>
      <w:r>
        <w:rPr>
          <w:b/>
          <w:color w:val="0E6B66"/>
        </w:rPr>
        <w:t>稳定边界层</w:t>
      </w:r>
      <w:r>
        <w:t>：夜间地面辐射冷却形成逆位温层结（或暖平流流经冷下垫面）；湍流热交换自上向下输送能量，厚度约</w:t>
      </w:r>
      <w:r>
        <w:t xml:space="preserve"> 100</w:t>
      </w:r>
      <w:r>
        <w:t>～</w:t>
      </w:r>
      <w:r>
        <w:t>500 m</w:t>
      </w:r>
      <w:r>
        <w:t>，湍流尺度小、间歇性强。</w:t>
      </w:r>
    </w:p>
    <w:p w14:paraId="4BC92E8E" w14:textId="77777777" w:rsidR="008B0AE1" w:rsidRDefault="00F26E78">
      <w:pPr>
        <w:pStyle w:val="31"/>
      </w:pPr>
      <w:r>
        <w:rPr>
          <w:rFonts w:ascii="Times New Roman" w:eastAsia="宋体" w:hAnsi="Times New Roman"/>
        </w:rPr>
        <w:lastRenderedPageBreak/>
        <w:t>边界层要素的日变化</w:t>
      </w:r>
    </w:p>
    <w:p w14:paraId="000BE1D8" w14:textId="77777777" w:rsidR="008B0AE1" w:rsidRDefault="00F26E78">
      <w:pPr>
        <w:keepNext/>
        <w:spacing w:before="120" w:after="0"/>
        <w:jc w:val="center"/>
      </w:pPr>
      <w:r>
        <w:rPr>
          <w:noProof/>
        </w:rPr>
        <w:drawing>
          <wp:inline distT="0" distB="0" distL="0" distR="0" wp14:anchorId="7C03A758" wp14:editId="3337CDFC">
            <wp:extent cx="4051841" cy="395999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_diurnal.png"/>
                    <pic:cNvPicPr/>
                  </pic:nvPicPr>
                  <pic:blipFill>
                    <a:blip r:embed="rId39"/>
                    <a:stretch>
                      <a:fillRect/>
                    </a:stretch>
                  </pic:blipFill>
                  <pic:spPr>
                    <a:xfrm>
                      <a:off x="0" y="0"/>
                      <a:ext cx="4051841" cy="3959999"/>
                    </a:xfrm>
                    <a:prstGeom prst="rect">
                      <a:avLst/>
                    </a:prstGeom>
                  </pic:spPr>
                </pic:pic>
              </a:graphicData>
            </a:graphic>
          </wp:inline>
        </w:drawing>
      </w:r>
    </w:p>
    <w:p w14:paraId="62E3D04B"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5-5 </w:t>
      </w:r>
      <w:r>
        <w:rPr>
          <w:rFonts w:ascii="Times New Roman" w:eastAsia="宋体" w:hAnsi="Times New Roman"/>
        </w:rPr>
        <w:t>边界层温度、位温、比湿与风廓线的昼夜对比：</w:t>
      </w:r>
      <w:r>
        <w:rPr>
          <w:rFonts w:ascii="Times New Roman" w:eastAsia="宋体" w:hAnsi="Times New Roman"/>
        </w:rPr>
        <w:t xml:space="preserve">(a) </w:t>
      </w:r>
      <w:r>
        <w:rPr>
          <w:rFonts w:ascii="Times New Roman" w:eastAsia="宋体" w:hAnsi="Times New Roman"/>
        </w:rPr>
        <w:t>白天对流边界层；</w:t>
      </w:r>
      <w:r>
        <w:rPr>
          <w:rFonts w:ascii="Times New Roman" w:eastAsia="宋体" w:hAnsi="Times New Roman"/>
        </w:rPr>
        <w:t xml:space="preserve">(b) </w:t>
      </w:r>
      <w:r>
        <w:rPr>
          <w:rFonts w:ascii="Times New Roman" w:eastAsia="宋体" w:hAnsi="Times New Roman"/>
        </w:rPr>
        <w:t>夜间稳定边界层（含残余层与夜间急流）</w:t>
      </w:r>
    </w:p>
    <w:p w14:paraId="58BAA942" w14:textId="77777777" w:rsidR="008B0AE1" w:rsidRDefault="00F26E78">
      <w:r>
        <w:t>温度：白天近地层呈超绝热、混合层内均匀、顶部为冠盖逆温（夹卷层）；夜间地面辐射冷却形成夜间稳定边界层，其上为保留白天性质的残余层，顶部冠盖逆温依然存在。</w:t>
      </w:r>
    </w:p>
    <w:p w14:paraId="0BFC328E" w14:textId="77777777" w:rsidR="008B0AE1" w:rsidRDefault="00F26E78">
      <w:r>
        <w:t>风：白天湍流把地转动量向下混合，混合层内风速随高度均匀一致、小于地转风（次地转）并与等压线成小角度穿越（偏向低压侧）；夹卷层之上风迅速恢复地转状态，形成风速切变集中。夜间湍流被抑制，残余层空气失去摩擦向地转加速（超地转），在低层形成</w:t>
      </w:r>
      <w:r>
        <w:rPr>
          <w:b/>
          <w:color w:val="0E6B66"/>
        </w:rPr>
        <w:t>夜间急流</w:t>
      </w:r>
      <w:r>
        <w:t>（低空急流）；近地面则因地面拖曳而近乎静止。不稳定条件下湍流混合更有效，风速随高度增加更快；稳定条件下近地层与上部</w:t>
      </w:r>
      <w:r>
        <w:t>“</w:t>
      </w:r>
      <w:r>
        <w:t>脱钩</w:t>
      </w:r>
      <w:r>
        <w:t>”</w:t>
      </w:r>
      <w:r>
        <w:t>。</w:t>
      </w:r>
    </w:p>
    <w:p w14:paraId="652C2270" w14:textId="77777777" w:rsidR="008B0AE1" w:rsidRDefault="00F26E78">
      <w:pPr>
        <w:pStyle w:val="31"/>
      </w:pPr>
      <w:r>
        <w:rPr>
          <w:rFonts w:ascii="Times New Roman" w:eastAsia="宋体" w:hAnsi="Times New Roman"/>
        </w:rPr>
        <w:lastRenderedPageBreak/>
        <w:t>冠盖逆温</w:t>
      </w:r>
    </w:p>
    <w:p w14:paraId="69320D02" w14:textId="77777777" w:rsidR="008B0AE1" w:rsidRDefault="00F26E78">
      <w:pPr>
        <w:keepNext/>
        <w:spacing w:before="120" w:after="0"/>
        <w:jc w:val="center"/>
      </w:pPr>
      <w:r>
        <w:rPr>
          <w:noProof/>
        </w:rPr>
        <w:drawing>
          <wp:inline distT="0" distB="0" distL="0" distR="0" wp14:anchorId="7EE60F7D" wp14:editId="5AED3189">
            <wp:extent cx="3060000" cy="311315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rsion_capping.png"/>
                    <pic:cNvPicPr/>
                  </pic:nvPicPr>
                  <pic:blipFill>
                    <a:blip r:embed="rId40"/>
                    <a:stretch>
                      <a:fillRect/>
                    </a:stretch>
                  </pic:blipFill>
                  <pic:spPr>
                    <a:xfrm>
                      <a:off x="0" y="0"/>
                      <a:ext cx="3060000" cy="3113151"/>
                    </a:xfrm>
                    <a:prstGeom prst="rect">
                      <a:avLst/>
                    </a:prstGeom>
                  </pic:spPr>
                </pic:pic>
              </a:graphicData>
            </a:graphic>
          </wp:inline>
        </w:drawing>
      </w:r>
    </w:p>
    <w:p w14:paraId="4029FC43"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5-6 </w:t>
      </w:r>
      <w:r>
        <w:rPr>
          <w:rFonts w:ascii="Times New Roman" w:eastAsia="宋体" w:hAnsi="Times New Roman"/>
        </w:rPr>
        <w:t>位温廓线与冠盖逆温（</w:t>
      </w:r>
      <w:r>
        <w:rPr>
          <w:rFonts w:ascii="Times New Roman" w:eastAsia="宋体" w:hAnsi="Times New Roman"/>
        </w:rPr>
        <w:t>Capping Inversion</w:t>
      </w:r>
      <w:r>
        <w:rPr>
          <w:rFonts w:ascii="Times New Roman" w:eastAsia="宋体" w:hAnsi="Times New Roman"/>
        </w:rPr>
        <w:t>）：边界层内充分混合使位温均匀，顶部形成强稳定层</w:t>
      </w:r>
      <w:r>
        <w:rPr>
          <w:rFonts w:ascii="Times New Roman" w:eastAsia="宋体" w:hAnsi="Times New Roman"/>
        </w:rPr>
        <w:t xml:space="preserve"> z_i</w:t>
      </w:r>
    </w:p>
    <w:p w14:paraId="25BF7DD1" w14:textId="77777777" w:rsidR="008B0AE1" w:rsidRDefault="00F26E78">
      <w:r>
        <w:t>对流层平均位温梯度约</w:t>
      </w:r>
      <w:r>
        <w:t xml:space="preserve"> 3.3 K·km⁻¹</w:t>
      </w:r>
      <w:r>
        <w:t>（静力稳定）；热力与动力驱动的湍流使上部位温变小、下部位温变大，在一定高度产生位温跃变</w:t>
      </w:r>
      <w:r>
        <w:t>——</w:t>
      </w:r>
      <w:r>
        <w:rPr>
          <w:b/>
          <w:color w:val="0E6B66"/>
        </w:rPr>
        <w:t>覆盖（冠盖）逆温层</w:t>
      </w:r>
      <w:r>
        <w:t>。它把湍流、污染物与水汽截留在其下，限制地表摩擦对自由大气的影响；同时逆温层的强稳定性又反过来限制湍流向上发展（反馈）。</w:t>
      </w:r>
    </w:p>
    <w:p w14:paraId="3E4A8ED9" w14:textId="77777777" w:rsidR="008B0AE1" w:rsidRDefault="00F26E78">
      <w:pPr>
        <w:pStyle w:val="21"/>
      </w:pPr>
      <w:bookmarkStart w:id="43" w:name="_Toc242898467"/>
      <w:r>
        <w:rPr>
          <w:rFonts w:ascii="Times New Roman" w:eastAsia="宋体" w:hAnsi="Times New Roman"/>
        </w:rPr>
        <w:t xml:space="preserve">5.6 </w:t>
      </w:r>
      <w:r>
        <w:rPr>
          <w:rFonts w:ascii="Times New Roman" w:eastAsia="宋体" w:hAnsi="Times New Roman"/>
        </w:rPr>
        <w:t>埃克曼层与埃克曼抽吸</w:t>
      </w:r>
      <w:r>
        <w:rPr>
          <w:rFonts w:ascii="Times New Roman" w:eastAsia="宋体" w:hAnsi="Times New Roman"/>
        </w:rPr>
        <w:t xml:space="preserve"> ★</w:t>
      </w:r>
      <w:bookmarkEnd w:id="43"/>
    </w:p>
    <w:p w14:paraId="4D56DF17" w14:textId="77777777" w:rsidR="008B0AE1" w:rsidRDefault="00F26E78">
      <w:r>
        <w:t>埃克曼层中空气运动是水平气压梯度力、科氏力与湍流摩擦力三者平衡的结果，风向偏离等压线并偏向低压。对一维定常均匀模式（</w:t>
      </w:r>
      <w:r>
        <w:t xml:space="preserve">x </w:t>
      </w:r>
      <w:r>
        <w:t>轴沿等压线、</w:t>
      </w:r>
      <w:r>
        <w:t xml:space="preserve">ρ </w:t>
      </w:r>
      <w:r>
        <w:t>为常数、</w:t>
      </w:r>
      <w:r>
        <w:t xml:space="preserve">Km </w:t>
      </w:r>
      <w:r>
        <w:t>为常数、边界条件</w:t>
      </w:r>
      <w:r>
        <w:t xml:space="preserve"> z=0 </w:t>
      </w:r>
      <w:r>
        <w:t>处</w:t>
      </w:r>
      <w:r>
        <w:t xml:space="preserve"> u=v=0</w:t>
      </w:r>
      <w:r>
        <w:t>，</w:t>
      </w:r>
      <w:r>
        <w:t xml:space="preserve">z→∞ </w:t>
      </w:r>
      <w:r>
        <w:t>趋于地转风），运动方程解为：</w:t>
      </w:r>
    </w:p>
    <w:p w14:paraId="18B96168" w14:textId="77777777" w:rsidR="008B0AE1" w:rsidRDefault="00F26E78">
      <w:pPr>
        <w:keepLines/>
        <w:spacing w:before="120" w:after="120"/>
        <w:jc w:val="center"/>
      </w:pPr>
      <m:oMathPara>
        <m:oMathParaPr>
          <m:jc m:val="center"/>
        </m:oMathParaP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m:t>
              </m:r>
            </m:sub>
          </m:sSub>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ξ</m:t>
                  </m:r>
                </m:sup>
              </m:sSup>
              <m:r>
                <m:rPr>
                  <m:sty m:val="p"/>
                </m:rPr>
                <w:rPr>
                  <w:rFonts w:ascii="Cambria Math" w:hAnsi="Cambria Math"/>
                </w:rPr>
                <m:t>cos</m:t>
              </m:r>
              <m:r>
                <w:rPr>
                  <w:rFonts w:ascii="Cambria Math" w:hAnsi="Cambria Math"/>
                </w:rPr>
                <m:t>ξ</m:t>
              </m:r>
            </m:e>
          </m:d>
          <m:r>
            <m:rPr>
              <m:sty m:val="p"/>
            </m:rPr>
            <w:rPr>
              <w:rFonts w:ascii="Cambria Math" w:hAnsi="Cambria Math"/>
            </w:rPr>
            <m:t>,</m:t>
          </m:r>
          <m:r>
            <w:rPr>
              <w:rFonts w:ascii="Cambria Math" w:hAnsi="Cambria Math"/>
            </w:rPr>
            <m:t>  </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m:t>
              </m:r>
            </m:sub>
          </m:sSub>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ξ</m:t>
              </m:r>
            </m:sup>
          </m:sSup>
          <m:r>
            <m:rPr>
              <m:sty m:val="p"/>
            </m:rPr>
            <w:rPr>
              <w:rFonts w:ascii="Cambria Math" w:hAnsi="Cambria Math"/>
            </w:rPr>
            <m:t>sin</m:t>
          </m:r>
          <m:r>
            <w:rPr>
              <w:rFonts w:ascii="Cambria Math" w:hAnsi="Cambria Math"/>
            </w:rPr>
            <m:t>ξ</m:t>
          </m:r>
          <m:r>
            <m:rPr>
              <m:sty m:val="p"/>
            </m:rPr>
            <w:rPr>
              <w:rFonts w:ascii="Cambria Math" w:hAnsi="Cambria Math"/>
            </w:rPr>
            <m:t>,</m:t>
          </m:r>
          <m:r>
            <w:rPr>
              <w:rFonts w:ascii="Cambria Math" w:hAnsi="Cambria Math"/>
            </w:rPr>
            <m:t>  </m:t>
          </m:r>
          <m:r>
            <w:rPr>
              <w:rFonts w:ascii="Cambria Math" w:hAnsi="Cambria Math"/>
            </w:rPr>
            <m:t>ξ</m:t>
          </m:r>
          <m:r>
            <m:rPr>
              <m:sty m:val="p"/>
            </m:rPr>
            <w:rPr>
              <w:rFonts w:ascii="Cambria Math" w:hAnsi="Cambria Math"/>
            </w:rPr>
            <m:t>=</m:t>
          </m:r>
          <m:r>
            <w:rPr>
              <w:rFonts w:ascii="Cambria Math" w:hAnsi="Cambria Math"/>
            </w:rPr>
            <m:t>z</m:t>
          </m:r>
          <m:rad>
            <m:radPr>
              <m:degHide m:val="1"/>
              <m:ctrlPr>
                <w:rPr>
                  <w:rFonts w:ascii="Cambria Math" w:hAnsi="Cambria Math"/>
                </w:rPr>
              </m:ctrlPr>
            </m:radPr>
            <m:deg/>
            <m:e>
              <m:f>
                <m:fPr>
                  <m:ctrlPr>
                    <w:rPr>
                      <w:rFonts w:ascii="Cambria Math" w:hAnsi="Cambria Math"/>
                    </w:rPr>
                  </m:ctrlPr>
                </m:fPr>
                <m:num>
                  <m:r>
                    <w:rPr>
                      <w:rFonts w:ascii="Cambria Math" w:hAnsi="Cambria Math"/>
                    </w:rPr>
                    <m:t>f</m:t>
                  </m:r>
                </m:num>
                <m:den>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m</m:t>
                      </m:r>
                    </m:sub>
                  </m:sSub>
                </m:den>
              </m:f>
            </m:e>
          </m:rad>
        </m:oMath>
      </m:oMathPara>
    </w:p>
    <w:p w14:paraId="1ADA836A" w14:textId="77777777" w:rsidR="008B0AE1" w:rsidRDefault="00F26E78">
      <w:pPr>
        <w:keepNext/>
        <w:spacing w:before="120" w:after="0"/>
        <w:jc w:val="center"/>
      </w:pPr>
      <w:r>
        <w:rPr>
          <w:noProof/>
        </w:rPr>
        <w:lastRenderedPageBreak/>
        <w:drawing>
          <wp:inline distT="0" distB="0" distL="0" distR="0" wp14:anchorId="589229D0" wp14:editId="7A5AF09E">
            <wp:extent cx="3600000" cy="316318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man_spiral.png"/>
                    <pic:cNvPicPr/>
                  </pic:nvPicPr>
                  <pic:blipFill>
                    <a:blip r:embed="rId41"/>
                    <a:stretch>
                      <a:fillRect/>
                    </a:stretch>
                  </pic:blipFill>
                  <pic:spPr>
                    <a:xfrm>
                      <a:off x="0" y="0"/>
                      <a:ext cx="3600000" cy="3163180"/>
                    </a:xfrm>
                    <a:prstGeom prst="rect">
                      <a:avLst/>
                    </a:prstGeom>
                  </pic:spPr>
                </pic:pic>
              </a:graphicData>
            </a:graphic>
          </wp:inline>
        </w:drawing>
      </w:r>
    </w:p>
    <w:p w14:paraId="4BF02890"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w:t>
      </w:r>
      <w:r>
        <w:rPr>
          <w:rFonts w:ascii="Times New Roman" w:eastAsia="宋体" w:hAnsi="Times New Roman"/>
        </w:rPr>
        <w:t xml:space="preserve">5-7 </w:t>
      </w:r>
      <w:r>
        <w:rPr>
          <w:rFonts w:ascii="Times New Roman" w:eastAsia="宋体" w:hAnsi="Times New Roman"/>
        </w:rPr>
        <w:t>埃克曼螺线：高度</w:t>
      </w:r>
      <w:r>
        <w:rPr>
          <w:rFonts w:ascii="Times New Roman" w:eastAsia="宋体" w:hAnsi="Times New Roman"/>
        </w:rPr>
        <w:t xml:space="preserve"> 100</w:t>
      </w:r>
      <w:r>
        <w:rPr>
          <w:rFonts w:ascii="Times New Roman" w:eastAsia="宋体" w:hAnsi="Times New Roman"/>
        </w:rPr>
        <w:t>、</w:t>
      </w:r>
      <w:r>
        <w:rPr>
          <w:rFonts w:ascii="Times New Roman" w:eastAsia="宋体" w:hAnsi="Times New Roman"/>
        </w:rPr>
        <w:t>200</w:t>
      </w:r>
      <w:r>
        <w:rPr>
          <w:rFonts w:ascii="Times New Roman" w:eastAsia="宋体" w:hAnsi="Times New Roman"/>
        </w:rPr>
        <w:t>、</w:t>
      </w:r>
      <w:r>
        <w:rPr>
          <w:rFonts w:ascii="Times New Roman" w:eastAsia="宋体" w:hAnsi="Times New Roman"/>
        </w:rPr>
        <w:t>300</w:t>
      </w:r>
      <w:r>
        <w:rPr>
          <w:rFonts w:ascii="Times New Roman" w:eastAsia="宋体" w:hAnsi="Times New Roman"/>
        </w:rPr>
        <w:t>、</w:t>
      </w:r>
      <w:r>
        <w:rPr>
          <w:rFonts w:ascii="Times New Roman" w:eastAsia="宋体" w:hAnsi="Times New Roman"/>
        </w:rPr>
        <w:t xml:space="preserve">500 m </w:t>
      </w:r>
      <w:r>
        <w:rPr>
          <w:rFonts w:ascii="Times New Roman" w:eastAsia="宋体" w:hAnsi="Times New Roman"/>
        </w:rPr>
        <w:t>处风矢量端点的连线（风速随高度增大、风向顺时针旋转）</w:t>
      </w:r>
    </w:p>
    <w:p w14:paraId="5750F8D9" w14:textId="77777777" w:rsidR="008B0AE1" w:rsidRDefault="00F26E78">
      <w:pPr>
        <w:pStyle w:val="a0"/>
        <w:spacing w:after="40"/>
      </w:pPr>
      <w:r>
        <w:t>地表（</w:t>
      </w:r>
      <w:r>
        <w:t>z=0</w:t>
      </w:r>
      <w:r>
        <w:t>）处风向与等压线交角为</w:t>
      </w:r>
      <w:r>
        <w:t xml:space="preserve"> 45°</w:t>
      </w:r>
      <w:r>
        <w:t>；随高度增加交角逐渐减小（北半球风随高度向右偏转）；</w:t>
      </w:r>
    </w:p>
    <w:p w14:paraId="5867832F" w14:textId="77777777" w:rsidR="008B0AE1" w:rsidRDefault="00F26E78">
      <w:pPr>
        <w:pStyle w:val="a0"/>
        <w:spacing w:after="40"/>
      </w:pPr>
      <w:r>
        <w:t>风速随高度增大，当</w:t>
      </w:r>
      <w:r>
        <w:t xml:space="preserve"> ξ=1.46 </w:t>
      </w:r>
      <w:r>
        <w:t>时</w:t>
      </w:r>
      <w:r>
        <w:t xml:space="preserve"> </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m:t>
            </m:r>
          </m:sub>
        </m:sSub>
      </m:oMath>
      <w:r>
        <w:t>（此后近似地转风）；</w:t>
      </w:r>
      <w:r>
        <w:t xml:space="preserve">ξ=π </w:t>
      </w:r>
      <w:r>
        <w:t>时风向与地转风一致；</w:t>
      </w:r>
    </w:p>
    <w:p w14:paraId="16208090" w14:textId="77777777" w:rsidR="008B0AE1" w:rsidRDefault="00F26E78">
      <w:pPr>
        <w:pStyle w:val="a0"/>
        <w:spacing w:after="40"/>
      </w:pPr>
      <w:r>
        <w:t>埃克曼螺线是非常理想的风廓线，实际观测到的机会很少。</w:t>
      </w:r>
    </w:p>
    <w:p w14:paraId="77F0C9A9" w14:textId="77777777" w:rsidR="008B0AE1" w:rsidRDefault="00F26E78">
      <w:r>
        <w:rPr>
          <w:b/>
          <w:color w:val="0E6B66"/>
        </w:rPr>
        <w:t>埃克曼抽吸（埃克曼泵）</w:t>
      </w:r>
      <w:r>
        <w:t>：边界层内空气穿越等压线从高压流向低压，在低压区引起质量辐合上升；边界层顶的垂直速度与地转风涡度成正比</w:t>
      </w:r>
      <w:r>
        <w:t>——</w:t>
      </w:r>
      <w:r>
        <w:t>流场涡度通过湍流摩擦作用在埃克曼层顶产生垂直运动，并在边界层内诱发出垂直环流（次级环流）：低压区边界层顶上升、高压区下沉。该环流引起边界层与自由大气之间的空气质量交换（包括水汽与其他痕量物质）。</w:t>
      </w:r>
    </w:p>
    <w:p w14:paraId="6B753ED2" w14:textId="77777777" w:rsidR="008B0AE1" w:rsidRDefault="00F26E78">
      <w:pPr>
        <w:pStyle w:val="21"/>
      </w:pPr>
      <w:bookmarkStart w:id="44" w:name="_Toc242898468"/>
      <w:r>
        <w:rPr>
          <w:rFonts w:ascii="Times New Roman" w:eastAsia="宋体" w:hAnsi="Times New Roman"/>
        </w:rPr>
        <w:t xml:space="preserve">5.7 </w:t>
      </w:r>
      <w:r>
        <w:rPr>
          <w:rFonts w:ascii="Times New Roman" w:eastAsia="宋体" w:hAnsi="Times New Roman"/>
        </w:rPr>
        <w:t>逆温、次级环流与城市气候效应</w:t>
      </w:r>
      <w:bookmarkEnd w:id="44"/>
    </w:p>
    <w:p w14:paraId="0BF7E3D2" w14:textId="77777777" w:rsidR="008B0AE1" w:rsidRDefault="00F26E78">
      <w:pPr>
        <w:pStyle w:val="31"/>
      </w:pPr>
      <w:r>
        <w:rPr>
          <w:rFonts w:ascii="Times New Roman" w:eastAsia="宋体" w:hAnsi="Times New Roman"/>
        </w:rPr>
        <w:t>逆温的类型（成因）</w:t>
      </w:r>
    </w:p>
    <w:p w14:paraId="3FEBA78F" w14:textId="77777777" w:rsidR="008B0AE1" w:rsidRDefault="00F26E78">
      <w:pPr>
        <w:pStyle w:val="FigCaption"/>
        <w:keepNext/>
      </w:pPr>
      <w:r>
        <w:rPr>
          <w:rFonts w:ascii="Times New Roman" w:eastAsia="宋体" w:hAnsi="Times New Roman"/>
        </w:rPr>
        <w:t>表</w:t>
      </w:r>
      <w:r>
        <w:rPr>
          <w:rFonts w:ascii="Times New Roman" w:eastAsia="宋体" w:hAnsi="Times New Roman"/>
        </w:rPr>
        <w:t xml:space="preserve"> 5-3 </w:t>
      </w:r>
      <w:r>
        <w:rPr>
          <w:rFonts w:ascii="Times New Roman" w:eastAsia="宋体" w:hAnsi="Times New Roman"/>
        </w:rPr>
        <w:t>逆温层的六种成因类型</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110" w:type="dxa"/>
          <w:bottom w:w="60" w:type="dxa"/>
          <w:right w:w="110" w:type="dxa"/>
        </w:tblCellMar>
        <w:tblLook w:val="04A0" w:firstRow="1" w:lastRow="0" w:firstColumn="1" w:lastColumn="0" w:noHBand="0" w:noVBand="1"/>
      </w:tblPr>
      <w:tblGrid>
        <w:gridCol w:w="1247"/>
        <w:gridCol w:w="3969"/>
        <w:gridCol w:w="3855"/>
      </w:tblGrid>
      <w:tr w:rsidR="008B0AE1" w14:paraId="60E6E454" w14:textId="77777777">
        <w:trPr>
          <w:cantSplit/>
          <w:tblHeader/>
          <w:jc w:val="center"/>
        </w:trPr>
        <w:tc>
          <w:tcPr>
            <w:tcW w:w="1247" w:type="dxa"/>
            <w:shd w:val="clear" w:color="auto" w:fill="1F3864"/>
            <w:vAlign w:val="center"/>
          </w:tcPr>
          <w:p w14:paraId="4E880299" w14:textId="77777777" w:rsidR="008B0AE1" w:rsidRDefault="00F26E78">
            <w:pPr>
              <w:spacing w:before="40" w:after="40"/>
              <w:jc w:val="center"/>
            </w:pPr>
            <w:r>
              <w:rPr>
                <w:b/>
                <w:color w:val="FFFFFF"/>
                <w:sz w:val="18"/>
              </w:rPr>
              <w:t>类型</w:t>
            </w:r>
          </w:p>
        </w:tc>
        <w:tc>
          <w:tcPr>
            <w:tcW w:w="3969" w:type="dxa"/>
            <w:shd w:val="clear" w:color="auto" w:fill="1F3864"/>
            <w:vAlign w:val="center"/>
          </w:tcPr>
          <w:p w14:paraId="52D885C4" w14:textId="77777777" w:rsidR="008B0AE1" w:rsidRDefault="00F26E78">
            <w:pPr>
              <w:spacing w:before="40" w:after="40"/>
              <w:jc w:val="center"/>
            </w:pPr>
            <w:r>
              <w:rPr>
                <w:b/>
                <w:color w:val="FFFFFF"/>
                <w:sz w:val="18"/>
              </w:rPr>
              <w:t>成因</w:t>
            </w:r>
          </w:p>
        </w:tc>
        <w:tc>
          <w:tcPr>
            <w:tcW w:w="3855" w:type="dxa"/>
            <w:shd w:val="clear" w:color="auto" w:fill="1F3864"/>
            <w:vAlign w:val="center"/>
          </w:tcPr>
          <w:p w14:paraId="57909667" w14:textId="77777777" w:rsidR="008B0AE1" w:rsidRDefault="00F26E78">
            <w:pPr>
              <w:spacing w:before="40" w:after="40"/>
              <w:jc w:val="center"/>
            </w:pPr>
            <w:r>
              <w:rPr>
                <w:b/>
                <w:color w:val="FFFFFF"/>
                <w:sz w:val="18"/>
              </w:rPr>
              <w:t>特征</w:t>
            </w:r>
          </w:p>
        </w:tc>
      </w:tr>
      <w:tr w:rsidR="008B0AE1" w14:paraId="5BEEF4C0" w14:textId="77777777">
        <w:trPr>
          <w:cantSplit/>
          <w:jc w:val="center"/>
        </w:trPr>
        <w:tc>
          <w:tcPr>
            <w:tcW w:w="1247" w:type="dxa"/>
            <w:vAlign w:val="center"/>
          </w:tcPr>
          <w:p w14:paraId="14D24E79" w14:textId="77777777" w:rsidR="008B0AE1" w:rsidRDefault="00F26E78">
            <w:pPr>
              <w:spacing w:before="40" w:after="40"/>
              <w:jc w:val="center"/>
            </w:pPr>
            <w:r>
              <w:rPr>
                <w:sz w:val="18"/>
              </w:rPr>
              <w:t>湍流逆温</w:t>
            </w:r>
          </w:p>
        </w:tc>
        <w:tc>
          <w:tcPr>
            <w:tcW w:w="3969" w:type="dxa"/>
            <w:vAlign w:val="center"/>
          </w:tcPr>
          <w:p w14:paraId="63193745" w14:textId="77777777" w:rsidR="008B0AE1" w:rsidRDefault="00F26E78">
            <w:pPr>
              <w:spacing w:before="40" w:after="40"/>
            </w:pPr>
            <w:r>
              <w:rPr>
                <w:sz w:val="18"/>
              </w:rPr>
              <w:t>低层湍流混合使气温直减率接近干绝热，混合层顶部形成逆温</w:t>
            </w:r>
          </w:p>
        </w:tc>
        <w:tc>
          <w:tcPr>
            <w:tcW w:w="3855" w:type="dxa"/>
            <w:vAlign w:val="center"/>
          </w:tcPr>
          <w:p w14:paraId="596A3E90" w14:textId="77777777" w:rsidR="008B0AE1" w:rsidRDefault="00F26E78">
            <w:pPr>
              <w:spacing w:before="40" w:after="40"/>
            </w:pPr>
            <w:r>
              <w:rPr>
                <w:sz w:val="18"/>
              </w:rPr>
              <w:t>边界层顶部，与冠盖逆温同源</w:t>
            </w:r>
          </w:p>
        </w:tc>
      </w:tr>
      <w:tr w:rsidR="008B0AE1" w14:paraId="480EEE5C" w14:textId="77777777">
        <w:trPr>
          <w:cantSplit/>
          <w:jc w:val="center"/>
        </w:trPr>
        <w:tc>
          <w:tcPr>
            <w:tcW w:w="1247" w:type="dxa"/>
            <w:shd w:val="clear" w:color="auto" w:fill="F2F5FA"/>
            <w:vAlign w:val="center"/>
          </w:tcPr>
          <w:p w14:paraId="79304CCD" w14:textId="77777777" w:rsidR="008B0AE1" w:rsidRDefault="00F26E78">
            <w:pPr>
              <w:spacing w:before="40" w:after="40"/>
              <w:jc w:val="center"/>
            </w:pPr>
            <w:r>
              <w:rPr>
                <w:sz w:val="18"/>
              </w:rPr>
              <w:t>辐射逆温</w:t>
            </w:r>
          </w:p>
        </w:tc>
        <w:tc>
          <w:tcPr>
            <w:tcW w:w="3969" w:type="dxa"/>
            <w:shd w:val="clear" w:color="auto" w:fill="F2F5FA"/>
            <w:vAlign w:val="center"/>
          </w:tcPr>
          <w:p w14:paraId="4CFF599F" w14:textId="77777777" w:rsidR="008B0AE1" w:rsidRDefault="00F26E78">
            <w:pPr>
              <w:spacing w:before="40" w:after="40"/>
            </w:pPr>
            <w:r>
              <w:rPr>
                <w:sz w:val="18"/>
              </w:rPr>
              <w:t>夜间地面长波辐射降温使近地层变冷</w:t>
            </w:r>
          </w:p>
        </w:tc>
        <w:tc>
          <w:tcPr>
            <w:tcW w:w="3855" w:type="dxa"/>
            <w:shd w:val="clear" w:color="auto" w:fill="F2F5FA"/>
            <w:vAlign w:val="center"/>
          </w:tcPr>
          <w:p w14:paraId="7B1DFA0E" w14:textId="77777777" w:rsidR="008B0AE1" w:rsidRDefault="00F26E78">
            <w:pPr>
              <w:spacing w:before="40" w:after="40"/>
            </w:pPr>
            <w:r>
              <w:rPr>
                <w:sz w:val="18"/>
              </w:rPr>
              <w:t>晴朗无风夜晚最强，厚度几米到几百米，日出后消失</w:t>
            </w:r>
          </w:p>
        </w:tc>
      </w:tr>
      <w:tr w:rsidR="008B0AE1" w14:paraId="033569FC" w14:textId="77777777">
        <w:trPr>
          <w:cantSplit/>
          <w:jc w:val="center"/>
        </w:trPr>
        <w:tc>
          <w:tcPr>
            <w:tcW w:w="1247" w:type="dxa"/>
            <w:vAlign w:val="center"/>
          </w:tcPr>
          <w:p w14:paraId="7FDB2240" w14:textId="77777777" w:rsidR="008B0AE1" w:rsidRDefault="00F26E78">
            <w:pPr>
              <w:spacing w:before="40" w:after="40"/>
              <w:jc w:val="center"/>
            </w:pPr>
            <w:r>
              <w:rPr>
                <w:sz w:val="18"/>
              </w:rPr>
              <w:t>下沉逆温</w:t>
            </w:r>
          </w:p>
        </w:tc>
        <w:tc>
          <w:tcPr>
            <w:tcW w:w="3969" w:type="dxa"/>
            <w:vAlign w:val="center"/>
          </w:tcPr>
          <w:p w14:paraId="14BDE17F" w14:textId="77777777" w:rsidR="008B0AE1" w:rsidRDefault="00F26E78">
            <w:pPr>
              <w:spacing w:before="40" w:after="40"/>
            </w:pPr>
            <w:r>
              <w:rPr>
                <w:sz w:val="18"/>
              </w:rPr>
              <w:t>高压控制下空气下沉增温</w:t>
            </w:r>
          </w:p>
        </w:tc>
        <w:tc>
          <w:tcPr>
            <w:tcW w:w="3855" w:type="dxa"/>
            <w:vAlign w:val="center"/>
          </w:tcPr>
          <w:p w14:paraId="53807C82" w14:textId="77777777" w:rsidR="008B0AE1" w:rsidRDefault="00F26E78">
            <w:pPr>
              <w:spacing w:before="40" w:after="40"/>
            </w:pPr>
            <w:r>
              <w:rPr>
                <w:sz w:val="18"/>
              </w:rPr>
              <w:t>范围大、厚度大，通常不接地</w:t>
            </w:r>
          </w:p>
        </w:tc>
      </w:tr>
      <w:tr w:rsidR="008B0AE1" w14:paraId="13CCF9CA" w14:textId="77777777">
        <w:trPr>
          <w:cantSplit/>
          <w:jc w:val="center"/>
        </w:trPr>
        <w:tc>
          <w:tcPr>
            <w:tcW w:w="1247" w:type="dxa"/>
            <w:shd w:val="clear" w:color="auto" w:fill="F2F5FA"/>
            <w:vAlign w:val="center"/>
          </w:tcPr>
          <w:p w14:paraId="332FAB75" w14:textId="77777777" w:rsidR="008B0AE1" w:rsidRDefault="00F26E78">
            <w:pPr>
              <w:spacing w:before="40" w:after="40"/>
              <w:jc w:val="center"/>
            </w:pPr>
            <w:r>
              <w:rPr>
                <w:sz w:val="18"/>
              </w:rPr>
              <w:t>地形逆温</w:t>
            </w:r>
          </w:p>
        </w:tc>
        <w:tc>
          <w:tcPr>
            <w:tcW w:w="3969" w:type="dxa"/>
            <w:shd w:val="clear" w:color="auto" w:fill="F2F5FA"/>
            <w:vAlign w:val="center"/>
          </w:tcPr>
          <w:p w14:paraId="46D18936" w14:textId="77777777" w:rsidR="008B0AE1" w:rsidRDefault="00F26E78">
            <w:pPr>
              <w:spacing w:before="40" w:after="40"/>
            </w:pPr>
            <w:r>
              <w:rPr>
                <w:sz w:val="18"/>
              </w:rPr>
              <w:t>冷空气沿山坡下沉聚集于盆地</w:t>
            </w:r>
            <w:r>
              <w:rPr>
                <w:sz w:val="18"/>
              </w:rPr>
              <w:t>/</w:t>
            </w:r>
            <w:r>
              <w:rPr>
                <w:sz w:val="18"/>
              </w:rPr>
              <w:t>谷底</w:t>
            </w:r>
          </w:p>
        </w:tc>
        <w:tc>
          <w:tcPr>
            <w:tcW w:w="3855" w:type="dxa"/>
            <w:shd w:val="clear" w:color="auto" w:fill="F2F5FA"/>
            <w:vAlign w:val="center"/>
          </w:tcPr>
          <w:p w14:paraId="6F89C810" w14:textId="77777777" w:rsidR="008B0AE1" w:rsidRDefault="00F26E78">
            <w:pPr>
              <w:spacing w:before="40" w:after="40"/>
            </w:pPr>
            <w:r>
              <w:rPr>
                <w:sz w:val="18"/>
              </w:rPr>
              <w:t>盆地、山谷地区，夜间强</w:t>
            </w:r>
          </w:p>
        </w:tc>
      </w:tr>
      <w:tr w:rsidR="008B0AE1" w14:paraId="7389869C" w14:textId="77777777">
        <w:trPr>
          <w:cantSplit/>
          <w:jc w:val="center"/>
        </w:trPr>
        <w:tc>
          <w:tcPr>
            <w:tcW w:w="1247" w:type="dxa"/>
            <w:vAlign w:val="center"/>
          </w:tcPr>
          <w:p w14:paraId="3997641E" w14:textId="77777777" w:rsidR="008B0AE1" w:rsidRDefault="00F26E78">
            <w:pPr>
              <w:spacing w:before="40" w:after="40"/>
              <w:jc w:val="center"/>
            </w:pPr>
            <w:r>
              <w:rPr>
                <w:sz w:val="18"/>
              </w:rPr>
              <w:t>平流逆温</w:t>
            </w:r>
          </w:p>
        </w:tc>
        <w:tc>
          <w:tcPr>
            <w:tcW w:w="3969" w:type="dxa"/>
            <w:vAlign w:val="center"/>
          </w:tcPr>
          <w:p w14:paraId="7FE8B367" w14:textId="77777777" w:rsidR="008B0AE1" w:rsidRDefault="00F26E78">
            <w:pPr>
              <w:spacing w:before="40" w:after="40"/>
            </w:pPr>
            <w:r>
              <w:rPr>
                <w:sz w:val="18"/>
              </w:rPr>
              <w:t>暖空气平流到冷下垫面（水面）上</w:t>
            </w:r>
          </w:p>
        </w:tc>
        <w:tc>
          <w:tcPr>
            <w:tcW w:w="3855" w:type="dxa"/>
            <w:vAlign w:val="center"/>
          </w:tcPr>
          <w:p w14:paraId="1D3774D3" w14:textId="77777777" w:rsidR="008B0AE1" w:rsidRDefault="00F26E78">
            <w:pPr>
              <w:spacing w:before="40" w:after="40"/>
            </w:pPr>
            <w:r>
              <w:rPr>
                <w:sz w:val="18"/>
              </w:rPr>
              <w:t>暖平流，海上常见</w:t>
            </w:r>
          </w:p>
        </w:tc>
      </w:tr>
      <w:tr w:rsidR="008B0AE1" w14:paraId="3D7DCF79" w14:textId="77777777">
        <w:trPr>
          <w:cantSplit/>
          <w:jc w:val="center"/>
        </w:trPr>
        <w:tc>
          <w:tcPr>
            <w:tcW w:w="1247" w:type="dxa"/>
            <w:shd w:val="clear" w:color="auto" w:fill="F2F5FA"/>
            <w:vAlign w:val="center"/>
          </w:tcPr>
          <w:p w14:paraId="7DFE0534" w14:textId="77777777" w:rsidR="008B0AE1" w:rsidRDefault="00F26E78">
            <w:pPr>
              <w:spacing w:before="40" w:after="40"/>
              <w:jc w:val="center"/>
            </w:pPr>
            <w:r>
              <w:rPr>
                <w:sz w:val="18"/>
              </w:rPr>
              <w:lastRenderedPageBreak/>
              <w:t>锋面逆温</w:t>
            </w:r>
          </w:p>
        </w:tc>
        <w:tc>
          <w:tcPr>
            <w:tcW w:w="3969" w:type="dxa"/>
            <w:shd w:val="clear" w:color="auto" w:fill="F2F5FA"/>
            <w:vAlign w:val="center"/>
          </w:tcPr>
          <w:p w14:paraId="151AA9E2" w14:textId="77777777" w:rsidR="008B0AE1" w:rsidRDefault="00F26E78">
            <w:pPr>
              <w:spacing w:before="40" w:after="40"/>
            </w:pPr>
            <w:r>
              <w:rPr>
                <w:sz w:val="18"/>
              </w:rPr>
              <w:t>锋面为倾斜面，暖空气总在冷空气上空</w:t>
            </w:r>
          </w:p>
        </w:tc>
        <w:tc>
          <w:tcPr>
            <w:tcW w:w="3855" w:type="dxa"/>
            <w:shd w:val="clear" w:color="auto" w:fill="F2F5FA"/>
            <w:vAlign w:val="center"/>
          </w:tcPr>
          <w:p w14:paraId="3AF3FEAC" w14:textId="77777777" w:rsidR="008B0AE1" w:rsidRDefault="00F26E78">
            <w:pPr>
              <w:spacing w:before="40" w:after="40"/>
            </w:pPr>
            <w:r>
              <w:rPr>
                <w:sz w:val="18"/>
              </w:rPr>
              <w:t>随锋面移动</w:t>
            </w:r>
          </w:p>
        </w:tc>
      </w:tr>
    </w:tbl>
    <w:p w14:paraId="1E8D1745" w14:textId="77777777" w:rsidR="008B0AE1" w:rsidRDefault="008B0AE1">
      <w:pPr>
        <w:spacing w:after="40"/>
      </w:pPr>
    </w:p>
    <w:p w14:paraId="25C28264" w14:textId="77777777" w:rsidR="008B0AE1" w:rsidRDefault="00F26E78">
      <w:pPr>
        <w:pStyle w:val="31"/>
      </w:pPr>
      <w:r>
        <w:rPr>
          <w:rFonts w:ascii="Times New Roman" w:eastAsia="宋体" w:hAnsi="Times New Roman"/>
        </w:rPr>
        <w:t>非均匀下垫面的次级环流</w:t>
      </w:r>
    </w:p>
    <w:p w14:paraId="32110561" w14:textId="77777777" w:rsidR="008B0AE1" w:rsidRDefault="00F26E78">
      <w:r>
        <w:t>下垫面动力与热力性质差异会诱生边界层次级环流，分两类：</w:t>
      </w:r>
      <w:r>
        <w:rPr>
          <w:b/>
          <w:color w:val="0E6B66"/>
        </w:rPr>
        <w:t>热力强迫</w:t>
      </w:r>
      <w:r>
        <w:t>（海陆风、城市热岛环流、山谷风）与</w:t>
      </w:r>
      <w:r>
        <w:rPr>
          <w:b/>
          <w:color w:val="0E6B66"/>
        </w:rPr>
        <w:t>机械强迫</w:t>
      </w:r>
      <w:r>
        <w:t>（稳定层结流与地形阻塞相互作用：背风波、上坡</w:t>
      </w:r>
      <w:r>
        <w:t>/</w:t>
      </w:r>
      <w:r>
        <w:t>下坡风、山谷尾流）。</w:t>
      </w:r>
    </w:p>
    <w:p w14:paraId="520825EA" w14:textId="77777777" w:rsidR="008B0AE1" w:rsidRDefault="00F26E78">
      <w:pPr>
        <w:keepNext/>
        <w:spacing w:before="120" w:after="0"/>
        <w:jc w:val="center"/>
      </w:pPr>
      <w:r>
        <w:rPr>
          <w:noProof/>
        </w:rPr>
        <w:drawing>
          <wp:inline distT="0" distB="0" distL="0" distR="0" wp14:anchorId="0DCDD85C" wp14:editId="2CF1F7BF">
            <wp:extent cx="4320000" cy="172740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ban_heat_island.png"/>
                    <pic:cNvPicPr/>
                  </pic:nvPicPr>
                  <pic:blipFill>
                    <a:blip r:embed="rId42"/>
                    <a:stretch>
                      <a:fillRect/>
                    </a:stretch>
                  </pic:blipFill>
                  <pic:spPr>
                    <a:xfrm>
                      <a:off x="0" y="0"/>
                      <a:ext cx="4320000" cy="1727403"/>
                    </a:xfrm>
                    <a:prstGeom prst="rect">
                      <a:avLst/>
                    </a:prstGeom>
                  </pic:spPr>
                </pic:pic>
              </a:graphicData>
            </a:graphic>
          </wp:inline>
        </w:drawing>
      </w:r>
    </w:p>
    <w:p w14:paraId="1DA36D62"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5-8 </w:t>
      </w:r>
      <w:r>
        <w:rPr>
          <w:rFonts w:ascii="Times New Roman" w:eastAsia="宋体" w:hAnsi="Times New Roman"/>
        </w:rPr>
        <w:t>城市热岛环流剖面：城区为热源，近地面气流向城区辐合、高空向外辐散</w:t>
      </w:r>
    </w:p>
    <w:p w14:paraId="21A8073E" w14:textId="77777777" w:rsidR="008B0AE1" w:rsidRDefault="00F26E78">
      <w:r>
        <w:t>城市热岛：城市温度高于周围乡村。成因包括：（</w:t>
      </w:r>
      <w:r>
        <w:t>1</w:t>
      </w:r>
      <w:r>
        <w:t>）城市下垫面热容量大，夜间降温缓慢；（</w:t>
      </w:r>
      <w:r>
        <w:t>2</w:t>
      </w:r>
      <w:r>
        <w:t>）人为热源（燃烧、人体、交通、炉灶）；（</w:t>
      </w:r>
      <w:r>
        <w:t>3</w:t>
      </w:r>
      <w:r>
        <w:t>）不透水面多、植被少，消耗于蒸发的热量少（潜热小）；（</w:t>
      </w:r>
      <w:r>
        <w:t>4</w:t>
      </w:r>
      <w:r>
        <w:t>）地面反照率低（辐射陷阱）；（</w:t>
      </w:r>
      <w:r>
        <w:t>5</w:t>
      </w:r>
      <w:r>
        <w:t>）风速减弱、热量水平输送减弱；（</w:t>
      </w:r>
      <w:r>
        <w:t>6</w:t>
      </w:r>
      <w:r>
        <w:t>）污染物的保温作用（增强大气逆辐射）。城郊温差即热岛强度。</w:t>
      </w:r>
    </w:p>
    <w:p w14:paraId="462AA9AB" w14:textId="77777777" w:rsidR="008B0AE1" w:rsidRDefault="00F26E78">
      <w:r>
        <w:t>城市气候的其他效应：</w:t>
      </w:r>
      <w:r>
        <w:rPr>
          <w:b/>
          <w:color w:val="0E6B66"/>
        </w:rPr>
        <w:t>干岛</w:t>
      </w:r>
      <w:r>
        <w:t>（城市水汽压比郊区低</w:t>
      </w:r>
      <w:r>
        <w:t xml:space="preserve"> 0.3</w:t>
      </w:r>
      <w:r>
        <w:t>～</w:t>
      </w:r>
      <w:r>
        <w:t>0.7 hPa</w:t>
      </w:r>
      <w:r>
        <w:t>、相对湿度低</w:t>
      </w:r>
      <w:r>
        <w:t xml:space="preserve"> 4%</w:t>
      </w:r>
      <w:r>
        <w:t>～</w:t>
      </w:r>
      <w:r>
        <w:t>6%</w:t>
      </w:r>
      <w:r>
        <w:t>，白天为主；夜间因结露少可出现湿岛）；</w:t>
      </w:r>
      <w:r>
        <w:rPr>
          <w:b/>
          <w:color w:val="0E6B66"/>
        </w:rPr>
        <w:t>雨岛</w:t>
      </w:r>
      <w:r>
        <w:t>（凝结核多、热岛与粗糙度使气流上升，城市及下风方向降水增加、强降水增多</w:t>
      </w:r>
      <w:r>
        <w:t>——</w:t>
      </w:r>
      <w:r>
        <w:t>但长期趋势与机理仍有争议）；</w:t>
      </w:r>
      <w:r>
        <w:rPr>
          <w:b/>
          <w:color w:val="0E6B66"/>
        </w:rPr>
        <w:t>混浊岛</w:t>
      </w:r>
      <w:r>
        <w:t>（雾障使能见度降低，用散射辐射与直接辐射之比表示大气混浊度）。城市还削弱风速（建筑摩擦）并存在狭管效应。</w:t>
      </w:r>
    </w:p>
    <w:p w14:paraId="6DBBDE49" w14:textId="77777777" w:rsidR="008B0AE1" w:rsidRDefault="00F26E78">
      <w:pPr>
        <w:pStyle w:val="21"/>
      </w:pPr>
      <w:bookmarkStart w:id="45" w:name="_Toc242898469"/>
      <w:r>
        <w:rPr>
          <w:rFonts w:ascii="Times New Roman" w:eastAsia="宋体" w:hAnsi="Times New Roman"/>
        </w:rPr>
        <w:t>考点提示与计算模板（第五部分）</w:t>
      </w:r>
      <w:bookmarkEnd w:id="45"/>
    </w:p>
    <w:p w14:paraId="5B4B7634" w14:textId="77777777" w:rsidR="008B0AE1" w:rsidRDefault="00F26E78">
      <w:pPr>
        <w:pStyle w:val="a0"/>
        <w:spacing w:after="40"/>
      </w:pPr>
      <w:r>
        <w:rPr>
          <w:b/>
          <w:color w:val="C00000"/>
        </w:rPr>
        <w:t>边界层定义、重要特征（湍流、摩擦）、分层结构与高度量级</w:t>
      </w:r>
      <w:r>
        <w:t>；</w:t>
      </w:r>
      <w:r>
        <w:rPr>
          <w:b/>
          <w:color w:val="C00000"/>
        </w:rPr>
        <w:t>中尺度系统的时空范围</w:t>
      </w:r>
      <w:r>
        <w:t>。</w:t>
      </w:r>
    </w:p>
    <w:p w14:paraId="79028114" w14:textId="77777777" w:rsidR="008B0AE1" w:rsidRDefault="00F26E78">
      <w:pPr>
        <w:pStyle w:val="a0"/>
        <w:spacing w:after="40"/>
      </w:pPr>
      <w:r>
        <w:rPr>
          <w:b/>
          <w:color w:val="C00000"/>
        </w:rPr>
        <w:t>湍流的分类（机械</w:t>
      </w:r>
      <w:r>
        <w:rPr>
          <w:b/>
          <w:color w:val="C00000"/>
        </w:rPr>
        <w:t>/</w:t>
      </w:r>
      <w:r>
        <w:rPr>
          <w:b/>
          <w:color w:val="C00000"/>
        </w:rPr>
        <w:t>热力</w:t>
      </w:r>
      <w:r>
        <w:rPr>
          <w:b/>
          <w:color w:val="C00000"/>
        </w:rPr>
        <w:t>/</w:t>
      </w:r>
      <w:r>
        <w:rPr>
          <w:b/>
          <w:color w:val="C00000"/>
        </w:rPr>
        <w:t>惯性）、湍能是否守恒、如何统计描述（雷诺分解、方差与协方差、各向同性）</w:t>
      </w:r>
      <w:r>
        <w:t>；</w:t>
      </w:r>
      <w:r>
        <w:rPr>
          <w:b/>
          <w:color w:val="C00000"/>
        </w:rPr>
        <w:t>什么是湍流闭合、举出一种闭合方法（</w:t>
      </w:r>
      <w:r>
        <w:rPr>
          <w:b/>
          <w:color w:val="C00000"/>
        </w:rPr>
        <w:t xml:space="preserve">K </w:t>
      </w:r>
      <w:r>
        <w:rPr>
          <w:b/>
          <w:color w:val="C00000"/>
        </w:rPr>
        <w:t>理论）</w:t>
      </w:r>
      <w:r>
        <w:t>。</w:t>
      </w:r>
    </w:p>
    <w:p w14:paraId="701ED473" w14:textId="77777777" w:rsidR="008B0AE1" w:rsidRDefault="00F26E78">
      <w:pPr>
        <w:pStyle w:val="a0"/>
        <w:spacing w:after="40"/>
      </w:pPr>
      <w:r>
        <w:rPr>
          <w:b/>
          <w:color w:val="C00000"/>
        </w:rPr>
        <w:t>描述温度、湿度、风的日变化及原因</w:t>
      </w:r>
      <w:r>
        <w:t>；</w:t>
      </w:r>
      <w:r>
        <w:rPr>
          <w:b/>
          <w:color w:val="C00000"/>
        </w:rPr>
        <w:t>城市气候效应与边界层环流</w:t>
      </w:r>
      <w:r>
        <w:t>（结合南京</w:t>
      </w:r>
      <w:r>
        <w:t>/</w:t>
      </w:r>
      <w:r>
        <w:t>北京举例）。</w:t>
      </w:r>
    </w:p>
    <w:p w14:paraId="69C9271A" w14:textId="77777777" w:rsidR="008B0AE1" w:rsidRDefault="00F26E78">
      <w:pPr>
        <w:pStyle w:val="a0"/>
        <w:spacing w:after="40"/>
      </w:pPr>
      <w:r>
        <w:rPr>
          <w:b/>
          <w:color w:val="C00000"/>
        </w:rPr>
        <w:t>地表能量平衡公式、感热与潜热、波恩比</w:t>
      </w:r>
      <w:r>
        <w:t>（计算）。</w:t>
      </w:r>
    </w:p>
    <w:p w14:paraId="64EDFCDD" w14:textId="77777777" w:rsidR="008B0AE1" w:rsidRDefault="00F26E78">
      <w:pPr>
        <w:pStyle w:val="a0"/>
        <w:spacing w:after="40"/>
      </w:pPr>
      <w:r>
        <w:t>风速廓线函数推导（中性层结对数律）、摩擦速度与粗糙度的确定。</w:t>
      </w:r>
    </w:p>
    <w:p w14:paraId="190AA41F" w14:textId="77777777" w:rsidR="008B0AE1" w:rsidRDefault="00F26E78">
      <w:r>
        <w:rPr>
          <w:b/>
          <w:color w:val="0E6B66"/>
        </w:rPr>
        <w:t>计算模板（风廓线求参数）</w:t>
      </w:r>
      <w:r>
        <w:t>：中性层结下已知</w:t>
      </w:r>
      <w:r>
        <w:t xml:space="preserve"> z₁=1.5 m </w:t>
      </w:r>
      <w:r>
        <w:t>处</w:t>
      </w:r>
      <w:r>
        <w:t xml:space="preserve"> u₁=2 m·s⁻¹</w:t>
      </w:r>
      <w:r>
        <w:t>、</w:t>
      </w:r>
      <w:r>
        <w:t xml:space="preserve">z₂=10 m </w:t>
      </w:r>
      <w:r>
        <w:t>处</w:t>
      </w:r>
      <w:r>
        <w:t xml:space="preserve"> u₂=5 m·s⁻¹</w:t>
      </w:r>
      <w:r>
        <w:t>，由对数律联立：</w:t>
      </w:r>
      <m:oMath>
        <m:sSub>
          <m:sSubPr>
            <m:ctrlPr>
              <w:rPr>
                <w:rFonts w:ascii="Cambria Math" w:hAnsi="Cambria Math"/>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κ</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num>
          <m:den>
            <m:r>
              <m:rPr>
                <m:sty m:val="p"/>
              </m:rPr>
              <w:rPr>
                <w:rFonts w:ascii="Cambria Math" w:hAnsi="Cambria Math"/>
              </w:rPr>
              <m:t>ln(</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den>
        </m:f>
      </m:oMath>
      <w:r>
        <w:t>，再由</w:t>
      </w:r>
      <w:r>
        <w:t xml:space="preserve"> </w:t>
      </w:r>
      <m:oMath>
        <m:r>
          <m:rPr>
            <m:sty m:val="p"/>
          </m:rPr>
          <w:rPr>
            <w:rFonts w:ascii="Cambria Math" w:hAnsi="Cambria Math"/>
          </w:rPr>
          <m:t>ln</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=ln</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κ</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m:t>
            </m:r>
          </m:sub>
        </m:sSub>
      </m:oMath>
      <w:r>
        <w:t xml:space="preserve"> </w:t>
      </w:r>
      <w:r>
        <w:t>求粗糙度，最后代入</w:t>
      </w:r>
      <w:r>
        <w:t xml:space="preserve"> </w:t>
      </w:r>
      <m:oMath>
        <m:r>
          <w:rPr>
            <w:rFonts w:ascii="Cambria Math" w:hAnsi="Cambria Math"/>
          </w:rPr>
          <m:t>u</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m:t>
        </m:r>
        <m:r>
          <w:rPr>
            <w:rFonts w:ascii="Cambria Math" w:hAnsi="Cambria Math"/>
          </w:rPr>
          <m:t>κ</m:t>
        </m:r>
        <m:r>
          <m:rPr>
            <m:sty m:val="p"/>
          </m:rPr>
          <w:rPr>
            <w:rFonts w:ascii="Cambria Math" w:hAnsi="Cambria Math"/>
          </w:rPr>
          <m:t>ln(</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oMath>
      <w:r>
        <w:t xml:space="preserve"> </w:t>
      </w:r>
      <w:r>
        <w:t>求</w:t>
      </w:r>
      <w:r>
        <w:t xml:space="preserve"> 15 m </w:t>
      </w:r>
      <w:r>
        <w:t>处风速。</w:t>
      </w:r>
    </w:p>
    <w:p w14:paraId="4846FA13" w14:textId="77777777" w:rsidR="008B0AE1" w:rsidRDefault="00F26E78">
      <w:r>
        <w:rPr>
          <w:b/>
          <w:color w:val="0E6B66"/>
        </w:rPr>
        <w:t>计算模板（摩擦系数与交角）</w:t>
      </w:r>
      <w:r>
        <w:t>：已知纬度与外摩擦系数</w:t>
      </w:r>
      <w:r>
        <w:t xml:space="preserve"> k</w:t>
      </w:r>
      <w:r>
        <w:t>，交角</w:t>
      </w:r>
      <w:r>
        <w:t xml:space="preserve"> </w:t>
      </w:r>
      <m:oMath>
        <m:r>
          <m:rPr>
            <m:sty m:val="p"/>
          </m:rPr>
          <w:rPr>
            <w:rFonts w:ascii="Cambria Math" w:hAnsi="Cambria Math"/>
          </w:rPr>
          <m:t>tan</m:t>
        </m:r>
        <m:r>
          <w:rPr>
            <w:rFonts w:ascii="Cambria Math" w:hAnsi="Cambria Math"/>
          </w:rPr>
          <m:t>α</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f</m:t>
        </m:r>
      </m:oMath>
      <w:r>
        <w:t>；风速由</w:t>
      </w:r>
      <w:r>
        <w:t xml:space="preserve"> </w:t>
      </w:r>
      <m:oMath>
        <m:r>
          <w:rPr>
            <w:rFonts w:ascii="Cambria Math" w:hAnsi="Cambria Math"/>
          </w:rPr>
          <m:t>V</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ρ</m:t>
        </m:r>
        <m:rad>
          <m:radPr>
            <m:degHide m:val="1"/>
            <m:ctrlPr>
              <w:rPr>
                <w:rFonts w:ascii="Cambria Math" w:hAnsi="Cambria Math"/>
              </w:rPr>
            </m:ctrlPr>
          </m:radPr>
          <m:deg/>
          <m:e>
            <m:sSup>
              <m:sSupPr>
                <m:ctrlPr>
                  <w:rPr>
                    <w:rFonts w:ascii="Cambria Math" w:hAnsi="Cambria Math"/>
                  </w:rPr>
                </m:ctrlPr>
              </m:sSupPr>
              <m:e>
                <m:r>
                  <w:rPr>
                    <w:rFonts w:ascii="Cambria Math" w:hAnsi="Cambria Math"/>
                  </w:rPr>
                  <m:t>f</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e>
        </m:rad>
        <m:r>
          <m:rPr>
            <m:sty m:val="p"/>
          </m:rPr>
          <w:rPr>
            <w:rFonts w:ascii="Cambria Math" w:hAnsi="Cambria Math"/>
          </w:rPr>
          <m:t>)</m:t>
        </m:r>
      </m:oMath>
      <w:r>
        <w:t xml:space="preserve"> </w:t>
      </w:r>
      <w:r>
        <w:t>计算。</w:t>
      </w:r>
    </w:p>
    <w:p w14:paraId="65F4894F" w14:textId="77777777" w:rsidR="008B0AE1" w:rsidRDefault="00F26E78">
      <w:pPr>
        <w:pStyle w:val="1"/>
        <w:pageBreakBefore/>
      </w:pPr>
      <w:bookmarkStart w:id="46" w:name="_Toc242898470"/>
      <w:r>
        <w:rPr>
          <w:rFonts w:ascii="Times New Roman" w:eastAsia="宋体" w:hAnsi="Times New Roman"/>
        </w:rPr>
        <w:lastRenderedPageBreak/>
        <w:t>第六部分　云雾与降水物理</w:t>
      </w:r>
      <w:bookmarkEnd w:id="46"/>
    </w:p>
    <w:p w14:paraId="714496CE" w14:textId="77777777" w:rsidR="008B0AE1" w:rsidRDefault="00F26E78">
      <w:r>
        <w:rPr>
          <w:b/>
          <w:color w:val="0E6B66"/>
        </w:rPr>
        <w:t>核心问题</w:t>
      </w:r>
      <w:r>
        <w:t>：云如何分类与形成？水汽如何在凝结核上核化为云滴？暖云降水靠什么机制？冷云降水为何离不开冰晶效应？人工怎样增雨消雾？</w:t>
      </w:r>
      <w:r>
        <w:t>——</w:t>
      </w:r>
      <w:r>
        <w:t>本章以名词解释与简答为主（填空、选择、简答），注意定义表述的准确。</w:t>
      </w:r>
    </w:p>
    <w:p w14:paraId="6F5A4762" w14:textId="77777777" w:rsidR="008B0AE1" w:rsidRDefault="00F26E78">
      <w:pPr>
        <w:pStyle w:val="21"/>
      </w:pPr>
      <w:bookmarkStart w:id="47" w:name="_Toc242898471"/>
      <w:r>
        <w:rPr>
          <w:rFonts w:ascii="Times New Roman" w:eastAsia="宋体" w:hAnsi="Times New Roman"/>
        </w:rPr>
        <w:t xml:space="preserve">6.1 </w:t>
      </w:r>
      <w:r>
        <w:rPr>
          <w:rFonts w:ascii="Times New Roman" w:eastAsia="宋体" w:hAnsi="Times New Roman"/>
        </w:rPr>
        <w:t>云与雾的基础</w:t>
      </w:r>
      <w:bookmarkEnd w:id="47"/>
    </w:p>
    <w:p w14:paraId="75715FD4" w14:textId="77777777" w:rsidR="008B0AE1" w:rsidRDefault="00F26E78">
      <w:pPr>
        <w:pStyle w:val="31"/>
      </w:pPr>
      <w:r>
        <w:rPr>
          <w:rFonts w:ascii="Times New Roman" w:eastAsia="宋体" w:hAnsi="Times New Roman"/>
        </w:rPr>
        <w:t>云的分类</w:t>
      </w:r>
    </w:p>
    <w:p w14:paraId="19763125" w14:textId="77777777" w:rsidR="008B0AE1" w:rsidRDefault="00F26E78">
      <w:r>
        <w:t>国际分类按云底高度分四族十属：</w:t>
      </w:r>
      <w:r>
        <w:rPr>
          <w:b/>
          <w:color w:val="0E6B66"/>
        </w:rPr>
        <w:t>高云族</w:t>
      </w:r>
      <w:r>
        <w:t>（</w:t>
      </w:r>
      <w:r>
        <w:t>&gt;6000 m</w:t>
      </w:r>
      <w:r>
        <w:t>：卷云</w:t>
      </w:r>
      <w:r>
        <w:t xml:space="preserve"> Ci</w:t>
      </w:r>
      <w:r>
        <w:t>、卷积云</w:t>
      </w:r>
      <w:r>
        <w:t xml:space="preserve"> Cc</w:t>
      </w:r>
      <w:r>
        <w:t>、卷层云</w:t>
      </w:r>
      <w:r>
        <w:t xml:space="preserve"> Cs</w:t>
      </w:r>
      <w:r>
        <w:t>）、</w:t>
      </w:r>
      <w:r>
        <w:rPr>
          <w:b/>
          <w:color w:val="0E6B66"/>
        </w:rPr>
        <w:t>中云族</w:t>
      </w:r>
      <w:r>
        <w:t>（</w:t>
      </w:r>
      <w:r>
        <w:t>2000</w:t>
      </w:r>
      <w:r>
        <w:t>～</w:t>
      </w:r>
      <w:r>
        <w:t>6000 m</w:t>
      </w:r>
      <w:r>
        <w:t>：高积云</w:t>
      </w:r>
      <w:r>
        <w:t xml:space="preserve"> Ac</w:t>
      </w:r>
      <w:r>
        <w:t>、高层云</w:t>
      </w:r>
      <w:r>
        <w:t xml:space="preserve"> As</w:t>
      </w:r>
      <w:r>
        <w:t>）、</w:t>
      </w:r>
      <w:r>
        <w:rPr>
          <w:b/>
          <w:color w:val="0E6B66"/>
        </w:rPr>
        <w:t>低云族</w:t>
      </w:r>
      <w:r>
        <w:t>（</w:t>
      </w:r>
      <w:r>
        <w:t>&lt;2000 m</w:t>
      </w:r>
      <w:r>
        <w:t>：层积云</w:t>
      </w:r>
      <w:r>
        <w:t xml:space="preserve"> Sc</w:t>
      </w:r>
      <w:r>
        <w:t>、雨层云</w:t>
      </w:r>
      <w:r>
        <w:t xml:space="preserve"> Ns</w:t>
      </w:r>
      <w:r>
        <w:t>、层云</w:t>
      </w:r>
      <w:r>
        <w:t xml:space="preserve"> St</w:t>
      </w:r>
      <w:r>
        <w:t>）与</w:t>
      </w:r>
      <w:r>
        <w:rPr>
          <w:b/>
          <w:color w:val="0E6B66"/>
        </w:rPr>
        <w:t>直展云族</w:t>
      </w:r>
      <w:r>
        <w:t>（积云</w:t>
      </w:r>
      <w:r>
        <w:t xml:space="preserve"> Cu</w:t>
      </w:r>
      <w:r>
        <w:t>、积雨云</w:t>
      </w:r>
      <w:r>
        <w:t xml:space="preserve"> Cb</w:t>
      </w:r>
      <w:r>
        <w:t>，我国归入低云族）。我国分类的族界高度为</w:t>
      </w:r>
      <w:r>
        <w:t xml:space="preserve"> 5000 m </w:t>
      </w:r>
      <w:r>
        <w:t>与</w:t>
      </w:r>
      <w:r>
        <w:t xml:space="preserve"> 2500 m</w:t>
      </w:r>
      <w:r>
        <w:t>。按物理过程分为积状云、层状云、波状云；按温度分为冷云</w:t>
      </w:r>
      <w:r>
        <w:t>/</w:t>
      </w:r>
      <w:r>
        <w:t>暖云；按微结构分为水云、冰云、混合云。</w:t>
      </w:r>
    </w:p>
    <w:p w14:paraId="664805EC" w14:textId="77777777" w:rsidR="008B0AE1" w:rsidRDefault="00F26E78">
      <w:pPr>
        <w:keepNext/>
        <w:spacing w:before="120" w:after="0"/>
        <w:jc w:val="center"/>
      </w:pPr>
      <w:r>
        <w:rPr>
          <w:noProof/>
        </w:rPr>
        <w:drawing>
          <wp:inline distT="0" distB="0" distL="0" distR="0" wp14:anchorId="59BA2850" wp14:editId="55A95B4E">
            <wp:extent cx="4860000" cy="34506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ud_types.png"/>
                    <pic:cNvPicPr/>
                  </pic:nvPicPr>
                  <pic:blipFill>
                    <a:blip r:embed="rId43"/>
                    <a:stretch>
                      <a:fillRect/>
                    </a:stretch>
                  </pic:blipFill>
                  <pic:spPr>
                    <a:xfrm>
                      <a:off x="0" y="0"/>
                      <a:ext cx="4860000" cy="3450600"/>
                    </a:xfrm>
                    <a:prstGeom prst="rect">
                      <a:avLst/>
                    </a:prstGeom>
                  </pic:spPr>
                </pic:pic>
              </a:graphicData>
            </a:graphic>
          </wp:inline>
        </w:drawing>
      </w:r>
    </w:p>
    <w:p w14:paraId="74181263"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6-1 </w:t>
      </w:r>
      <w:r>
        <w:rPr>
          <w:rFonts w:ascii="Times New Roman" w:eastAsia="宋体" w:hAnsi="Times New Roman"/>
        </w:rPr>
        <w:t>十属云与出现高度（卷云、卷积云、卷层云、高积云、高层云、层积云、雨层云、层云、积云、积雨云）</w:t>
      </w:r>
    </w:p>
    <w:p w14:paraId="5A865022" w14:textId="77777777" w:rsidR="008B0AE1" w:rsidRDefault="00F26E78">
      <w:pPr>
        <w:pStyle w:val="31"/>
      </w:pPr>
      <w:r>
        <w:rPr>
          <w:rFonts w:ascii="Times New Roman" w:eastAsia="宋体" w:hAnsi="Times New Roman"/>
        </w:rPr>
        <w:t>云的形成条件与过程</w:t>
      </w:r>
    </w:p>
    <w:p w14:paraId="6DBCFF0B" w14:textId="77777777" w:rsidR="008B0AE1" w:rsidRDefault="00F26E78">
      <w:r>
        <w:t>形成条件：充足的水汽与颗粒物（凝结核）</w:t>
      </w:r>
      <w:r>
        <w:t xml:space="preserve">+ </w:t>
      </w:r>
      <w:r>
        <w:t>上升运动。过程包括：冷却过程（绝热：沿锋面与山坡爬升、对流、波动；非绝热：辐射冷却）、增加水汽过程、既降温又增加水汽的过程（垂直混合、水平混合）。</w:t>
      </w:r>
    </w:p>
    <w:p w14:paraId="069128E8" w14:textId="77777777" w:rsidR="008B0AE1" w:rsidRDefault="00F26E78">
      <w:pPr>
        <w:pStyle w:val="a0"/>
        <w:spacing w:after="40"/>
      </w:pPr>
      <w:r>
        <w:rPr>
          <w:b/>
          <w:color w:val="0E6B66"/>
        </w:rPr>
        <w:t>积状云</w:t>
      </w:r>
      <w:r>
        <w:t>（对流云）：出现在不稳定大气中，取决于不稳定能量大小。淡积云（云底</w:t>
      </w:r>
      <w:r>
        <w:t xml:space="preserve"> 500</w:t>
      </w:r>
      <w:r>
        <w:t>～</w:t>
      </w:r>
      <w:r>
        <w:t>1200 m</w:t>
      </w:r>
      <w:r>
        <w:t>、上升气流</w:t>
      </w:r>
      <w:r>
        <w:t xml:space="preserve"> &lt;5 m·s⁻¹</w:t>
      </w:r>
      <w:r>
        <w:t>）</w:t>
      </w:r>
      <w:r>
        <w:t>→</w:t>
      </w:r>
      <w:r>
        <w:t>浓积云（厚</w:t>
      </w:r>
      <w:r>
        <w:t xml:space="preserve"> 4000</w:t>
      </w:r>
      <w:r>
        <w:t>～</w:t>
      </w:r>
      <w:r>
        <w:t>5000 m</w:t>
      </w:r>
      <w:r>
        <w:t>、上升气流</w:t>
      </w:r>
      <w:r>
        <w:t xml:space="preserve"> 15</w:t>
      </w:r>
      <w:r>
        <w:t>～</w:t>
      </w:r>
      <w:r>
        <w:t>20 m·s⁻¹</w:t>
      </w:r>
      <w:r>
        <w:t>、云顶过冷水滴）</w:t>
      </w:r>
      <w:r>
        <w:t>→</w:t>
      </w:r>
      <w:r>
        <w:t>积雨云（雷电、大风、暴雨、冰雹，又称雷暴云）。</w:t>
      </w:r>
    </w:p>
    <w:p w14:paraId="09DB12F1" w14:textId="77777777" w:rsidR="008B0AE1" w:rsidRDefault="00F26E78">
      <w:pPr>
        <w:pStyle w:val="a0"/>
        <w:spacing w:after="40"/>
      </w:pPr>
      <w:r>
        <w:rPr>
          <w:b/>
          <w:color w:val="0E6B66"/>
        </w:rPr>
        <w:lastRenderedPageBreak/>
        <w:t>对流单体</w:t>
      </w:r>
      <w:r>
        <w:t>：由一支上升气流（或加一支下沉气流）组成的实体；生命史分形成（</w:t>
      </w:r>
      <w:r>
        <w:t>10</w:t>
      </w:r>
      <w:r>
        <w:t>～</w:t>
      </w:r>
      <w:r>
        <w:t>15 min</w:t>
      </w:r>
      <w:r>
        <w:t>，轮廓清晰花椰菜状、全为上升气流、无降水）、成熟（</w:t>
      </w:r>
      <w:r>
        <w:t>15</w:t>
      </w:r>
      <w:r>
        <w:t>～</w:t>
      </w:r>
      <w:r>
        <w:t>30 min</w:t>
      </w:r>
      <w:r>
        <w:t>，出现下沉气流与降水、云下气流辐散、上升下沉交界处形成雷暴锋）、消散（约</w:t>
      </w:r>
      <w:r>
        <w:t xml:space="preserve"> 30 min</w:t>
      </w:r>
      <w:r>
        <w:t>，下沉气流遍布全云，上部为伪卷云、中部为高层云）三个阶段。</w:t>
      </w:r>
    </w:p>
    <w:p w14:paraId="3472660B" w14:textId="77777777" w:rsidR="008B0AE1" w:rsidRDefault="00F26E78">
      <w:pPr>
        <w:pStyle w:val="a0"/>
        <w:spacing w:after="40"/>
      </w:pPr>
      <w:r>
        <w:rPr>
          <w:b/>
          <w:color w:val="0E6B66"/>
        </w:rPr>
        <w:t>层状云</w:t>
      </w:r>
      <w:r>
        <w:t>：由系统性垂直运动（气旋</w:t>
      </w:r>
      <w:r>
        <w:t>/</w:t>
      </w:r>
      <w:r>
        <w:t>低压槽辐合区、沿锋面滑升、迎风坡，速度</w:t>
      </w:r>
      <w:r>
        <w:t xml:space="preserve"> 1</w:t>
      </w:r>
      <w:r>
        <w:t>～</w:t>
      </w:r>
      <w:r>
        <w:t>10 cm·s⁻¹</w:t>
      </w:r>
      <w:r>
        <w:t>、均匀宽广持久）、湍流混合（在逆温层下形成层云、层积云、碎层云，水平尺度</w:t>
      </w:r>
      <w:r>
        <w:t xml:space="preserve"> 100</w:t>
      </w:r>
      <w:r>
        <w:t>～</w:t>
      </w:r>
      <w:r>
        <w:t>1000 km</w:t>
      </w:r>
      <w:r>
        <w:t>、厚约</w:t>
      </w:r>
      <w:r>
        <w:t xml:space="preserve"> 1 km</w:t>
      </w:r>
      <w:r>
        <w:t>、生命史</w:t>
      </w:r>
      <w:r>
        <w:t xml:space="preserve"> 5</w:t>
      </w:r>
      <w:r>
        <w:t>～</w:t>
      </w:r>
      <w:r>
        <w:t xml:space="preserve">6 </w:t>
      </w:r>
      <w:r>
        <w:t>小时且有日变化）与辐射冷却形成。</w:t>
      </w:r>
    </w:p>
    <w:p w14:paraId="23C17A35" w14:textId="77777777" w:rsidR="008B0AE1" w:rsidRDefault="00F26E78">
      <w:pPr>
        <w:pStyle w:val="a0"/>
        <w:spacing w:after="40"/>
      </w:pPr>
      <w:r>
        <w:rPr>
          <w:b/>
          <w:color w:val="0E6B66"/>
        </w:rPr>
        <w:t>波状云</w:t>
      </w:r>
      <w:r>
        <w:t>：由波动（开尔文</w:t>
      </w:r>
      <w:r>
        <w:t>–</w:t>
      </w:r>
      <w:r>
        <w:t>亥姆霍兹波、地形波）、湍流、细胞环流与辐射冷却形成，排列整齐、垂直厚度仅几十到几百米；气流越山在上风侧形成山波（地形波），下风方可能形成一系列背风波，波峰处成形波云；山脉很高时背风波下形成滚轴云。</w:t>
      </w:r>
    </w:p>
    <w:p w14:paraId="5079FE4C" w14:textId="77777777" w:rsidR="008B0AE1" w:rsidRDefault="00F26E78">
      <w:pPr>
        <w:keepNext/>
        <w:spacing w:before="120" w:after="0"/>
        <w:jc w:val="center"/>
      </w:pPr>
      <w:r>
        <w:rPr>
          <w:noProof/>
        </w:rPr>
        <w:drawing>
          <wp:inline distT="0" distB="0" distL="0" distR="0" wp14:anchorId="5D209BCC" wp14:editId="4705C07E">
            <wp:extent cx="3240000" cy="3645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mulus_flow.png"/>
                    <pic:cNvPicPr/>
                  </pic:nvPicPr>
                  <pic:blipFill>
                    <a:blip r:embed="rId44"/>
                    <a:stretch>
                      <a:fillRect/>
                    </a:stretch>
                  </pic:blipFill>
                  <pic:spPr>
                    <a:xfrm>
                      <a:off x="0" y="0"/>
                      <a:ext cx="3240000" cy="3645000"/>
                    </a:xfrm>
                    <a:prstGeom prst="rect">
                      <a:avLst/>
                    </a:prstGeom>
                  </pic:spPr>
                </pic:pic>
              </a:graphicData>
            </a:graphic>
          </wp:inline>
        </w:drawing>
      </w:r>
    </w:p>
    <w:p w14:paraId="731D888A"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6-2 </w:t>
      </w:r>
      <w:r>
        <w:rPr>
          <w:rFonts w:ascii="Times New Roman" w:eastAsia="宋体" w:hAnsi="Times New Roman"/>
        </w:rPr>
        <w:t>积云中平均上升气流速度随高度的分布（</w:t>
      </w:r>
      <w:r>
        <w:rPr>
          <w:rFonts w:ascii="Times New Roman" w:eastAsia="宋体" w:hAnsi="Times New Roman"/>
        </w:rPr>
        <w:t xml:space="preserve">1 </w:t>
      </w:r>
      <w:r>
        <w:rPr>
          <w:rFonts w:ascii="Times New Roman" w:eastAsia="宋体" w:hAnsi="Times New Roman"/>
        </w:rPr>
        <w:t>中积云；</w:t>
      </w:r>
      <w:r>
        <w:rPr>
          <w:rFonts w:ascii="Times New Roman" w:eastAsia="宋体" w:hAnsi="Times New Roman"/>
        </w:rPr>
        <w:t xml:space="preserve">2 </w:t>
      </w:r>
      <w:r>
        <w:rPr>
          <w:rFonts w:ascii="Times New Roman" w:eastAsia="宋体" w:hAnsi="Times New Roman"/>
        </w:rPr>
        <w:t>浓积云和积雨云：上升速度呈抛物线型，中上部最大）</w:t>
      </w:r>
    </w:p>
    <w:p w14:paraId="4F0C1BA8" w14:textId="77777777" w:rsidR="008B0AE1" w:rsidRDefault="00F26E78">
      <w:pPr>
        <w:pStyle w:val="31"/>
      </w:pPr>
      <w:r>
        <w:rPr>
          <w:rFonts w:ascii="Times New Roman" w:eastAsia="宋体" w:hAnsi="Times New Roman"/>
        </w:rPr>
        <w:t>雾与霾</w:t>
      </w:r>
    </w:p>
    <w:p w14:paraId="1E8DC9E2" w14:textId="77777777" w:rsidR="008B0AE1" w:rsidRDefault="00F26E78">
      <w:r>
        <w:rPr>
          <w:b/>
          <w:color w:val="0E6B66"/>
        </w:rPr>
        <w:t>雾</w:t>
      </w:r>
      <w:r>
        <w:t>：水汽凝结（华）物悬浮于大气边界层内，使水平能见度降至</w:t>
      </w:r>
      <w:r>
        <w:t xml:space="preserve"> 1 km </w:t>
      </w:r>
      <w:r>
        <w:t>以下的天气现象（</w:t>
      </w:r>
      <w:r>
        <w:t>1</w:t>
      </w:r>
      <w:r>
        <w:t>～</w:t>
      </w:r>
      <w:r>
        <w:t xml:space="preserve">10 km </w:t>
      </w:r>
      <w:r>
        <w:t>称轻雾</w:t>
      </w:r>
      <w:r>
        <w:t>/</w:t>
      </w:r>
      <w:r>
        <w:t>霭）。</w:t>
      </w:r>
      <w:r>
        <w:rPr>
          <w:b/>
          <w:color w:val="0E6B66"/>
        </w:rPr>
        <w:t>霾</w:t>
      </w:r>
      <w:r>
        <w:t>：大量微小尘粒、烟粒或盐粒悬浮，使能见度降到</w:t>
      </w:r>
      <w:r>
        <w:t xml:space="preserve"> 10 km </w:t>
      </w:r>
      <w:r>
        <w:t>以下（相对湿度通常小于</w:t>
      </w:r>
      <w:r>
        <w:t xml:space="preserve"> 80%</w:t>
      </w:r>
      <w:r>
        <w:t>）；湿度增加时霾易转化为雾。</w:t>
      </w:r>
    </w:p>
    <w:p w14:paraId="4086B260" w14:textId="77777777" w:rsidR="008B0AE1" w:rsidRDefault="00F26E78">
      <w:pPr>
        <w:pStyle w:val="FigCaption"/>
        <w:keepNext/>
      </w:pPr>
      <w:r>
        <w:rPr>
          <w:rFonts w:ascii="Times New Roman" w:eastAsia="宋体" w:hAnsi="Times New Roman"/>
        </w:rPr>
        <w:t>表</w:t>
      </w:r>
      <w:r>
        <w:rPr>
          <w:rFonts w:ascii="Times New Roman" w:eastAsia="宋体" w:hAnsi="Times New Roman"/>
        </w:rPr>
        <w:t xml:space="preserve"> 6-1 </w:t>
      </w:r>
      <w:r>
        <w:rPr>
          <w:rFonts w:ascii="Times New Roman" w:eastAsia="宋体" w:hAnsi="Times New Roman"/>
        </w:rPr>
        <w:t>雾的分类与形成机理（总分为气团雾与锋面雾两大类）</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110" w:type="dxa"/>
          <w:bottom w:w="60" w:type="dxa"/>
          <w:right w:w="110" w:type="dxa"/>
        </w:tblCellMar>
        <w:tblLook w:val="04A0" w:firstRow="1" w:lastRow="0" w:firstColumn="1" w:lastColumn="0" w:noHBand="0" w:noVBand="1"/>
      </w:tblPr>
      <w:tblGrid>
        <w:gridCol w:w="1928"/>
        <w:gridCol w:w="1814"/>
        <w:gridCol w:w="5329"/>
      </w:tblGrid>
      <w:tr w:rsidR="008B0AE1" w14:paraId="0C62E76D" w14:textId="77777777">
        <w:trPr>
          <w:cantSplit/>
          <w:tblHeader/>
          <w:jc w:val="center"/>
        </w:trPr>
        <w:tc>
          <w:tcPr>
            <w:tcW w:w="1928" w:type="dxa"/>
            <w:shd w:val="clear" w:color="auto" w:fill="1F3864"/>
            <w:vAlign w:val="center"/>
          </w:tcPr>
          <w:p w14:paraId="0A75ED76" w14:textId="77777777" w:rsidR="008B0AE1" w:rsidRDefault="00F26E78">
            <w:pPr>
              <w:spacing w:before="40" w:after="40"/>
              <w:jc w:val="center"/>
            </w:pPr>
            <w:r>
              <w:rPr>
                <w:b/>
                <w:color w:val="FFFFFF"/>
                <w:sz w:val="18"/>
              </w:rPr>
              <w:t>类别</w:t>
            </w:r>
          </w:p>
        </w:tc>
        <w:tc>
          <w:tcPr>
            <w:tcW w:w="1814" w:type="dxa"/>
            <w:shd w:val="clear" w:color="auto" w:fill="1F3864"/>
            <w:vAlign w:val="center"/>
          </w:tcPr>
          <w:p w14:paraId="69238083" w14:textId="77777777" w:rsidR="008B0AE1" w:rsidRDefault="00F26E78">
            <w:pPr>
              <w:spacing w:before="40" w:after="40"/>
              <w:jc w:val="center"/>
            </w:pPr>
            <w:r>
              <w:rPr>
                <w:b/>
                <w:color w:val="FFFFFF"/>
                <w:sz w:val="18"/>
              </w:rPr>
              <w:t>子类</w:t>
            </w:r>
          </w:p>
        </w:tc>
        <w:tc>
          <w:tcPr>
            <w:tcW w:w="5329" w:type="dxa"/>
            <w:shd w:val="clear" w:color="auto" w:fill="1F3864"/>
            <w:vAlign w:val="center"/>
          </w:tcPr>
          <w:p w14:paraId="120607B8" w14:textId="77777777" w:rsidR="008B0AE1" w:rsidRDefault="00F26E78">
            <w:pPr>
              <w:spacing w:before="40" w:after="40"/>
              <w:jc w:val="center"/>
            </w:pPr>
            <w:r>
              <w:rPr>
                <w:b/>
                <w:color w:val="FFFFFF"/>
                <w:sz w:val="18"/>
              </w:rPr>
              <w:t>形成条件与特征</w:t>
            </w:r>
          </w:p>
        </w:tc>
      </w:tr>
      <w:tr w:rsidR="008B0AE1" w14:paraId="25D15E80" w14:textId="77777777">
        <w:trPr>
          <w:cantSplit/>
          <w:jc w:val="center"/>
        </w:trPr>
        <w:tc>
          <w:tcPr>
            <w:tcW w:w="1928" w:type="dxa"/>
            <w:vAlign w:val="center"/>
          </w:tcPr>
          <w:p w14:paraId="4955024F" w14:textId="77777777" w:rsidR="008B0AE1" w:rsidRDefault="00F26E78">
            <w:pPr>
              <w:spacing w:before="40" w:after="40"/>
            </w:pPr>
            <w:r>
              <w:rPr>
                <w:sz w:val="18"/>
              </w:rPr>
              <w:t>气团雾：冷却雾</w:t>
            </w:r>
          </w:p>
        </w:tc>
        <w:tc>
          <w:tcPr>
            <w:tcW w:w="1814" w:type="dxa"/>
            <w:vAlign w:val="center"/>
          </w:tcPr>
          <w:p w14:paraId="5D467600" w14:textId="77777777" w:rsidR="008B0AE1" w:rsidRDefault="00F26E78">
            <w:pPr>
              <w:spacing w:before="40" w:after="40"/>
            </w:pPr>
            <w:r>
              <w:rPr>
                <w:sz w:val="18"/>
              </w:rPr>
              <w:t>辐射雾</w:t>
            </w:r>
          </w:p>
        </w:tc>
        <w:tc>
          <w:tcPr>
            <w:tcW w:w="5329" w:type="dxa"/>
            <w:vAlign w:val="center"/>
          </w:tcPr>
          <w:p w14:paraId="7329CE04" w14:textId="77777777" w:rsidR="008B0AE1" w:rsidRDefault="00F26E78">
            <w:pPr>
              <w:spacing w:before="40" w:after="40"/>
            </w:pPr>
            <w:r>
              <w:rPr>
                <w:sz w:val="18"/>
              </w:rPr>
              <w:t>地面辐射冷却；晴朗夜晚、水汽充沛、微风与稳定层结；日出前后最强、</w:t>
            </w:r>
            <w:r>
              <w:rPr>
                <w:sz w:val="18"/>
              </w:rPr>
              <w:t xml:space="preserve">8—10 </w:t>
            </w:r>
            <w:r>
              <w:rPr>
                <w:sz w:val="18"/>
              </w:rPr>
              <w:t>时消散；盆地山谷多见，厚度平均约</w:t>
            </w:r>
            <w:r>
              <w:rPr>
                <w:sz w:val="18"/>
              </w:rPr>
              <w:t xml:space="preserve"> 150 m</w:t>
            </w:r>
          </w:p>
        </w:tc>
      </w:tr>
      <w:tr w:rsidR="008B0AE1" w14:paraId="65FAC780" w14:textId="77777777">
        <w:trPr>
          <w:cantSplit/>
          <w:jc w:val="center"/>
        </w:trPr>
        <w:tc>
          <w:tcPr>
            <w:tcW w:w="1928" w:type="dxa"/>
            <w:shd w:val="clear" w:color="auto" w:fill="F2F5FA"/>
            <w:vAlign w:val="center"/>
          </w:tcPr>
          <w:p w14:paraId="6C230F77" w14:textId="77777777" w:rsidR="008B0AE1" w:rsidRDefault="008B0AE1">
            <w:pPr>
              <w:spacing w:before="40" w:after="40"/>
              <w:jc w:val="center"/>
            </w:pPr>
          </w:p>
        </w:tc>
        <w:tc>
          <w:tcPr>
            <w:tcW w:w="1814" w:type="dxa"/>
            <w:shd w:val="clear" w:color="auto" w:fill="F2F5FA"/>
            <w:vAlign w:val="center"/>
          </w:tcPr>
          <w:p w14:paraId="18154690" w14:textId="77777777" w:rsidR="008B0AE1" w:rsidRDefault="00F26E78">
            <w:pPr>
              <w:spacing w:before="40" w:after="40"/>
            </w:pPr>
            <w:r>
              <w:rPr>
                <w:sz w:val="18"/>
              </w:rPr>
              <w:t>平流雾</w:t>
            </w:r>
          </w:p>
        </w:tc>
        <w:tc>
          <w:tcPr>
            <w:tcW w:w="5329" w:type="dxa"/>
            <w:shd w:val="clear" w:color="auto" w:fill="F2F5FA"/>
            <w:vAlign w:val="center"/>
          </w:tcPr>
          <w:p w14:paraId="0340BF62" w14:textId="77777777" w:rsidR="008B0AE1" w:rsidRDefault="00F26E78">
            <w:pPr>
              <w:spacing w:before="40" w:after="40"/>
            </w:pPr>
            <w:r>
              <w:rPr>
                <w:sz w:val="18"/>
              </w:rPr>
              <w:t>暖湿空气平流到冷下垫面；温差大、湿度大、风速适中；日变化不明显、以春夏为多；厚度可达</w:t>
            </w:r>
            <w:r>
              <w:rPr>
                <w:sz w:val="18"/>
              </w:rPr>
              <w:t xml:space="preserve"> 2 km</w:t>
            </w:r>
            <w:r>
              <w:rPr>
                <w:sz w:val="18"/>
              </w:rPr>
              <w:t>、水平范围数百</w:t>
            </w:r>
            <w:r>
              <w:rPr>
                <w:sz w:val="18"/>
              </w:rPr>
              <w:t xml:space="preserve"> km </w:t>
            </w:r>
            <w:r>
              <w:rPr>
                <w:sz w:val="18"/>
              </w:rPr>
              <w:t>以上，海上可持续数日</w:t>
            </w:r>
          </w:p>
        </w:tc>
      </w:tr>
      <w:tr w:rsidR="008B0AE1" w14:paraId="30A30979" w14:textId="77777777">
        <w:trPr>
          <w:cantSplit/>
          <w:jc w:val="center"/>
        </w:trPr>
        <w:tc>
          <w:tcPr>
            <w:tcW w:w="1928" w:type="dxa"/>
            <w:vAlign w:val="center"/>
          </w:tcPr>
          <w:p w14:paraId="60C45C7B" w14:textId="77777777" w:rsidR="008B0AE1" w:rsidRDefault="008B0AE1">
            <w:pPr>
              <w:spacing w:before="40" w:after="40"/>
              <w:jc w:val="center"/>
            </w:pPr>
          </w:p>
        </w:tc>
        <w:tc>
          <w:tcPr>
            <w:tcW w:w="1814" w:type="dxa"/>
            <w:vAlign w:val="center"/>
          </w:tcPr>
          <w:p w14:paraId="681CC980" w14:textId="77777777" w:rsidR="008B0AE1" w:rsidRDefault="00F26E78">
            <w:pPr>
              <w:spacing w:before="40" w:after="40"/>
            </w:pPr>
            <w:r>
              <w:rPr>
                <w:sz w:val="18"/>
              </w:rPr>
              <w:t>上坡雾（斜坡雾）</w:t>
            </w:r>
          </w:p>
        </w:tc>
        <w:tc>
          <w:tcPr>
            <w:tcW w:w="5329" w:type="dxa"/>
            <w:vAlign w:val="center"/>
          </w:tcPr>
          <w:p w14:paraId="336B2624" w14:textId="77777777" w:rsidR="008B0AE1" w:rsidRDefault="00F26E78">
            <w:pPr>
              <w:spacing w:before="40" w:after="40"/>
            </w:pPr>
            <w:r>
              <w:rPr>
                <w:sz w:val="18"/>
              </w:rPr>
              <w:t>空气沿山坡绝热冷却；气层需为对流稳定层结，出现在迎风坡</w:t>
            </w:r>
          </w:p>
        </w:tc>
      </w:tr>
      <w:tr w:rsidR="008B0AE1" w14:paraId="59A09473" w14:textId="77777777">
        <w:trPr>
          <w:cantSplit/>
          <w:jc w:val="center"/>
        </w:trPr>
        <w:tc>
          <w:tcPr>
            <w:tcW w:w="1928" w:type="dxa"/>
            <w:shd w:val="clear" w:color="auto" w:fill="F2F5FA"/>
            <w:vAlign w:val="center"/>
          </w:tcPr>
          <w:p w14:paraId="79AF2AFD" w14:textId="77777777" w:rsidR="008B0AE1" w:rsidRDefault="00F26E78">
            <w:pPr>
              <w:spacing w:before="40" w:after="40"/>
            </w:pPr>
            <w:r>
              <w:rPr>
                <w:sz w:val="18"/>
              </w:rPr>
              <w:t>气团雾：蒸发雾</w:t>
            </w:r>
          </w:p>
        </w:tc>
        <w:tc>
          <w:tcPr>
            <w:tcW w:w="1814" w:type="dxa"/>
            <w:shd w:val="clear" w:color="auto" w:fill="F2F5FA"/>
            <w:vAlign w:val="center"/>
          </w:tcPr>
          <w:p w14:paraId="5011296A" w14:textId="77777777" w:rsidR="008B0AE1" w:rsidRDefault="00F26E78">
            <w:pPr>
              <w:spacing w:before="40" w:after="40"/>
            </w:pPr>
            <w:r>
              <w:rPr>
                <w:sz w:val="18"/>
              </w:rPr>
              <w:t>海洋雾、河湖秋季雾</w:t>
            </w:r>
          </w:p>
        </w:tc>
        <w:tc>
          <w:tcPr>
            <w:tcW w:w="5329" w:type="dxa"/>
            <w:shd w:val="clear" w:color="auto" w:fill="F2F5FA"/>
            <w:vAlign w:val="center"/>
          </w:tcPr>
          <w:p w14:paraId="3D6EAAF0" w14:textId="77777777" w:rsidR="008B0AE1" w:rsidRDefault="00F26E78">
            <w:pPr>
              <w:spacing w:before="40" w:after="40"/>
            </w:pPr>
            <w:r>
              <w:rPr>
                <w:sz w:val="18"/>
              </w:rPr>
              <w:t>冷空气流经暖水面蒸发增湿成雾；极地、不冻海湾与秋季早晨多见</w:t>
            </w:r>
          </w:p>
        </w:tc>
      </w:tr>
      <w:tr w:rsidR="008B0AE1" w14:paraId="71E42FE3" w14:textId="77777777">
        <w:trPr>
          <w:cantSplit/>
          <w:jc w:val="center"/>
        </w:trPr>
        <w:tc>
          <w:tcPr>
            <w:tcW w:w="1928" w:type="dxa"/>
            <w:vAlign w:val="center"/>
          </w:tcPr>
          <w:p w14:paraId="006BE2C3" w14:textId="77777777" w:rsidR="008B0AE1" w:rsidRDefault="00F26E78">
            <w:pPr>
              <w:spacing w:before="40" w:after="40"/>
            </w:pPr>
            <w:r>
              <w:rPr>
                <w:sz w:val="18"/>
              </w:rPr>
              <w:t>气团雾：地方性雾</w:t>
            </w:r>
          </w:p>
        </w:tc>
        <w:tc>
          <w:tcPr>
            <w:tcW w:w="1814" w:type="dxa"/>
            <w:vAlign w:val="center"/>
          </w:tcPr>
          <w:p w14:paraId="45E7044B" w14:textId="77777777" w:rsidR="008B0AE1" w:rsidRDefault="00F26E78">
            <w:pPr>
              <w:spacing w:before="40" w:after="40"/>
            </w:pPr>
            <w:r>
              <w:rPr>
                <w:sz w:val="18"/>
              </w:rPr>
              <w:t>都市雾、混合雾</w:t>
            </w:r>
          </w:p>
        </w:tc>
        <w:tc>
          <w:tcPr>
            <w:tcW w:w="5329" w:type="dxa"/>
            <w:vAlign w:val="center"/>
          </w:tcPr>
          <w:p w14:paraId="4A9C8697" w14:textId="77777777" w:rsidR="008B0AE1" w:rsidRDefault="00F26E78">
            <w:pPr>
              <w:spacing w:before="40" w:after="40"/>
            </w:pPr>
            <w:r>
              <w:rPr>
                <w:sz w:val="18"/>
              </w:rPr>
              <w:t>都市雾与活跃凝结核相关（伦敦烟雾、洛杉矶光化学烟雾、四日市事件）；混合雾由温差大、接近饱和的两气块混合形成，常在海岸、弱风时出现</w:t>
            </w:r>
          </w:p>
        </w:tc>
      </w:tr>
      <w:tr w:rsidR="008B0AE1" w14:paraId="6016BD39" w14:textId="77777777">
        <w:trPr>
          <w:cantSplit/>
          <w:jc w:val="center"/>
        </w:trPr>
        <w:tc>
          <w:tcPr>
            <w:tcW w:w="1928" w:type="dxa"/>
            <w:shd w:val="clear" w:color="auto" w:fill="F2F5FA"/>
            <w:vAlign w:val="center"/>
          </w:tcPr>
          <w:p w14:paraId="5A0DF9EB" w14:textId="77777777" w:rsidR="008B0AE1" w:rsidRDefault="00F26E78">
            <w:pPr>
              <w:spacing w:before="40" w:after="40"/>
              <w:jc w:val="center"/>
            </w:pPr>
            <w:r>
              <w:rPr>
                <w:sz w:val="18"/>
              </w:rPr>
              <w:t>锋面雾</w:t>
            </w:r>
          </w:p>
        </w:tc>
        <w:tc>
          <w:tcPr>
            <w:tcW w:w="1814" w:type="dxa"/>
            <w:shd w:val="clear" w:color="auto" w:fill="F2F5FA"/>
            <w:vAlign w:val="center"/>
          </w:tcPr>
          <w:p w14:paraId="6539A049" w14:textId="77777777" w:rsidR="008B0AE1" w:rsidRDefault="00F26E78">
            <w:pPr>
              <w:spacing w:before="40" w:after="40"/>
            </w:pPr>
            <w:r>
              <w:rPr>
                <w:sz w:val="18"/>
              </w:rPr>
              <w:t>锋前雾</w:t>
            </w:r>
            <w:r>
              <w:rPr>
                <w:sz w:val="18"/>
              </w:rPr>
              <w:t>/</w:t>
            </w:r>
            <w:r>
              <w:rPr>
                <w:sz w:val="18"/>
              </w:rPr>
              <w:t>锋际雾</w:t>
            </w:r>
            <w:r>
              <w:rPr>
                <w:sz w:val="18"/>
              </w:rPr>
              <w:t>/</w:t>
            </w:r>
            <w:r>
              <w:rPr>
                <w:sz w:val="18"/>
              </w:rPr>
              <w:t>锋后雾</w:t>
            </w:r>
          </w:p>
        </w:tc>
        <w:tc>
          <w:tcPr>
            <w:tcW w:w="5329" w:type="dxa"/>
            <w:shd w:val="clear" w:color="auto" w:fill="F2F5FA"/>
            <w:vAlign w:val="center"/>
          </w:tcPr>
          <w:p w14:paraId="6EC6EA48" w14:textId="77777777" w:rsidR="008B0AE1" w:rsidRDefault="00F26E78">
            <w:pPr>
              <w:spacing w:before="40" w:after="40"/>
            </w:pPr>
            <w:r>
              <w:rPr>
                <w:sz w:val="18"/>
              </w:rPr>
              <w:t>发生在冷暖空气交界处：暖锋前降水蒸发使低层空气饱和（锋前雾）、锋区气团混合（锋际雾）、暖湿空气移到冷地面冷却（锋后雾）；随锋面移动，梅雨锋与华南静止锋附近常见</w:t>
            </w:r>
          </w:p>
        </w:tc>
      </w:tr>
    </w:tbl>
    <w:p w14:paraId="6366114A" w14:textId="77777777" w:rsidR="008B0AE1" w:rsidRDefault="008B0AE1">
      <w:pPr>
        <w:spacing w:after="40"/>
      </w:pPr>
    </w:p>
    <w:p w14:paraId="5DB23F10" w14:textId="77777777" w:rsidR="008B0AE1" w:rsidRDefault="00F26E78">
      <w:r>
        <w:t>我国雾的分布：沿海岛屿最多；内陆以西南最多（年雾日</w:t>
      </w:r>
      <w:r>
        <w:t xml:space="preserve"> 60</w:t>
      </w:r>
      <w:r>
        <w:t>～</w:t>
      </w:r>
      <w:r>
        <w:t xml:space="preserve">80 </w:t>
      </w:r>
      <w:r>
        <w:t>天），西北几乎无雾；大陆上的雾多为辐射雾，秋冬最多。</w:t>
      </w:r>
    </w:p>
    <w:p w14:paraId="1A2A3A55" w14:textId="77777777" w:rsidR="008B0AE1" w:rsidRDefault="00F26E78">
      <w:pPr>
        <w:pStyle w:val="21"/>
      </w:pPr>
      <w:bookmarkStart w:id="48" w:name="_Toc242898472"/>
      <w:r>
        <w:rPr>
          <w:rFonts w:ascii="Times New Roman" w:eastAsia="宋体" w:hAnsi="Times New Roman"/>
        </w:rPr>
        <w:t xml:space="preserve">6.2 </w:t>
      </w:r>
      <w:r>
        <w:rPr>
          <w:rFonts w:ascii="Times New Roman" w:eastAsia="宋体" w:hAnsi="Times New Roman"/>
        </w:rPr>
        <w:t>水汽的核化凝结</w:t>
      </w:r>
      <w:bookmarkEnd w:id="48"/>
    </w:p>
    <w:p w14:paraId="610C8979" w14:textId="77777777" w:rsidR="008B0AE1" w:rsidRDefault="00F26E78">
      <w:r>
        <w:t>云雾形成实质是水汽相变为水滴或冰晶</w:t>
      </w:r>
      <w:r>
        <w:t>——</w:t>
      </w:r>
      <w:r>
        <w:t>新相形成必须先产生初始胚胎，此过程称</w:t>
      </w:r>
      <w:r>
        <w:rPr>
          <w:b/>
          <w:color w:val="0E6B66"/>
        </w:rPr>
        <w:t>核化</w:t>
      </w:r>
      <w:r>
        <w:t>，分均质核化与异质核化。</w:t>
      </w:r>
      <w:r>
        <w:rPr>
          <w:b/>
          <w:color w:val="0E6B66"/>
        </w:rPr>
        <w:t>均质核化（自生凝结）</w:t>
      </w:r>
      <w:r>
        <w:t>：纯净空气中靠水汽分子随机碰撞结合生成云的胚胎；实际大气中过饱和度很少超过</w:t>
      </w:r>
      <w:r>
        <w:t xml:space="preserve"> 1%</w:t>
      </w:r>
      <w:r>
        <w:t>，且水滴的平衡水汽压与半径成反比（水滴越小越易蒸发），故大气中一般不会通过均质核化形成胚滴。</w:t>
      </w:r>
    </w:p>
    <w:p w14:paraId="3902C272" w14:textId="77777777" w:rsidR="008B0AE1" w:rsidRDefault="00F26E78">
      <w:r>
        <w:t>能量分析：水汽凝结成滴的能量变化</w:t>
      </w:r>
      <w:r>
        <w:t xml:space="preserve"> = </w:t>
      </w:r>
      <w:r>
        <w:t>克服表面张力做功（</w:t>
      </w:r>
      <m:oMath>
        <m:r>
          <w:rPr>
            <w:rFonts w:ascii="Cambria Math" w:hAnsi="Cambria Math"/>
          </w:rPr>
          <m:t>4</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σ</m:t>
        </m:r>
      </m:oMath>
      <w:r>
        <w:t>）</w:t>
      </w:r>
      <w:r>
        <w:t>−</w:t>
      </w:r>
      <w:r>
        <w:t xml:space="preserve"> </w:t>
      </w:r>
      <w:r>
        <w:t>凝结释放的能量（</w:t>
      </w:r>
      <m:oMath>
        <m:f>
          <m:fPr>
            <m:type m:val="lin"/>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3</m:t>
            </m:r>
          </m:sup>
        </m:sSup>
        <m:r>
          <w:rPr>
            <w:rFonts w:ascii="Cambria Math" w:hAnsi="Cambria Math"/>
          </w:rPr>
          <m:t>nkT</m:t>
        </m:r>
        <m:r>
          <m:rPr>
            <m:sty m:val="p"/>
          </m:rPr>
          <w:rPr>
            <w:rFonts w:ascii="Cambria Math" w:hAnsi="Cambria Math"/>
          </w:rPr>
          <m:t>ln(</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oMath>
      <w:r>
        <w:t>），对半径求导得到（不稳定的）平衡半径</w:t>
      </w:r>
      <w:r>
        <w:t xml:space="preserve"> </w:t>
      </w:r>
      <m:oMath>
        <m:r>
          <w:rPr>
            <w:rFonts w:ascii="Cambria Math" w:hAnsi="Cambria Math"/>
          </w:rPr>
          <m:t>r</m:t>
        </m:r>
        <m:r>
          <m:rPr>
            <m:sty m:val="p"/>
          </m:rPr>
          <w:rPr>
            <w:rFonts w:ascii="Cambria Math" w:hAnsi="Cambria Math"/>
          </w:rPr>
          <m:t>=</m:t>
        </m:r>
        <m:r>
          <w:rPr>
            <w:rFonts w:ascii="Cambria Math" w:hAnsi="Cambria Math"/>
          </w:rPr>
          <m:t>2</m:t>
        </m:r>
        <m:r>
          <w:rPr>
            <w:rFonts w:ascii="Cambria Math" w:hAnsi="Cambria Math"/>
          </w:rPr>
          <m:t>σ</m:t>
        </m:r>
        <m:r>
          <m:rPr>
            <m:sty m:val="p"/>
          </m:rPr>
          <w:rPr>
            <w:rFonts w:ascii="Cambria Math" w:hAnsi="Cambria Math"/>
          </w:rPr>
          <m:t>/[</m:t>
        </m:r>
        <m:r>
          <w:rPr>
            <w:rFonts w:ascii="Cambria Math" w:hAnsi="Cambria Math"/>
          </w:rPr>
          <m:t>nk</m:t>
        </m:r>
        <m:r>
          <m:rPr>
            <m:sty m:val="p"/>
          </m:rPr>
          <w:rPr>
            <w:rFonts w:ascii="Cambria Math" w:hAnsi="Cambria Math"/>
          </w:rPr>
          <m:t>ln(</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oMath>
      <w:r>
        <w:t xml:space="preserve"> </w:t>
      </w:r>
      <w:r>
        <w:t>与相应的临界能量</w:t>
      </w:r>
      <w:r>
        <w:t>——</w:t>
      </w:r>
      <w:r>
        <w:t>过饱和度越大，临界半径越小，越利于自发增长。</w:t>
      </w:r>
    </w:p>
    <w:p w14:paraId="39EA60F0" w14:textId="77777777" w:rsidR="008B0AE1" w:rsidRDefault="00F26E78">
      <w:r>
        <w:rPr>
          <w:b/>
          <w:color w:val="0E6B66"/>
        </w:rPr>
        <w:t>异质核化</w:t>
      </w:r>
      <w:r>
        <w:t>：水汽在异质核（凝结核</w:t>
      </w:r>
      <w:r>
        <w:t>/CCN</w:t>
      </w:r>
      <w:r>
        <w:t>）上凝结。</w:t>
      </w:r>
      <w:r>
        <w:rPr>
          <w:b/>
          <w:color w:val="0E6B66"/>
        </w:rPr>
        <w:t>云凝结核（</w:t>
      </w:r>
      <w:r>
        <w:rPr>
          <w:b/>
          <w:color w:val="0E6B66"/>
        </w:rPr>
        <w:t>CCN</w:t>
      </w:r>
      <w:r>
        <w:rPr>
          <w:b/>
          <w:color w:val="0E6B66"/>
        </w:rPr>
        <w:t>）</w:t>
      </w:r>
      <w:r>
        <w:t>：在</w:t>
      </w:r>
      <w:r>
        <w:t xml:space="preserve"> 0.1%</w:t>
      </w:r>
      <w:r>
        <w:t>～</w:t>
      </w:r>
      <w:r>
        <w:t xml:space="preserve">1% </w:t>
      </w:r>
      <w:r>
        <w:t>过饱和条件下能被活化并成长为云滴的气溶胶粒子，分可溶性核与不可溶性核（后者又分亲水与憎水）。可溶性核吸收水汽形成溶液滴，有利于凝结增长；相同湿度条件下，可溶核成长为云滴所需的尺度远小于不可溶核。</w:t>
      </w:r>
    </w:p>
    <w:p w14:paraId="6F95A2A3" w14:textId="77777777" w:rsidR="008B0AE1" w:rsidRDefault="00F26E78">
      <w:pPr>
        <w:keepNext/>
        <w:spacing w:before="120" w:after="0"/>
        <w:jc w:val="center"/>
      </w:pPr>
      <w:r>
        <w:rPr>
          <w:noProof/>
        </w:rPr>
        <w:lastRenderedPageBreak/>
        <w:drawing>
          <wp:inline distT="0" distB="0" distL="0" distR="0" wp14:anchorId="42B68461" wp14:editId="6F015893">
            <wp:extent cx="4320000" cy="283371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hler_curve.png"/>
                    <pic:cNvPicPr/>
                  </pic:nvPicPr>
                  <pic:blipFill>
                    <a:blip r:embed="rId45"/>
                    <a:stretch>
                      <a:fillRect/>
                    </a:stretch>
                  </pic:blipFill>
                  <pic:spPr>
                    <a:xfrm>
                      <a:off x="0" y="0"/>
                      <a:ext cx="4320000" cy="2833718"/>
                    </a:xfrm>
                    <a:prstGeom prst="rect">
                      <a:avLst/>
                    </a:prstGeom>
                  </pic:spPr>
                </pic:pic>
              </a:graphicData>
            </a:graphic>
          </wp:inline>
        </w:drawing>
      </w:r>
    </w:p>
    <w:p w14:paraId="5A8D440B"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6-3 </w:t>
      </w:r>
      <w:r>
        <w:rPr>
          <w:rFonts w:ascii="Times New Roman" w:eastAsia="宋体" w:hAnsi="Times New Roman"/>
        </w:rPr>
        <w:t>科勒曲线：不同盐核（</w:t>
      </w:r>
      <w:r>
        <w:rPr>
          <w:rFonts w:ascii="Times New Roman" w:eastAsia="宋体" w:hAnsi="Times New Roman"/>
        </w:rPr>
        <w:t>NaCl</w:t>
      </w:r>
      <w:r>
        <w:rPr>
          <w:rFonts w:ascii="Times New Roman" w:eastAsia="宋体" w:hAnsi="Times New Roman"/>
        </w:rPr>
        <w:t>、</w:t>
      </w:r>
      <w:r>
        <w:rPr>
          <w:rFonts w:ascii="Times New Roman" w:eastAsia="宋体" w:hAnsi="Times New Roman"/>
        </w:rPr>
        <w:t>(NH₄)₂SO₄</w:t>
      </w:r>
      <w:r>
        <w:rPr>
          <w:rFonts w:ascii="Times New Roman" w:eastAsia="宋体" w:hAnsi="Times New Roman"/>
        </w:rPr>
        <w:t>，质量</w:t>
      </w:r>
      <w:r>
        <w:rPr>
          <w:rFonts w:ascii="Times New Roman" w:eastAsia="宋体" w:hAnsi="Times New Roman"/>
        </w:rPr>
        <w:t xml:space="preserve"> 10⁻¹⁷</w:t>
      </w:r>
      <w:r>
        <w:rPr>
          <w:rFonts w:ascii="Times New Roman" w:eastAsia="宋体" w:hAnsi="Times New Roman"/>
        </w:rPr>
        <w:t>～</w:t>
      </w:r>
      <w:r>
        <w:rPr>
          <w:rFonts w:ascii="Times New Roman" w:eastAsia="宋体" w:hAnsi="Times New Roman"/>
        </w:rPr>
        <w:t>10⁻¹⁹ kg</w:t>
      </w:r>
      <w:r>
        <w:rPr>
          <w:rFonts w:ascii="Times New Roman" w:eastAsia="宋体" w:hAnsi="Times New Roman"/>
        </w:rPr>
        <w:t>）的平衡过饱和度峰值</w:t>
      </w:r>
      <w:r>
        <w:rPr>
          <w:rFonts w:ascii="Times New Roman" w:eastAsia="宋体" w:hAnsi="Times New Roman"/>
        </w:rPr>
        <w:t>——</w:t>
      </w:r>
      <w:r>
        <w:rPr>
          <w:rFonts w:ascii="Times New Roman" w:eastAsia="宋体" w:hAnsi="Times New Roman"/>
        </w:rPr>
        <w:t>峰值右侧滴活化增长为云滴</w:t>
      </w:r>
    </w:p>
    <w:p w14:paraId="78784B82" w14:textId="77777777" w:rsidR="008B0AE1" w:rsidRDefault="00F26E78">
      <w:r>
        <w:t xml:space="preserve">CCN </w:t>
      </w:r>
      <w:r>
        <w:t>的分布：陆地</w:t>
      </w:r>
      <w:r>
        <w:t xml:space="preserve"> &gt; </w:t>
      </w:r>
      <w:r>
        <w:t>海洋</w:t>
      </w:r>
      <w:r>
        <w:t xml:space="preserve"> &gt; </w:t>
      </w:r>
      <w:r>
        <w:t>极地；陆上</w:t>
      </w:r>
      <w:r>
        <w:t xml:space="preserve"> CCN </w:t>
      </w:r>
      <w:r>
        <w:t>随高度递减而海洋不然；有显著日变化（</w:t>
      </w:r>
      <w:r>
        <w:t xml:space="preserve">6 </w:t>
      </w:r>
      <w:r>
        <w:t>时最小、</w:t>
      </w:r>
      <w:r>
        <w:t xml:space="preserve">18 </w:t>
      </w:r>
      <w:r>
        <w:t>时最大）；陆上主要来自燃烧过程，海上可能来自气粒转化。云滴浓度与半径差异显著：海洋云滴数浓度低、尺度大；陆上云滴数浓度高、尺度小；陆上积云边界清晰明亮，海洋性云更易降水。</w:t>
      </w:r>
    </w:p>
    <w:p w14:paraId="39F5C18C" w14:textId="77777777" w:rsidR="008B0AE1" w:rsidRDefault="00F26E78">
      <w:pPr>
        <w:pStyle w:val="21"/>
      </w:pPr>
      <w:bookmarkStart w:id="49" w:name="_Toc242898473"/>
      <w:r>
        <w:rPr>
          <w:rFonts w:ascii="Times New Roman" w:eastAsia="宋体" w:hAnsi="Times New Roman"/>
        </w:rPr>
        <w:t xml:space="preserve">6.3 </w:t>
      </w:r>
      <w:r>
        <w:rPr>
          <w:rFonts w:ascii="Times New Roman" w:eastAsia="宋体" w:hAnsi="Times New Roman"/>
        </w:rPr>
        <w:t>暖云的微结构与夹卷</w:t>
      </w:r>
      <w:bookmarkEnd w:id="49"/>
    </w:p>
    <w:p w14:paraId="240EF380" w14:textId="77777777" w:rsidR="008B0AE1" w:rsidRDefault="00F26E78">
      <w:r>
        <w:t>云体温度高于</w:t>
      </w:r>
      <w:r>
        <w:t xml:space="preserve"> 0 ℃ </w:t>
      </w:r>
      <w:r>
        <w:t>的云为</w:t>
      </w:r>
      <w:r>
        <w:rPr>
          <w:b/>
          <w:color w:val="0E6B66"/>
        </w:rPr>
        <w:t>暖云</w:t>
      </w:r>
      <w:r>
        <w:t>，完全由水滴组成。描述暖云微结构的三个物理量：</w:t>
      </w:r>
    </w:p>
    <w:p w14:paraId="6CA02E98" w14:textId="77777777" w:rsidR="008B0AE1" w:rsidRDefault="00F26E78">
      <w:pPr>
        <w:pStyle w:val="a0"/>
        <w:spacing w:after="40"/>
      </w:pPr>
      <w:r>
        <w:rPr>
          <w:b/>
          <w:color w:val="0E6B66"/>
        </w:rPr>
        <w:t>液态水含量（</w:t>
      </w:r>
      <w:r>
        <w:rPr>
          <w:b/>
          <w:color w:val="0E6B66"/>
        </w:rPr>
        <w:t>LWC</w:t>
      </w:r>
      <w:r>
        <w:rPr>
          <w:b/>
          <w:color w:val="0E6B66"/>
        </w:rPr>
        <w:t>）</w:t>
      </w:r>
      <w:r>
        <w:t>：单位体积空气中液态水质量（常用</w:t>
      </w:r>
      <w:r>
        <w:t xml:space="preserve"> g·m⁻³</w:t>
      </w:r>
      <w:r>
        <w:t>）；从云底起随高度增加、在上半部某区域达最大、向云顶减小；云的液水路径（</w:t>
      </w:r>
      <w:r>
        <w:t>LWP</w:t>
      </w:r>
      <w:r>
        <w:t>）为其垂直积分。</w:t>
      </w:r>
    </w:p>
    <w:p w14:paraId="582866CB" w14:textId="77777777" w:rsidR="008B0AE1" w:rsidRDefault="00F26E78">
      <w:pPr>
        <w:pStyle w:val="a0"/>
        <w:spacing w:after="40"/>
      </w:pPr>
      <w:r>
        <w:rPr>
          <w:b/>
          <w:color w:val="0E6B66"/>
        </w:rPr>
        <w:t>云滴数浓度</w:t>
      </w:r>
      <w:r>
        <w:t>：单位体积空气中云滴数量（个</w:t>
      </w:r>
      <w:r>
        <w:t>·cm⁻³</w:t>
      </w:r>
      <w:r>
        <w:t>）。</w:t>
      </w:r>
    </w:p>
    <w:p w14:paraId="20FC510A" w14:textId="77777777" w:rsidR="008B0AE1" w:rsidRDefault="00F26E78">
      <w:pPr>
        <w:pStyle w:val="a0"/>
        <w:spacing w:after="40"/>
      </w:pPr>
      <w:r>
        <w:rPr>
          <w:b/>
          <w:color w:val="0E6B66"/>
        </w:rPr>
        <w:t>云滴谱</w:t>
      </w:r>
      <w:r>
        <w:t>：云粒子浓度随尺度大小的分布，用谱分布密度函数</w:t>
      </w:r>
      <w:r>
        <w:t xml:space="preserve"> n(r) </w:t>
      </w:r>
      <w:r>
        <w:t>表示；总浓度</w:t>
      </w:r>
      <w:r>
        <w:t xml:space="preserve">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r>
          <w:rPr>
            <w:rFonts w:ascii="Cambria Math" w:hAnsi="Cambria Math"/>
          </w:rPr>
          <m:t>dr</m:t>
        </m:r>
      </m:oMath>
      <w:r>
        <w:t>；含水量为：</w:t>
      </w:r>
    </w:p>
    <w:p w14:paraId="0ABDB791" w14:textId="77777777" w:rsidR="008B0AE1" w:rsidRDefault="00F26E78">
      <w:pPr>
        <w:keepLines/>
        <w:spacing w:before="120" w:after="120"/>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w</m:t>
              </m:r>
            </m:sub>
          </m:sSub>
          <m:r>
            <m:rPr>
              <m:sty m:val="p"/>
            </m:rP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π</m:t>
          </m:r>
          <m:sSub>
            <m:sSubPr>
              <m:ctrlPr>
                <w:rPr>
                  <w:rFonts w:ascii="Cambria Math" w:hAnsi="Cambria Math"/>
                </w:rPr>
              </m:ctrlPr>
            </m:sSubPr>
            <m:e>
              <m:r>
                <w:rPr>
                  <w:rFonts w:ascii="Cambria Math" w:hAnsi="Cambria Math"/>
                </w:rPr>
                <m:t>ρ</m:t>
              </m:r>
            </m:e>
            <m:sub>
              <m:r>
                <w:rPr>
                  <w:rFonts w:ascii="Cambria Math" w:hAnsi="Cambria Math"/>
                </w:rPr>
                <m:t>w</m:t>
              </m:r>
            </m:sub>
          </m:sSub>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sSup>
                <m:sSupPr>
                  <m:ctrlPr>
                    <w:rPr>
                      <w:rFonts w:ascii="Cambria Math" w:hAnsi="Cambria Math"/>
                    </w:rPr>
                  </m:ctrlPr>
                </m:sSupPr>
                <m:e>
                  <m:r>
                    <w:rPr>
                      <w:rFonts w:ascii="Cambria Math" w:hAnsi="Cambria Math"/>
                    </w:rPr>
                    <m:t>r</m:t>
                  </m:r>
                </m:e>
                <m:sup>
                  <m:r>
                    <w:rPr>
                      <w:rFonts w:ascii="Cambria Math" w:hAnsi="Cambria Math"/>
                    </w:rPr>
                    <m:t>3</m:t>
                  </m:r>
                </m:sup>
              </m:sSup>
            </m:e>
          </m:nary>
          <m:r>
            <w:rPr>
              <w:rFonts w:ascii="Cambria Math" w:hAnsi="Cambria Math"/>
            </w:rPr>
            <m:t>n</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r>
            <w:rPr>
              <w:rFonts w:ascii="Cambria Math" w:hAnsi="Cambria Math"/>
            </w:rPr>
            <m:t>dr</m:t>
          </m:r>
        </m:oMath>
      </m:oMathPara>
    </w:p>
    <w:p w14:paraId="2B37DB5E" w14:textId="77777777" w:rsidR="008B0AE1" w:rsidRDefault="00F26E78">
      <w:r>
        <w:t>积云与层云的微结构差异：积云上部云滴尺度比下部大、数密度比下部小（淡积云上部半径</w:t>
      </w:r>
      <w:r>
        <w:t xml:space="preserve"> 2</w:t>
      </w:r>
      <w:r>
        <w:t>～</w:t>
      </w:r>
      <w:r>
        <w:t>40 μm</w:t>
      </w:r>
      <w:r>
        <w:t>、下部</w:t>
      </w:r>
      <w:r>
        <w:t xml:space="preserve"> 1</w:t>
      </w:r>
      <w:r>
        <w:t>～</w:t>
      </w:r>
      <w:r>
        <w:t>20 μm</w:t>
      </w:r>
      <w:r>
        <w:t>；浓积云上部可达</w:t>
      </w:r>
      <w:r>
        <w:t xml:space="preserve"> 3</w:t>
      </w:r>
      <w:r>
        <w:t>～</w:t>
      </w:r>
      <w:r>
        <w:t xml:space="preserve">100 </w:t>
      </w:r>
      <w:r>
        <w:t>μm</w:t>
      </w:r>
      <w:r>
        <w:t>）；浓积云、积雨云比淡积云云滴更大、数密度更小；淡积云滴谱窄而浓度大（最大浓度对应半径约</w:t>
      </w:r>
      <w:r>
        <w:t xml:space="preserve"> 7 μm</w:t>
      </w:r>
      <w:r>
        <w:t>），浓积云滴谱宽、</w:t>
      </w:r>
      <w:r>
        <w:t>12</w:t>
      </w:r>
      <w:r>
        <w:t>～</w:t>
      </w:r>
      <w:r>
        <w:t xml:space="preserve">15 μm </w:t>
      </w:r>
      <w:r>
        <w:t>含量最大，积雨云半径可达</w:t>
      </w:r>
      <w:r>
        <w:t xml:space="preserve"> 30</w:t>
      </w:r>
      <w:r>
        <w:t>～</w:t>
      </w:r>
      <w:r>
        <w:t>65 μm</w:t>
      </w:r>
      <w:r>
        <w:t>。层云含水量较小（平均</w:t>
      </w:r>
      <w:r>
        <w:t xml:space="preserve"> 0.1 g·m⁻³</w:t>
      </w:r>
      <w:r>
        <w:t>）、数浓度大（</w:t>
      </w:r>
      <w:r>
        <w:t>60</w:t>
      </w:r>
      <w:r>
        <w:t>～</w:t>
      </w:r>
      <w:r>
        <w:t xml:space="preserve">300 </w:t>
      </w:r>
      <w:r>
        <w:t>个</w:t>
      </w:r>
      <w:r>
        <w:t>·cm⁻³</w:t>
      </w:r>
      <w:r>
        <w:t>）、谱较宽。全球云量分布：多云区位于湿区，云量最小在副热带高压带、最大在</w:t>
      </w:r>
      <w:r>
        <w:t xml:space="preserve"> 50°</w:t>
      </w:r>
      <w:r>
        <w:t>～</w:t>
      </w:r>
      <w:r>
        <w:t xml:space="preserve">70°S </w:t>
      </w:r>
      <w:r>
        <w:t>与</w:t>
      </w:r>
      <w:r>
        <w:t xml:space="preserve"> 45°N </w:t>
      </w:r>
      <w:r>
        <w:t>以北的海洋。</w:t>
      </w:r>
    </w:p>
    <w:p w14:paraId="18E766A3" w14:textId="77777777" w:rsidR="008B0AE1" w:rsidRDefault="00F26E78">
      <w:pPr>
        <w:keepNext/>
        <w:spacing w:before="120" w:after="0"/>
        <w:jc w:val="center"/>
      </w:pPr>
      <w:r>
        <w:rPr>
          <w:noProof/>
        </w:rPr>
        <w:lastRenderedPageBreak/>
        <w:drawing>
          <wp:inline distT="0" distB="0" distL="0" distR="0" wp14:anchorId="21AFE95A" wp14:editId="7497F58A">
            <wp:extent cx="4680000" cy="18189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al_cloud_cover.png"/>
                    <pic:cNvPicPr/>
                  </pic:nvPicPr>
                  <pic:blipFill>
                    <a:blip r:embed="rId46"/>
                    <a:stretch>
                      <a:fillRect/>
                    </a:stretch>
                  </pic:blipFill>
                  <pic:spPr>
                    <a:xfrm>
                      <a:off x="0" y="0"/>
                      <a:ext cx="4680000" cy="1818960"/>
                    </a:xfrm>
                    <a:prstGeom prst="rect">
                      <a:avLst/>
                    </a:prstGeom>
                  </pic:spPr>
                </pic:pic>
              </a:graphicData>
            </a:graphic>
          </wp:inline>
        </w:drawing>
      </w:r>
    </w:p>
    <w:p w14:paraId="00594B9E"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6-4 </w:t>
      </w:r>
      <w:r>
        <w:rPr>
          <w:rFonts w:ascii="Times New Roman" w:eastAsia="宋体" w:hAnsi="Times New Roman"/>
        </w:rPr>
        <w:t>多年平均（</w:t>
      </w:r>
      <w:r>
        <w:rPr>
          <w:rFonts w:ascii="Times New Roman" w:eastAsia="宋体" w:hAnsi="Times New Roman"/>
        </w:rPr>
        <w:t>1984—2004</w:t>
      </w:r>
      <w:r>
        <w:rPr>
          <w:rFonts w:ascii="Times New Roman" w:eastAsia="宋体" w:hAnsi="Times New Roman"/>
        </w:rPr>
        <w:t>）总云量全球分布：</w:t>
      </w:r>
      <w:r>
        <w:rPr>
          <w:rFonts w:ascii="Times New Roman" w:eastAsia="宋体" w:hAnsi="Times New Roman"/>
        </w:rPr>
        <w:t xml:space="preserve">a </w:t>
      </w:r>
      <w:r>
        <w:rPr>
          <w:rFonts w:ascii="Times New Roman" w:eastAsia="宋体" w:hAnsi="Times New Roman"/>
        </w:rPr>
        <w:t>冬季（</w:t>
      </w:r>
      <w:r>
        <w:rPr>
          <w:rFonts w:ascii="Times New Roman" w:eastAsia="宋体" w:hAnsi="Times New Roman"/>
        </w:rPr>
        <w:t>DJF</w:t>
      </w:r>
      <w:r>
        <w:rPr>
          <w:rFonts w:ascii="Times New Roman" w:eastAsia="宋体" w:hAnsi="Times New Roman"/>
        </w:rPr>
        <w:t>）、</w:t>
      </w:r>
      <w:r>
        <w:rPr>
          <w:rFonts w:ascii="Times New Roman" w:eastAsia="宋体" w:hAnsi="Times New Roman"/>
        </w:rPr>
        <w:t xml:space="preserve">b </w:t>
      </w:r>
      <w:r>
        <w:rPr>
          <w:rFonts w:ascii="Times New Roman" w:eastAsia="宋体" w:hAnsi="Times New Roman"/>
        </w:rPr>
        <w:t>夏季（</w:t>
      </w:r>
      <w:r>
        <w:rPr>
          <w:rFonts w:ascii="Times New Roman" w:eastAsia="宋体" w:hAnsi="Times New Roman"/>
        </w:rPr>
        <w:t>JJA</w:t>
      </w:r>
      <w:r>
        <w:rPr>
          <w:rFonts w:ascii="Times New Roman" w:eastAsia="宋体" w:hAnsi="Times New Roman"/>
        </w:rPr>
        <w:t>）</w:t>
      </w:r>
    </w:p>
    <w:p w14:paraId="7CB69C0D" w14:textId="77777777" w:rsidR="008B0AE1" w:rsidRDefault="00F26E78">
      <w:r>
        <w:rPr>
          <w:b/>
          <w:color w:val="0E6B66"/>
        </w:rPr>
        <w:t>夹卷过程</w:t>
      </w:r>
      <w:r>
        <w:t>：未饱和的环境空气被夹卷进入积云中，云中一部分水汽蒸发以使夹入空气达到饱和，因而降低了云中的液态水含量</w:t>
      </w:r>
      <w:r>
        <w:t>——</w:t>
      </w:r>
      <w:r>
        <w:t>实测液水含量总是低于绝热值。夹卷主要发生在云顶。</w:t>
      </w:r>
    </w:p>
    <w:p w14:paraId="048D8CA6" w14:textId="77777777" w:rsidR="008B0AE1" w:rsidRDefault="00F26E78">
      <w:r>
        <w:rPr>
          <w:b/>
          <w:color w:val="0E6B66"/>
        </w:rPr>
        <w:t>贯透（穿透性）下沉气流</w:t>
      </w:r>
      <w:r>
        <w:t>：在云顶卷入的空气在混合变性之前如有足够蒸发就会变冷下沉，并与更多云内空气混合，下沉直到负浮力为零或失去身份；这种气块在云中可下降几千米，甚至在强上升气流区也存在。夹卷导致的穿透性下沉使云滴谱增宽、液水呈</w:t>
      </w:r>
      <w:r>
        <w:t>“</w:t>
      </w:r>
      <w:r>
        <w:t>奶酪式</w:t>
      </w:r>
      <w:r>
        <w:t>”</w:t>
      </w:r>
      <w:r>
        <w:t>分布，并塑造积云的</w:t>
      </w:r>
      <w:r>
        <w:t>“</w:t>
      </w:r>
      <w:r>
        <w:t>包状</w:t>
      </w:r>
      <w:r>
        <w:t>”</w:t>
      </w:r>
      <w:r>
        <w:t>外形。</w:t>
      </w:r>
    </w:p>
    <w:p w14:paraId="455969C9" w14:textId="77777777" w:rsidR="008B0AE1" w:rsidRDefault="00F26E78">
      <w:pPr>
        <w:pStyle w:val="21"/>
      </w:pPr>
      <w:bookmarkStart w:id="50" w:name="_Toc242898474"/>
      <w:r>
        <w:rPr>
          <w:rFonts w:ascii="Times New Roman" w:eastAsia="宋体" w:hAnsi="Times New Roman"/>
        </w:rPr>
        <w:t xml:space="preserve">6.4 </w:t>
      </w:r>
      <w:r>
        <w:rPr>
          <w:rFonts w:ascii="Times New Roman" w:eastAsia="宋体" w:hAnsi="Times New Roman"/>
        </w:rPr>
        <w:t>暖云中云滴的增长</w:t>
      </w:r>
      <w:r>
        <w:rPr>
          <w:rFonts w:ascii="Times New Roman" w:eastAsia="宋体" w:hAnsi="Times New Roman"/>
        </w:rPr>
        <w:t xml:space="preserve"> ★</w:t>
      </w:r>
      <w:bookmarkEnd w:id="50"/>
    </w:p>
    <w:p w14:paraId="123C27AD" w14:textId="77777777" w:rsidR="008B0AE1" w:rsidRDefault="00F26E78">
      <w:pPr>
        <w:pStyle w:val="31"/>
      </w:pPr>
      <w:r>
        <w:rPr>
          <w:rFonts w:ascii="Times New Roman" w:eastAsia="宋体" w:hAnsi="Times New Roman"/>
        </w:rPr>
        <w:t>凝结增长（初期主导）</w:t>
      </w:r>
    </w:p>
    <w:p w14:paraId="28CAE1A7" w14:textId="77777777" w:rsidR="008B0AE1" w:rsidRDefault="00F26E78">
      <w:pPr>
        <w:keepLines/>
        <w:spacing w:before="120" w:after="120"/>
        <w:jc w:val="center"/>
      </w:pPr>
      <m:oMathPara>
        <m:oMathParaPr>
          <m:jc m:val="center"/>
        </m:oMathParaPr>
        <m:oMath>
          <m:f>
            <m:fPr>
              <m:ctrlPr>
                <w:rPr>
                  <w:rFonts w:ascii="Cambria Math" w:hAnsi="Cambria Math"/>
                </w:rPr>
              </m:ctrlPr>
            </m:fPr>
            <m:num>
              <m:r>
                <w:rPr>
                  <w:rFonts w:ascii="Cambria Math" w:hAnsi="Cambria Math"/>
                </w:rPr>
                <m:t>dM</m:t>
              </m:r>
            </m:num>
            <m:den>
              <m:r>
                <w:rPr>
                  <w:rFonts w:ascii="Cambria Math" w:hAnsi="Cambria Math"/>
                </w:rPr>
                <m:t>dt</m:t>
              </m:r>
            </m:den>
          </m:f>
          <m:r>
            <m:rPr>
              <m:sty m:val="p"/>
            </m:rPr>
            <w:rPr>
              <w:rFonts w:ascii="Cambria Math" w:hAnsi="Cambria Math"/>
            </w:rPr>
            <m:t>=</m:t>
          </m:r>
          <m:r>
            <w:rPr>
              <w:rFonts w:ascii="Cambria Math" w:hAnsi="Cambria Math"/>
            </w:rPr>
            <m:t>4</m:t>
          </m:r>
          <m:r>
            <w:rPr>
              <w:rFonts w:ascii="Cambria Math" w:hAnsi="Cambria Math"/>
            </w:rPr>
            <m:t>πrD</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m:t>
                  </m:r>
                </m:sub>
              </m:sSub>
              <m:r>
                <m:rPr>
                  <m:sty m:val="p"/>
                </m:rPr>
                <w:rPr>
                  <w:rFonts w:ascii="Cambria Math" w:hAnsi="Cambria Math"/>
                </w:rPr>
                <m:t>(</m:t>
              </m:r>
              <m:r>
                <w:rPr>
                  <w:rFonts w:ascii="Cambria Math" w:hAnsi="Cambria Math"/>
                </w:rPr>
                <m:t>r</m:t>
              </m:r>
              <m:r>
                <m:rPr>
                  <m:sty m:val="p"/>
                </m:rPr>
                <w:rPr>
                  <w:rFonts w:ascii="Cambria Math" w:hAnsi="Cambria Math"/>
                </w:rPr>
                <m:t>)</m:t>
              </m:r>
            </m:e>
          </m:d>
          <m:r>
            <m:rPr>
              <m:sty m:val="p"/>
            </m:rPr>
            <w:rPr>
              <w:rFonts w:ascii="Cambria Math" w:hAnsi="Cambria Math"/>
            </w:rPr>
            <m:t>,</m:t>
          </m:r>
          <m:r>
            <w:rPr>
              <w:rFonts w:ascii="Cambria Math" w:hAnsi="Cambria Math"/>
            </w:rPr>
            <m:t>  </m:t>
          </m:r>
          <m:r>
            <w:rPr>
              <w:rFonts w:ascii="Cambria Math" w:hAnsi="Cambria Math"/>
            </w:rPr>
            <m:t>r</m:t>
          </m:r>
          <m:f>
            <m:fPr>
              <m:ctrlPr>
                <w:rPr>
                  <w:rFonts w:ascii="Cambria Math" w:hAnsi="Cambria Math"/>
                </w:rPr>
              </m:ctrlPr>
            </m:fPr>
            <m:num>
              <m:r>
                <w:rPr>
                  <w:rFonts w:ascii="Cambria Math" w:hAnsi="Cambria Math"/>
                </w:rPr>
                <m:t>dr</m:t>
              </m:r>
            </m:num>
            <m:den>
              <m:r>
                <w:rPr>
                  <w:rFonts w:ascii="Cambria Math" w:hAnsi="Cambria Math"/>
                </w:rPr>
                <m:t>dt</m:t>
              </m:r>
            </m:den>
          </m:f>
          <m:r>
            <m:rPr>
              <m:sty m:val="p"/>
            </m:rP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ρ</m:t>
                  </m:r>
                </m:e>
                <m:sub>
                  <m:r>
                    <w:rPr>
                      <w:rFonts w:ascii="Cambria Math" w:hAnsi="Cambria Math"/>
                    </w:rPr>
                    <m:t>v</m:t>
                  </m:r>
                </m:sub>
              </m:sSub>
              <m:r>
                <m:rPr>
                  <m:sty m:val="p"/>
                </m:rPr>
                <w:rPr>
                  <w:rFonts w:ascii="Cambria Math" w:hAnsi="Cambria Math"/>
                </w:rPr>
                <m:t>(∞)</m:t>
              </m:r>
              <m:r>
                <w:rPr>
                  <w:rFonts w:ascii="Cambria Math" w:hAnsi="Cambria Math"/>
                </w:rPr>
                <m:t>S</m:t>
              </m:r>
            </m:num>
            <m:den>
              <m:sSub>
                <m:sSubPr>
                  <m:ctrlPr>
                    <w:rPr>
                      <w:rFonts w:ascii="Cambria Math" w:hAnsi="Cambria Math"/>
                    </w:rPr>
                  </m:ctrlPr>
                </m:sSubPr>
                <m:e>
                  <m:r>
                    <w:rPr>
                      <w:rFonts w:ascii="Cambria Math" w:hAnsi="Cambria Math"/>
                    </w:rPr>
                    <m:t>ρ</m:t>
                  </m:r>
                </m:e>
                <m:sub>
                  <m:r>
                    <w:rPr>
                      <w:rFonts w:ascii="Cambria Math" w:hAnsi="Cambria Math"/>
                    </w:rPr>
                    <m:t>l</m:t>
                  </m:r>
                </m:sub>
              </m:sSub>
            </m:den>
          </m:f>
        </m:oMath>
      </m:oMathPara>
    </w:p>
    <w:p w14:paraId="0A3F9A4A" w14:textId="77777777" w:rsidR="008B0AE1" w:rsidRDefault="00F26E78">
      <w:r>
        <w:t>（</w:t>
      </w:r>
      <w:r>
        <w:t xml:space="preserve">D </w:t>
      </w:r>
      <w:r>
        <w:t>为水汽扩散系数，</w:t>
      </w:r>
      <w:r>
        <w:t xml:space="preserve">S </w:t>
      </w:r>
      <w:r>
        <w:t>为过饱和度。）可见：过饱和时凝结增长、未饱和时蒸发；水滴半径的凝结增长率与半径成反比</w:t>
      </w:r>
      <w:r>
        <w:t>——</w:t>
      </w:r>
      <w:r>
        <w:t>云滴初期增长快，随半径增大增长显著减慢。含上升气流的云中：过饱和度与上升速度成正比；当冷却提供水汽多于凝结消耗时</w:t>
      </w:r>
      <w:r>
        <w:t xml:space="preserve"> S </w:t>
      </w:r>
      <w:r>
        <w:t>增大，反之减小；</w:t>
      </w:r>
      <w:r>
        <w:t xml:space="preserve">S </w:t>
      </w:r>
      <w:r>
        <w:t>达最大时云滴数量被确定（等于该</w:t>
      </w:r>
      <w:r>
        <w:t xml:space="preserve"> S </w:t>
      </w:r>
      <w:r>
        <w:t>对应的</w:t>
      </w:r>
      <w:r>
        <w:t xml:space="preserve"> CCN </w:t>
      </w:r>
      <w:r>
        <w:t>数）；随后活化的</w:t>
      </w:r>
      <w:r>
        <w:t xml:space="preserve"> CCN </w:t>
      </w:r>
      <w:r>
        <w:t>继续增长、未活化的霾滴蒸发，云滴尺度趋于均一。仅靠凝结增长到雨滴尺度的概率约百万分之一</w:t>
      </w:r>
      <w:r>
        <w:t>——</w:t>
      </w:r>
      <w:r>
        <w:t>薄云只能形成毛毛雨。</w:t>
      </w:r>
    </w:p>
    <w:p w14:paraId="450EBB76" w14:textId="77777777" w:rsidR="008B0AE1" w:rsidRDefault="00F26E78">
      <w:pPr>
        <w:pStyle w:val="31"/>
      </w:pPr>
      <w:r>
        <w:rPr>
          <w:rFonts w:ascii="Times New Roman" w:eastAsia="宋体" w:hAnsi="Times New Roman"/>
        </w:rPr>
        <w:t>碰并（重力碰并）增长</w:t>
      </w:r>
      <w:r>
        <w:rPr>
          <w:rFonts w:ascii="Times New Roman" w:eastAsia="宋体" w:hAnsi="Times New Roman"/>
        </w:rPr>
        <w:t>——</w:t>
      </w:r>
      <w:r>
        <w:rPr>
          <w:rFonts w:ascii="Times New Roman" w:eastAsia="宋体" w:hAnsi="Times New Roman"/>
        </w:rPr>
        <w:t>暖云降水的决定性过程</w:t>
      </w:r>
    </w:p>
    <w:p w14:paraId="613A68A5" w14:textId="77777777" w:rsidR="008B0AE1" w:rsidRDefault="00F26E78">
      <w:r>
        <w:t>云滴大小不一、降落末速度不同，大粒子追上并收集小粒子（碰撞</w:t>
      </w:r>
      <w:r>
        <w:t>—</w:t>
      </w:r>
      <w:r>
        <w:t>合并）。定义</w:t>
      </w:r>
      <w:r>
        <w:rPr>
          <w:b/>
          <w:color w:val="0E6B66"/>
        </w:rPr>
        <w:t>碰撞效率</w:t>
      </w:r>
      <w:r>
        <w:t xml:space="preserve"> E </w:t>
      </w:r>
      <w:r>
        <w:t>与</w:t>
      </w:r>
      <w:r>
        <w:rPr>
          <w:b/>
          <w:color w:val="0E6B66"/>
        </w:rPr>
        <w:t>合并效率</w:t>
      </w:r>
      <w:r>
        <w:t xml:space="preserve"> E′</w:t>
      </w:r>
      <w:r>
        <w:t>，</w:t>
      </w:r>
      <w:r>
        <w:rPr>
          <w:b/>
          <w:color w:val="0E6B66"/>
        </w:rPr>
        <w:t>收集效率</w:t>
      </w:r>
      <w:r>
        <w:t xml:space="preserve"> </w:t>
      </w:r>
      <m:oMath>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t>。连续收集模式下：</w:t>
      </w:r>
    </w:p>
    <w:p w14:paraId="18CD666C" w14:textId="77777777" w:rsidR="008B0AE1" w:rsidRDefault="00F26E78">
      <w:pPr>
        <w:keepLines/>
        <w:spacing w:before="120" w:after="120"/>
        <w:jc w:val="center"/>
      </w:pPr>
      <m:oMathPara>
        <m:oMathParaPr>
          <m:jc m:val="center"/>
        </m:oMathParaPr>
        <m:oMath>
          <m:f>
            <m:fPr>
              <m:ctrlPr>
                <w:rPr>
                  <w:rFonts w:ascii="Cambria Math" w:hAnsi="Cambria Math"/>
                </w:rPr>
              </m:ctrlPr>
            </m:fPr>
            <m:num>
              <m:r>
                <w:rPr>
                  <w:rFonts w:ascii="Cambria Math" w:hAnsi="Cambria Math"/>
                </w:rPr>
                <m:t>dM</m:t>
              </m:r>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L</m:t>
              </m:r>
            </m:sub>
          </m:sSub>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c</m:t>
              </m:r>
            </m:sub>
          </m:sSub>
          <m:r>
            <w:rPr>
              <w:rFonts w:ascii="Cambria Math" w:hAnsi="Cambria Math"/>
            </w:rPr>
            <m:t> </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 </m:t>
          </m:r>
          <m:r>
            <m:rPr>
              <m:nor/>
            </m:rPr>
            <m:t>时</m:t>
          </m:r>
          <m:r>
            <w:rPr>
              <w:rFonts w:ascii="Cambria Math" w:hAnsi="Cambria Math"/>
            </w:rPr>
            <m:t> </m:t>
          </m:r>
          <m:f>
            <m:fPr>
              <m:ctrlPr>
                <w:rPr>
                  <w:rFonts w:ascii="Cambria Math" w:hAnsi="Cambria Math"/>
                </w:rPr>
              </m:ctrlPr>
            </m:fPr>
            <m:num>
              <m:r>
                <w:rPr>
                  <w:rFonts w:ascii="Cambria Math" w:hAnsi="Cambria Math"/>
                </w:rPr>
                <m:t>dM</m:t>
              </m:r>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L</m:t>
              </m:r>
            </m:sub>
          </m:sSub>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c</m:t>
              </m:r>
            </m:sub>
          </m:sSub>
          <m:r>
            <w:rPr>
              <w:rFonts w:ascii="Cambria Math" w:hAnsi="Cambria Math"/>
            </w:rPr>
            <m:t> </m:t>
          </m:r>
          <m:r>
            <w:rPr>
              <w:rFonts w:ascii="Cambria Math" w:hAnsi="Cambria Math"/>
            </w:rPr>
            <m:t>π</m:t>
          </m:r>
          <m:sSubSup>
            <m:sSubSupPr>
              <m:ctrlPr>
                <w:rPr>
                  <w:rFonts w:ascii="Cambria Math" w:hAnsi="Cambria Math"/>
                </w:rPr>
              </m:ctrlPr>
            </m:sSubSupPr>
            <m:e>
              <m:r>
                <w:rPr>
                  <w:rFonts w:ascii="Cambria Math" w:hAnsi="Cambria Math"/>
                </w:rPr>
                <m:t>r</m:t>
              </m:r>
            </m:e>
            <m:sub>
              <m:r>
                <w:rPr>
                  <w:rFonts w:ascii="Cambria Math" w:hAnsi="Cambria Math"/>
                </w:rPr>
                <m:t>1</m:t>
              </m:r>
            </m:sub>
            <m:sup>
              <m:r>
                <w:rPr>
                  <w:rFonts w:ascii="Cambria Math" w:hAnsi="Cambria Math"/>
                </w:rPr>
                <m:t>2</m:t>
              </m:r>
            </m:sup>
          </m:sSubSup>
          <m:sSub>
            <m:sSubPr>
              <m:ctrlPr>
                <w:rPr>
                  <w:rFonts w:ascii="Cambria Math" w:hAnsi="Cambria Math"/>
                </w:rPr>
              </m:ctrlPr>
            </m:sSubPr>
            <m:e>
              <m:r>
                <w:rPr>
                  <w:rFonts w:ascii="Cambria Math" w:hAnsi="Cambria Math"/>
                </w:rPr>
                <m:t>v</m:t>
              </m:r>
            </m:e>
            <m:sub>
              <m:r>
                <w:rPr>
                  <w:rFonts w:ascii="Cambria Math" w:hAnsi="Cambria Math"/>
                </w:rPr>
                <m:t>1</m:t>
              </m:r>
            </m:sub>
          </m:sSub>
        </m:oMath>
      </m:oMathPara>
    </w:p>
    <w:p w14:paraId="1ADF06F7" w14:textId="77777777" w:rsidR="008B0AE1" w:rsidRDefault="00F26E78">
      <w:r>
        <w:t>即大滴的碰并增长率与云含水量、大小滴速度差、大滴截面积及碰并系数成正比。碰并增长是加速过程：</w:t>
      </w:r>
      <w:r>
        <w:t xml:space="preserve">r </w:t>
      </w:r>
      <w:r>
        <w:t>增大</w:t>
      </w:r>
      <w:r>
        <w:t xml:space="preserve"> → </w:t>
      </w:r>
      <w:r>
        <w:t>末速度与收集效率均增大。</w:t>
      </w:r>
    </w:p>
    <w:p w14:paraId="791B0160" w14:textId="77777777" w:rsidR="008B0AE1" w:rsidRDefault="00F26E78">
      <w:pPr>
        <w:keepNext/>
        <w:spacing w:before="120" w:after="0"/>
        <w:jc w:val="center"/>
      </w:pPr>
      <w:r>
        <w:rPr>
          <w:noProof/>
        </w:rPr>
        <w:lastRenderedPageBreak/>
        <w:drawing>
          <wp:inline distT="0" distB="0" distL="0" distR="0" wp14:anchorId="04B392CB" wp14:editId="78131955">
            <wp:extent cx="4127866" cy="395999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ision_efficiency.png"/>
                    <pic:cNvPicPr/>
                  </pic:nvPicPr>
                  <pic:blipFill>
                    <a:blip r:embed="rId47"/>
                    <a:stretch>
                      <a:fillRect/>
                    </a:stretch>
                  </pic:blipFill>
                  <pic:spPr>
                    <a:xfrm>
                      <a:off x="0" y="0"/>
                      <a:ext cx="4127866" cy="3959999"/>
                    </a:xfrm>
                    <a:prstGeom prst="rect">
                      <a:avLst/>
                    </a:prstGeom>
                  </pic:spPr>
                </pic:pic>
              </a:graphicData>
            </a:graphic>
          </wp:inline>
        </w:drawing>
      </w:r>
    </w:p>
    <w:p w14:paraId="1C10C34D"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6-5 </w:t>
      </w:r>
      <w:r>
        <w:rPr>
          <w:rFonts w:ascii="Times New Roman" w:eastAsia="宋体" w:hAnsi="Times New Roman"/>
        </w:rPr>
        <w:t>碰撞效率</w:t>
      </w:r>
      <w:r>
        <w:rPr>
          <w:rFonts w:ascii="Times New Roman" w:eastAsia="宋体" w:hAnsi="Times New Roman"/>
        </w:rPr>
        <w:t xml:space="preserve"> E </w:t>
      </w:r>
      <w:r>
        <w:rPr>
          <w:rFonts w:ascii="Times New Roman" w:eastAsia="宋体" w:hAnsi="Times New Roman"/>
        </w:rPr>
        <w:t>随被收集滴半径的变化（收集滴半径</w:t>
      </w:r>
      <w:r>
        <w:rPr>
          <w:rFonts w:ascii="Times New Roman" w:eastAsia="宋体" w:hAnsi="Times New Roman"/>
        </w:rPr>
        <w:t xml:space="preserve"> r₁=20</w:t>
      </w:r>
      <w:r>
        <w:rPr>
          <w:rFonts w:ascii="Times New Roman" w:eastAsia="宋体" w:hAnsi="Times New Roman"/>
        </w:rPr>
        <w:t>～</w:t>
      </w:r>
      <w:r>
        <w:rPr>
          <w:rFonts w:ascii="Times New Roman" w:eastAsia="宋体" w:hAnsi="Times New Roman"/>
        </w:rPr>
        <w:t>60 μm</w:t>
      </w:r>
      <w:r>
        <w:rPr>
          <w:rFonts w:ascii="Times New Roman" w:eastAsia="宋体" w:hAnsi="Times New Roman"/>
        </w:rPr>
        <w:t>）：</w:t>
      </w:r>
      <w:r>
        <w:rPr>
          <w:rFonts w:ascii="Times New Roman" w:eastAsia="宋体" w:hAnsi="Times New Roman"/>
        </w:rPr>
        <w:t xml:space="preserve">r₁ </w:t>
      </w:r>
      <w:r>
        <w:rPr>
          <w:rFonts w:ascii="Times New Roman" w:eastAsia="宋体" w:hAnsi="Times New Roman"/>
        </w:rPr>
        <w:t>越大收集效率越高</w:t>
      </w:r>
    </w:p>
    <w:p w14:paraId="4A212B87" w14:textId="77777777" w:rsidR="008B0AE1" w:rsidRDefault="00F26E78">
      <w:pPr>
        <w:pStyle w:val="a0"/>
        <w:spacing w:after="40"/>
      </w:pPr>
      <w:r>
        <w:t>收集滴半径小于</w:t>
      </w:r>
      <w:r>
        <w:t xml:space="preserve"> 20 μm </w:t>
      </w:r>
      <w:r>
        <w:t>时收集效率很小（</w:t>
      </w:r>
      <w:r>
        <w:t xml:space="preserve">10 μm </w:t>
      </w:r>
      <w:r>
        <w:t>前以凝结增长为主）；收集滴远大于云滴时效率也小。</w:t>
      </w:r>
    </w:p>
    <w:p w14:paraId="758FA99D" w14:textId="77777777" w:rsidR="008B0AE1" w:rsidRDefault="00F26E78">
      <w:pPr>
        <w:pStyle w:val="a0"/>
        <w:spacing w:after="40"/>
      </w:pPr>
      <w:r>
        <w:t>小云滴增大时</w:t>
      </w:r>
      <w:r>
        <w:t xml:space="preserve"> E </w:t>
      </w:r>
      <w:r>
        <w:t>增大（较大液滴更趋于直线运动）；但</w:t>
      </w:r>
      <w:r>
        <w:t xml:space="preserve"> r₂/r₁ </w:t>
      </w:r>
      <w:r>
        <w:t>从</w:t>
      </w:r>
      <w:r>
        <w:t xml:space="preserve"> 0.6→0.9 </w:t>
      </w:r>
      <w:r>
        <w:t>时</w:t>
      </w:r>
      <w:r>
        <w:t xml:space="preserve"> E </w:t>
      </w:r>
      <w:r>
        <w:t>变小（两滴相对速度差异减小）；</w:t>
      </w:r>
      <w:r>
        <w:t xml:space="preserve">r₂/r₁ </w:t>
      </w:r>
      <w:r>
        <w:t>趋于</w:t>
      </w:r>
      <w:r>
        <w:t xml:space="preserve"> 1 </w:t>
      </w:r>
      <w:r>
        <w:t>时</w:t>
      </w:r>
      <w:r>
        <w:t xml:space="preserve"> E </w:t>
      </w:r>
      <w:r>
        <w:t>又增大（两滴强烈相互影响），尾流效应可使</w:t>
      </w:r>
      <w:r>
        <w:t xml:space="preserve"> E </w:t>
      </w:r>
      <w:r>
        <w:t>大于</w:t>
      </w:r>
      <w:r>
        <w:t xml:space="preserve"> 1</w:t>
      </w:r>
      <w:r>
        <w:t>。</w:t>
      </w:r>
    </w:p>
    <w:p w14:paraId="236AE87E" w14:textId="77777777" w:rsidR="008B0AE1" w:rsidRDefault="00F26E78">
      <w:pPr>
        <w:pStyle w:val="a0"/>
        <w:spacing w:after="40"/>
      </w:pPr>
      <w:r>
        <w:t>碰撞不一定合并（滴间空气垫可致反弹），合并效率</w:t>
      </w:r>
      <w:r>
        <w:t xml:space="preserve"> E′ </w:t>
      </w:r>
      <w:r>
        <w:t>描述碰撞后合并的比率；电场存在可促进合并。</w:t>
      </w:r>
    </w:p>
    <w:p w14:paraId="5765F85F" w14:textId="77777777" w:rsidR="008B0AE1" w:rsidRDefault="00F26E78">
      <w:pPr>
        <w:pStyle w:val="a0"/>
        <w:spacing w:after="40"/>
      </w:pPr>
      <w:r>
        <w:t>云内有上升气流时：小滴随上升气流上升增长，直到</w:t>
      </w:r>
      <w:r>
        <w:t xml:space="preserve"> </w:t>
      </w:r>
      <m:oMath>
        <m:r>
          <w:rPr>
            <w:rFonts w:ascii="Cambria Math" w:hAnsi="Cambria Math"/>
          </w:rPr>
          <m:t>w</m:t>
        </m:r>
        <m:r>
          <m:rPr>
            <m:sty m:val="p"/>
          </m:rPr>
          <w:rPr>
            <w:rFonts w:ascii="Cambria Math" w:hAnsi="Cambria Math"/>
          </w:rPr>
          <m:t>&lt;</m:t>
        </m:r>
        <m:sSub>
          <m:sSubPr>
            <m:ctrlPr>
              <w:rPr>
                <w:rFonts w:ascii="Cambria Math" w:hAnsi="Cambria Math"/>
              </w:rPr>
            </m:ctrlPr>
          </m:sSubPr>
          <m:e>
            <m:r>
              <w:rPr>
                <w:rFonts w:ascii="Cambria Math" w:hAnsi="Cambria Math"/>
              </w:rPr>
              <m:t>v</m:t>
            </m:r>
          </m:e>
          <m:sub>
            <m:r>
              <w:rPr>
                <w:rFonts w:ascii="Cambria Math" w:hAnsi="Cambria Math"/>
              </w:rPr>
              <m:t>1</m:t>
            </m:r>
          </m:sub>
        </m:sSub>
      </m:oMath>
      <w:r>
        <w:t xml:space="preserve"> </w:t>
      </w:r>
      <w:r>
        <w:t>后下降，最终穿过云底；破碎的碎滴被上升气流带回继续增长，有利于加强降水。</w:t>
      </w:r>
    </w:p>
    <w:p w14:paraId="7DF6431A" w14:textId="77777777" w:rsidR="008B0AE1" w:rsidRDefault="00F26E78">
      <w:pPr>
        <w:keepNext/>
        <w:spacing w:before="120" w:after="0"/>
        <w:jc w:val="center"/>
      </w:pPr>
      <w:r>
        <w:rPr>
          <w:noProof/>
        </w:rPr>
        <w:drawing>
          <wp:inline distT="0" distB="0" distL="0" distR="0" wp14:anchorId="0FBFDCCD" wp14:editId="4E864EF5">
            <wp:extent cx="4320000" cy="24681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op_growth_rates.png"/>
                    <pic:cNvPicPr/>
                  </pic:nvPicPr>
                  <pic:blipFill>
                    <a:blip r:embed="rId48"/>
                    <a:stretch>
                      <a:fillRect/>
                    </a:stretch>
                  </pic:blipFill>
                  <pic:spPr>
                    <a:xfrm>
                      <a:off x="0" y="0"/>
                      <a:ext cx="4320000" cy="2468160"/>
                    </a:xfrm>
                    <a:prstGeom prst="rect">
                      <a:avLst/>
                    </a:prstGeom>
                  </pic:spPr>
                </pic:pic>
              </a:graphicData>
            </a:graphic>
          </wp:inline>
        </w:drawing>
      </w:r>
    </w:p>
    <w:p w14:paraId="6B79408B"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6-6 </w:t>
      </w:r>
      <w:r>
        <w:rPr>
          <w:rFonts w:ascii="Times New Roman" w:eastAsia="宋体" w:hAnsi="Times New Roman"/>
        </w:rPr>
        <w:t>云滴增长率与半径的关系：初期凝结增长快</w:t>
      </w:r>
      <w:r>
        <w:rPr>
          <w:rFonts w:ascii="Times New Roman" w:eastAsia="宋体" w:hAnsi="Times New Roman"/>
        </w:rPr>
        <w:t>→15</w:t>
      </w:r>
      <w:r>
        <w:rPr>
          <w:rFonts w:ascii="Times New Roman" w:eastAsia="宋体" w:hAnsi="Times New Roman"/>
        </w:rPr>
        <w:t>～</w:t>
      </w:r>
      <w:r>
        <w:rPr>
          <w:rFonts w:ascii="Times New Roman" w:eastAsia="宋体" w:hAnsi="Times New Roman"/>
        </w:rPr>
        <w:t xml:space="preserve">25 μm </w:t>
      </w:r>
      <w:r>
        <w:rPr>
          <w:rFonts w:ascii="Times New Roman" w:eastAsia="宋体" w:hAnsi="Times New Roman"/>
        </w:rPr>
        <w:t>附近</w:t>
      </w:r>
      <w:r>
        <w:rPr>
          <w:rFonts w:ascii="Times New Roman" w:eastAsia="宋体" w:hAnsi="Times New Roman"/>
        </w:rPr>
        <w:t>“</w:t>
      </w:r>
      <w:r>
        <w:rPr>
          <w:rFonts w:ascii="Times New Roman" w:eastAsia="宋体" w:hAnsi="Times New Roman"/>
        </w:rPr>
        <w:t>低谷</w:t>
      </w:r>
      <w:r>
        <w:rPr>
          <w:rFonts w:ascii="Times New Roman" w:eastAsia="宋体" w:hAnsi="Times New Roman"/>
        </w:rPr>
        <w:t>”</w:t>
      </w:r>
      <w:r>
        <w:rPr>
          <w:rFonts w:ascii="Times New Roman" w:eastAsia="宋体" w:hAnsi="Times New Roman"/>
        </w:rPr>
        <w:t>（慢增长）</w:t>
      </w:r>
      <w:r>
        <w:rPr>
          <w:rFonts w:ascii="Times New Roman" w:eastAsia="宋体" w:hAnsi="Times New Roman"/>
        </w:rPr>
        <w:t>→</w:t>
      </w:r>
      <w:r>
        <w:rPr>
          <w:rFonts w:ascii="Times New Roman" w:eastAsia="宋体" w:hAnsi="Times New Roman"/>
        </w:rPr>
        <w:t>碰并增长加速</w:t>
      </w:r>
    </w:p>
    <w:p w14:paraId="25ADF754" w14:textId="77777777" w:rsidR="008B0AE1" w:rsidRDefault="00F26E78">
      <w:r>
        <w:lastRenderedPageBreak/>
        <w:t>凝结增长与碰并增长之间的</w:t>
      </w:r>
      <w:r>
        <w:t>“</w:t>
      </w:r>
      <w:r>
        <w:t>过渡</w:t>
      </w:r>
      <w:r>
        <w:t>”</w:t>
      </w:r>
      <w:r>
        <w:t>是暖云降水理论的关键问题（均匀尺度的滴谱不利于碰撞）。为解释过渡，提出巨核效应、湍流效应、辐射增宽与随机碰并等机制：湍流产生过饱和度扰动促进凝结增长并增加碰撞</w:t>
      </w:r>
      <w:r>
        <w:t>/</w:t>
      </w:r>
      <w:r>
        <w:t>收集效率；云体温度高于环境时云滴通过辐射失去热量、降低饱和水汽压从而增长更快；随机碰并把均匀滴谱拓宽，使少数云滴增长明显更快。</w:t>
      </w:r>
    </w:p>
    <w:p w14:paraId="1DF61B79" w14:textId="77777777" w:rsidR="008B0AE1" w:rsidRDefault="00F26E78">
      <w:pPr>
        <w:pStyle w:val="21"/>
      </w:pPr>
      <w:bookmarkStart w:id="51" w:name="_Toc242898475"/>
      <w:r>
        <w:rPr>
          <w:rFonts w:ascii="Times New Roman" w:eastAsia="宋体" w:hAnsi="Times New Roman"/>
        </w:rPr>
        <w:t xml:space="preserve">6.5 </w:t>
      </w:r>
      <w:r>
        <w:rPr>
          <w:rFonts w:ascii="Times New Roman" w:eastAsia="宋体" w:hAnsi="Times New Roman"/>
        </w:rPr>
        <w:t>冷云微物理</w:t>
      </w:r>
      <w:bookmarkEnd w:id="51"/>
    </w:p>
    <w:p w14:paraId="0588AF27" w14:textId="77777777" w:rsidR="008B0AE1" w:rsidRDefault="00F26E78">
      <w:r>
        <w:t>铅直伸展到</w:t>
      </w:r>
      <w:r>
        <w:t xml:space="preserve"> 0 ℃ </w:t>
      </w:r>
      <w:r>
        <w:t>层以上的云为</w:t>
      </w:r>
      <w:r>
        <w:rPr>
          <w:b/>
          <w:color w:val="0E6B66"/>
        </w:rPr>
        <w:t>冷云</w:t>
      </w:r>
      <w:r>
        <w:t>，由过冷水滴、冰晶与水汽共存（混合云）或冰晶云组成；低于</w:t>
      </w:r>
      <w:r>
        <w:t xml:space="preserve"> 0 ℃ </w:t>
      </w:r>
      <w:r>
        <w:t>的液水滴为</w:t>
      </w:r>
      <w:r>
        <w:rPr>
          <w:b/>
          <w:color w:val="0E6B66"/>
        </w:rPr>
        <w:t>过冷水滴</w:t>
      </w:r>
      <w:r>
        <w:t>。</w:t>
      </w:r>
    </w:p>
    <w:p w14:paraId="67B41580" w14:textId="77777777" w:rsidR="008B0AE1" w:rsidRDefault="00F26E78">
      <w:pPr>
        <w:pStyle w:val="31"/>
      </w:pPr>
      <w:r>
        <w:rPr>
          <w:rFonts w:ascii="Times New Roman" w:eastAsia="宋体" w:hAnsi="Times New Roman"/>
        </w:rPr>
        <w:t>水的冻结机制与冰核</w:t>
      </w:r>
    </w:p>
    <w:p w14:paraId="02A9C165" w14:textId="77777777" w:rsidR="008B0AE1" w:rsidRDefault="00F26E78">
      <w:pPr>
        <w:pStyle w:val="a0"/>
        <w:spacing w:after="40"/>
      </w:pPr>
      <w:r>
        <w:rPr>
          <w:b/>
          <w:color w:val="0E6B66"/>
        </w:rPr>
        <w:t>同质（自生）冻结</w:t>
      </w:r>
      <w:r>
        <w:t>：无杂质的纯水在约</w:t>
      </w:r>
      <w:r>
        <w:t xml:space="preserve"> −40 ℃ </w:t>
      </w:r>
      <w:r>
        <w:t>才能随机聚集形成冰胚；同质凝华要求很高过饱和度与过冷却，大气中很难实现。</w:t>
      </w:r>
    </w:p>
    <w:p w14:paraId="456CF6C4" w14:textId="77777777" w:rsidR="008B0AE1" w:rsidRDefault="00F26E78">
      <w:pPr>
        <w:pStyle w:val="a0"/>
        <w:spacing w:after="40"/>
      </w:pPr>
      <w:r>
        <w:rPr>
          <w:b/>
          <w:color w:val="0E6B66"/>
        </w:rPr>
        <w:t>异质核化</w:t>
      </w:r>
      <w:r>
        <w:t>（有气溶胶粒子参与）：</w:t>
      </w:r>
      <w:r>
        <w:rPr>
          <w:b/>
          <w:color w:val="0E6B66"/>
        </w:rPr>
        <w:t>冻结核</w:t>
      </w:r>
      <w:r>
        <w:t>（存在于水滴内部，水滴越大越易冻结）；</w:t>
      </w:r>
      <w:r>
        <w:rPr>
          <w:b/>
          <w:color w:val="0E6B66"/>
        </w:rPr>
        <w:t>接触核</w:t>
      </w:r>
      <w:r>
        <w:t>（与过冷水滴表面接触而核化，对低温要求更低）；</w:t>
      </w:r>
      <w:r>
        <w:rPr>
          <w:b/>
          <w:color w:val="0E6B66"/>
        </w:rPr>
        <w:t>凝华核</w:t>
      </w:r>
      <w:r>
        <w:t>（水汽直接在其上凝华成冰）。多数有效冰核不溶于水，如无机土壤质粒（黏土，</w:t>
      </w:r>
      <w:r>
        <w:t>−</w:t>
      </w:r>
      <w:r>
        <w:t xml:space="preserve">15 ℃ </w:t>
      </w:r>
      <w:r>
        <w:t>即可核化）、有机物（植物腐叶、浮游生物海水，</w:t>
      </w:r>
      <w:r>
        <w:t>−</w:t>
      </w:r>
      <w:r>
        <w:t xml:space="preserve">4 ℃ </w:t>
      </w:r>
      <w:r>
        <w:t>即可核化）；碘化银（</w:t>
      </w:r>
      <w:r>
        <w:t>−</w:t>
      </w:r>
      <w:r>
        <w:t xml:space="preserve">4 ℃ </w:t>
      </w:r>
      <w:r>
        <w:t>起成核）、高岭土、碘化铅、四聚乙醛是常用人工冰核。</w:t>
      </w:r>
    </w:p>
    <w:p w14:paraId="00438418" w14:textId="77777777" w:rsidR="008B0AE1" w:rsidRDefault="00F26E78">
      <w:r>
        <w:t>冰核浓度随温度降低按</w:t>
      </w:r>
      <w:r>
        <w:t xml:space="preserve"> </w:t>
      </w:r>
      <m:oMath>
        <m:r>
          <m:rPr>
            <m:sty m:val="p"/>
          </m:rPr>
          <w:rPr>
            <w:rFonts w:ascii="Cambria Math" w:hAnsi="Cambria Math"/>
          </w:rPr>
          <m:t>ln</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t>增加（</w:t>
      </w:r>
      <w:r>
        <w:t>a≈0.3</w:t>
      </w:r>
      <w:r>
        <w:t>～</w:t>
      </w:r>
      <w:r>
        <w:t>0.8</w:t>
      </w:r>
      <w:r>
        <w:t>；</w:t>
      </w:r>
      <w:r>
        <w:t xml:space="preserve">T₁ </w:t>
      </w:r>
      <w:r>
        <w:t>为每升空气有</w:t>
      </w:r>
      <w:r>
        <w:t xml:space="preserve"> 1 </w:t>
      </w:r>
      <w:r>
        <w:t>个冰核活跃的温度，约</w:t>
      </w:r>
      <w:r>
        <w:t xml:space="preserve"> −20 ℃</w:t>
      </w:r>
      <w:r>
        <w:t>），也可写为</w:t>
      </w:r>
      <w:r>
        <w:t xml:space="preserve"> </w:t>
      </w:r>
      <m:oMath>
        <m:r>
          <w:rPr>
            <w:rFonts w:ascii="Cambria Math" w:hAnsi="Cambria Math"/>
          </w:rPr>
          <m:t>N</m:t>
        </m:r>
        <m:r>
          <m:rPr>
            <m:sty m:val="p"/>
          </m:rPr>
          <w:rPr>
            <w:rFonts w:ascii="Cambria Math" w:hAnsi="Cambria Math"/>
          </w:rPr>
          <m:t>=exp{</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100</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oMath>
      <w:r>
        <w:t>。但实测冰晶浓度比冰核浓度高几个量级</w:t>
      </w:r>
      <w:r>
        <w:t>——</w:t>
      </w:r>
      <w:r>
        <w:t>说明云中存在</w:t>
      </w:r>
      <w:r>
        <w:rPr>
          <w:b/>
          <w:color w:val="0E6B66"/>
        </w:rPr>
        <w:t>冰晶繁生</w:t>
      </w:r>
      <w:r>
        <w:t>，包括冰晶碰撞折断碎裂、过冷水滴冻结膨胀碎裂、淞附（碰冻）抛出冰屑与超冰晶繁生等机制（加之冰核测量技术的限制）。云顶温度低于</w:t>
      </w:r>
      <w:r>
        <w:t xml:space="preserve"> −13 ℃ </w:t>
      </w:r>
      <w:r>
        <w:t>时冰存在几率为</w:t>
      </w:r>
      <w:r>
        <w:t xml:space="preserve"> 100%</w:t>
      </w:r>
      <w:r>
        <w:t>；云中含毛毛雨或雨滴时冰存在几率更大（海洋性积云存冰几率高）。</w:t>
      </w:r>
    </w:p>
    <w:p w14:paraId="392F2A64" w14:textId="77777777" w:rsidR="008B0AE1" w:rsidRDefault="00F26E78">
      <w:pPr>
        <w:pStyle w:val="31"/>
      </w:pPr>
      <w:r>
        <w:rPr>
          <w:rFonts w:ascii="Times New Roman" w:eastAsia="宋体" w:hAnsi="Times New Roman"/>
        </w:rPr>
        <w:t>冰晶的形状</w:t>
      </w:r>
    </w:p>
    <w:p w14:paraId="617A1578" w14:textId="77777777" w:rsidR="008B0AE1" w:rsidRDefault="00F26E78">
      <w:r>
        <w:t>冰晶形状与生长环境的温度、湿度密切相关（中谷宇吉郎首先系统研究），可据冰晶形状反推其生长环境：</w:t>
      </w:r>
      <w:r>
        <w:t>0</w:t>
      </w:r>
      <w:r>
        <w:t>～</w:t>
      </w:r>
      <w:r>
        <w:t>−</w:t>
      </w:r>
      <w:r>
        <w:t xml:space="preserve">2.5 ℃ </w:t>
      </w:r>
      <w:r>
        <w:t>六边形片状、</w:t>
      </w:r>
      <w:r>
        <w:t>−</w:t>
      </w:r>
      <w:r>
        <w:t>3.5</w:t>
      </w:r>
      <w:r>
        <w:t>～</w:t>
      </w:r>
      <w:r>
        <w:t>−</w:t>
      </w:r>
      <w:r>
        <w:t xml:space="preserve">7 ℃ </w:t>
      </w:r>
      <w:r>
        <w:t>柱状或针状、</w:t>
      </w:r>
      <w:r>
        <w:t>−</w:t>
      </w:r>
      <w:r>
        <w:t>12</w:t>
      </w:r>
      <w:r>
        <w:t>～</w:t>
      </w:r>
      <w:r>
        <w:t>−</w:t>
      </w:r>
      <w:r>
        <w:t xml:space="preserve">16 ℃ </w:t>
      </w:r>
      <w:r>
        <w:t>辐枝状（星状）、</w:t>
      </w:r>
      <w:r>
        <w:t>−</w:t>
      </w:r>
      <w:r>
        <w:t>16</w:t>
      </w:r>
      <w:r>
        <w:t>～</w:t>
      </w:r>
      <w:r>
        <w:t>−</w:t>
      </w:r>
      <w:r>
        <w:t xml:space="preserve">20 ℃ </w:t>
      </w:r>
      <w:r>
        <w:t>片状、</w:t>
      </w:r>
      <w:r>
        <w:t xml:space="preserve">&lt;−40 ℃ </w:t>
      </w:r>
      <w:r>
        <w:t>子弹状；冰晶下降中温度与过饱和度不断变化，故外形可以很复杂。</w:t>
      </w:r>
    </w:p>
    <w:p w14:paraId="23968E56" w14:textId="77777777" w:rsidR="008B0AE1" w:rsidRDefault="00F26E78">
      <w:pPr>
        <w:keepNext/>
        <w:spacing w:before="120" w:after="0"/>
        <w:jc w:val="center"/>
      </w:pPr>
      <w:r>
        <w:rPr>
          <w:noProof/>
        </w:rPr>
        <w:lastRenderedPageBreak/>
        <w:drawing>
          <wp:inline distT="0" distB="0" distL="0" distR="0" wp14:anchorId="118FE679" wp14:editId="58895EC9">
            <wp:extent cx="4320000" cy="3240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e_shapes.png"/>
                    <pic:cNvPicPr/>
                  </pic:nvPicPr>
                  <pic:blipFill>
                    <a:blip r:embed="rId49"/>
                    <a:stretch>
                      <a:fillRect/>
                    </a:stretch>
                  </pic:blipFill>
                  <pic:spPr>
                    <a:xfrm>
                      <a:off x="0" y="0"/>
                      <a:ext cx="4320000" cy="3240000"/>
                    </a:xfrm>
                    <a:prstGeom prst="rect">
                      <a:avLst/>
                    </a:prstGeom>
                  </pic:spPr>
                </pic:pic>
              </a:graphicData>
            </a:graphic>
          </wp:inline>
        </w:drawing>
      </w:r>
    </w:p>
    <w:p w14:paraId="61DF48BD"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6-7 </w:t>
      </w:r>
      <w:r>
        <w:rPr>
          <w:rFonts w:ascii="Times New Roman" w:eastAsia="宋体" w:hAnsi="Times New Roman"/>
        </w:rPr>
        <w:t>不同温度对应的冰晶形状（六边形、柱状、枝状、片状、子弹状）与其实测照片</w:t>
      </w:r>
    </w:p>
    <w:p w14:paraId="4DF67026" w14:textId="77777777" w:rsidR="008B0AE1" w:rsidRDefault="00F26E78">
      <w:pPr>
        <w:pStyle w:val="31"/>
      </w:pPr>
      <w:r>
        <w:rPr>
          <w:rFonts w:ascii="Times New Roman" w:eastAsia="宋体" w:hAnsi="Times New Roman"/>
        </w:rPr>
        <w:t>冰晶增长的三种机制</w:t>
      </w:r>
    </w:p>
    <w:p w14:paraId="02393474" w14:textId="77777777" w:rsidR="008B0AE1" w:rsidRDefault="00F26E78">
      <w:pPr>
        <w:pStyle w:val="a0"/>
        <w:spacing w:after="40"/>
      </w:pPr>
      <w:r>
        <w:rPr>
          <w:b/>
          <w:color w:val="0E6B66"/>
        </w:rPr>
        <w:t>凝华增长</w:t>
      </w:r>
      <w:r>
        <w:t>：环境对冰面饱和时冰晶由水汽凝华增长，</w:t>
      </w:r>
      <m:oMath>
        <m:r>
          <w:rPr>
            <w:rFonts w:ascii="Cambria Math" w:hAnsi="Cambria Math"/>
          </w:rPr>
          <m:t>d</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oMath>
      <w:r>
        <w:t>（球形冰晶退化为</w:t>
      </w:r>
      <w:r>
        <w:t xml:space="preserve"> </w:t>
      </w:r>
      <m:oMath>
        <m:r>
          <w:rPr>
            <w:rFonts w:ascii="Cambria Math" w:hAnsi="Cambria Math"/>
          </w:rPr>
          <m:t>4</m:t>
        </m:r>
        <m:r>
          <w:rPr>
            <w:rFonts w:ascii="Cambria Math" w:hAnsi="Cambria Math"/>
          </w:rPr>
          <m:t>πrD</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vc</m:t>
            </m:r>
          </m:sub>
        </m:sSub>
        <m:r>
          <m:rPr>
            <m:sty m:val="p"/>
          </m:rPr>
          <w:rPr>
            <w:rFonts w:ascii="Cambria Math" w:hAnsi="Cambria Math"/>
          </w:rPr>
          <m:t>]</m:t>
        </m:r>
      </m:oMath>
      <w:r>
        <w:t>）；增长率正比于</w:t>
      </w:r>
      <w:r>
        <w:t xml:space="preserve"> </w:t>
      </w:r>
      <m:oMath>
        <m:sSub>
          <m:sSubPr>
            <m:ctrlPr>
              <w:rPr>
                <w:rFonts w:ascii="Cambria Math" w:hAnsi="Cambria Math"/>
              </w:rPr>
            </m:ctrlPr>
          </m:sSubPr>
          <m:e>
            <m:r>
              <w:rPr>
                <w:rFonts w:ascii="Cambria Math" w:hAnsi="Cambria Math"/>
              </w:rPr>
              <m:t>G</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oMath>
      <w:r>
        <w:t>，易在过冷水滴占优势的云中发生。</w:t>
      </w:r>
    </w:p>
    <w:p w14:paraId="679E0707" w14:textId="77777777" w:rsidR="008B0AE1" w:rsidRDefault="00F26E78">
      <w:pPr>
        <w:pStyle w:val="a0"/>
        <w:spacing w:after="40"/>
      </w:pPr>
      <w:r>
        <w:rPr>
          <w:b/>
          <w:color w:val="0E6B66"/>
        </w:rPr>
        <w:t>淞附（结淞）增长</w:t>
      </w:r>
      <w:r>
        <w:t>：冰质粒与过冷水滴碰撞、过冷水滴在其上冻结，使质量增大；淞附到失去原始形状时称</w:t>
      </w:r>
      <w:r>
        <w:rPr>
          <w:b/>
          <w:color w:val="0E6B66"/>
        </w:rPr>
        <w:t>霰</w:t>
      </w:r>
      <w:r>
        <w:t>；雹块是结淞增长的极端情形（</w:t>
      </w:r>
      <w:r>
        <w:t>“</w:t>
      </w:r>
      <w:r>
        <w:t>湿增长</w:t>
      </w:r>
      <w:r>
        <w:t>”</w:t>
      </w:r>
      <w:r>
        <w:t>：收集过冷水滴过快而来不及冻结的方式增长）。</w:t>
      </w:r>
    </w:p>
    <w:p w14:paraId="34807CED" w14:textId="77777777" w:rsidR="008B0AE1" w:rsidRDefault="00F26E78">
      <w:pPr>
        <w:pStyle w:val="a0"/>
        <w:spacing w:after="40"/>
      </w:pPr>
      <w:r>
        <w:rPr>
          <w:b/>
          <w:color w:val="0E6B66"/>
        </w:rPr>
        <w:t>碰连（粘连）增长</w:t>
      </w:r>
      <w:r>
        <w:t>：冰质粒相互碰撞粘连；有细微结构的辐枝状冰晶易联结、实心冰晶易弹开；温度越高越容易粘连（</w:t>
      </w:r>
      <w:r>
        <w:t>&gt;−5 ℃</w:t>
      </w:r>
      <w:r>
        <w:t>）。</w:t>
      </w:r>
    </w:p>
    <w:p w14:paraId="4045515C" w14:textId="77777777" w:rsidR="008B0AE1" w:rsidRDefault="00F26E78">
      <w:pPr>
        <w:pStyle w:val="31"/>
      </w:pPr>
      <w:r>
        <w:rPr>
          <w:rFonts w:ascii="Times New Roman" w:eastAsia="宋体" w:hAnsi="Times New Roman"/>
        </w:rPr>
        <w:t>冰晶效应（贝吉龙过程）</w:t>
      </w:r>
    </w:p>
    <w:p w14:paraId="3E4F1847" w14:textId="77777777" w:rsidR="008B0AE1" w:rsidRDefault="00F26E78">
      <w:r>
        <w:rPr>
          <w:b/>
          <w:color w:val="0E6B66"/>
        </w:rPr>
        <w:t>冰晶效应</w:t>
      </w:r>
      <w:r>
        <w:t>：同温度下冰面饱和水汽压小于过冷水面饱和水汽压，当实际水汽压介于两者之间时，水分从过冷水滴蒸发并在冰晶面上凝华，导致水滴消失、冰晶长大。该效应在</w:t>
      </w:r>
      <w:r>
        <w:t xml:space="preserve"> −11.8 ℃ </w:t>
      </w:r>
      <w:r>
        <w:t>附近最显著（饱和水汽压差最大约</w:t>
      </w:r>
      <w:r>
        <w:t xml:space="preserve"> 0.27 hPa</w:t>
      </w:r>
      <w:r>
        <w:t>）。</w:t>
      </w:r>
    </w:p>
    <w:p w14:paraId="7B633E2C" w14:textId="77777777" w:rsidR="008B0AE1" w:rsidRDefault="00F26E78">
      <w:pPr>
        <w:keepNext/>
        <w:spacing w:before="120" w:after="0"/>
        <w:jc w:val="center"/>
      </w:pPr>
      <w:r>
        <w:rPr>
          <w:noProof/>
        </w:rPr>
        <w:lastRenderedPageBreak/>
        <w:drawing>
          <wp:inline distT="0" distB="0" distL="0" distR="0" wp14:anchorId="29063304" wp14:editId="6DDFECCD">
            <wp:extent cx="4140000" cy="3105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geron.png"/>
                    <pic:cNvPicPr/>
                  </pic:nvPicPr>
                  <pic:blipFill>
                    <a:blip r:embed="rId50"/>
                    <a:stretch>
                      <a:fillRect/>
                    </a:stretch>
                  </pic:blipFill>
                  <pic:spPr>
                    <a:xfrm>
                      <a:off x="0" y="0"/>
                      <a:ext cx="4140000" cy="3105000"/>
                    </a:xfrm>
                    <a:prstGeom prst="rect">
                      <a:avLst/>
                    </a:prstGeom>
                  </pic:spPr>
                </pic:pic>
              </a:graphicData>
            </a:graphic>
          </wp:inline>
        </w:drawing>
      </w:r>
    </w:p>
    <w:p w14:paraId="29550AC8"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6-8 </w:t>
      </w:r>
      <w:r>
        <w:rPr>
          <w:rFonts w:ascii="Times New Roman" w:eastAsia="宋体" w:hAnsi="Times New Roman"/>
        </w:rPr>
        <w:t>冰晶效应示意：水汽自过冷水滴（右）向冰晶（左）转移，冰晶凝华增长、水滴蒸发缩小</w:t>
      </w:r>
    </w:p>
    <w:p w14:paraId="3E8B6A9B" w14:textId="77777777" w:rsidR="008B0AE1" w:rsidRDefault="00F26E78">
      <w:r>
        <w:t>推论：相同温度、同等（未饱和）湿度环境中冰粒子寿命比水滴长</w:t>
      </w:r>
      <w:r>
        <w:t>——</w:t>
      </w:r>
      <w:r>
        <w:t>冰粒子在云内未饱和区迁移距离大于水滴，故水云边界比冰云清晰；掉出云外的冰粒子升华慢，形成雨幡（高空卷云出现雨幡的原因）。</w:t>
      </w:r>
    </w:p>
    <w:p w14:paraId="05858EE2" w14:textId="77777777" w:rsidR="008B0AE1" w:rsidRDefault="00F26E78">
      <w:pPr>
        <w:pStyle w:val="21"/>
      </w:pPr>
      <w:bookmarkStart w:id="52" w:name="_Toc242898476"/>
      <w:r>
        <w:rPr>
          <w:rFonts w:ascii="Times New Roman" w:eastAsia="宋体" w:hAnsi="Times New Roman"/>
        </w:rPr>
        <w:t xml:space="preserve">6.6 </w:t>
      </w:r>
      <w:r>
        <w:rPr>
          <w:rFonts w:ascii="Times New Roman" w:eastAsia="宋体" w:hAnsi="Times New Roman"/>
        </w:rPr>
        <w:t>降水的形成</w:t>
      </w:r>
      <w:bookmarkEnd w:id="52"/>
    </w:p>
    <w:p w14:paraId="6FC72E05" w14:textId="77777777" w:rsidR="008B0AE1" w:rsidRDefault="00F26E78">
      <w:r>
        <w:t xml:space="preserve">r&lt;100 μm </w:t>
      </w:r>
      <w:r>
        <w:t>的水滴为云滴，</w:t>
      </w:r>
      <w:r>
        <w:t xml:space="preserve">r&gt;100 μm </w:t>
      </w:r>
      <w:r>
        <w:t>为雨滴。</w:t>
      </w:r>
    </w:p>
    <w:p w14:paraId="473D5F51" w14:textId="77777777" w:rsidR="008B0AE1" w:rsidRDefault="00F26E78">
      <w:pPr>
        <w:pStyle w:val="31"/>
      </w:pPr>
      <w:r>
        <w:rPr>
          <w:rFonts w:ascii="Times New Roman" w:eastAsia="宋体" w:hAnsi="Times New Roman"/>
        </w:rPr>
        <w:t>暖云降水</w:t>
      </w:r>
    </w:p>
    <w:p w14:paraId="187E76AD" w14:textId="77777777" w:rsidR="008B0AE1" w:rsidRDefault="00F26E78">
      <w:r>
        <w:t>暖积云内强上升气流与较大含水量、较厚垂直伸展有利于重力碰并：上升气流越强，轨迹顶点高度、最终水滴尺度越大，回到云底的时间越短。暖层状云厚度小、上升气流弱、含水量少，云滴增长慢，一般只能形成毛毛雨；只有在锋区或有地形抬升、上升气流较强、含水量大、云层厚且维持时间长时，才能形成暖层云降水。</w:t>
      </w:r>
    </w:p>
    <w:p w14:paraId="469B92EE" w14:textId="77777777" w:rsidR="008B0AE1" w:rsidRDefault="00F26E78">
      <w:pPr>
        <w:pStyle w:val="31"/>
      </w:pPr>
      <w:r>
        <w:rPr>
          <w:rFonts w:ascii="Times New Roman" w:eastAsia="宋体" w:hAnsi="Times New Roman"/>
        </w:rPr>
        <w:t>冷云与混合云降水</w:t>
      </w:r>
    </w:p>
    <w:p w14:paraId="59608442" w14:textId="77777777" w:rsidR="008B0AE1" w:rsidRDefault="00F26E78">
      <w:r>
        <w:t>单靠水汽凝华增长难以形成大的雨滴（只及毛毛雨），混合云中冰晶先凝华增长、再经淞附与（或）碰连长大，可在约</w:t>
      </w:r>
      <w:r>
        <w:t xml:space="preserve"> 40 </w:t>
      </w:r>
      <w:r>
        <w:t>分钟内形成降水粒子。按温度与高度混合云自上而下分三层：冰晶区、冰晶与过冷水滴共存区、水滴区；云体只有上层（冰晶区）时常见卷云与高空降雪；有上中层时可生成雪片；只有中下层时可生成毛毛雨；三层俱全时形成较强降水，对流云可生成雹。富兰克林</w:t>
      </w:r>
      <w:r>
        <w:t xml:space="preserve"> 1789 </w:t>
      </w:r>
      <w:r>
        <w:t>年即指出：</w:t>
      </w:r>
      <w:r>
        <w:t>“</w:t>
      </w:r>
      <w:r>
        <w:t>到达地面的雨中，有不少雨滴在下降之初曾经是雪。</w:t>
      </w:r>
      <w:r>
        <w:t>”</w:t>
      </w:r>
    </w:p>
    <w:p w14:paraId="66BEC2F9" w14:textId="77777777" w:rsidR="008B0AE1" w:rsidRDefault="00F26E78">
      <w:pPr>
        <w:pStyle w:val="31"/>
      </w:pPr>
      <w:r>
        <w:rPr>
          <w:rFonts w:ascii="Times New Roman" w:eastAsia="宋体" w:hAnsi="Times New Roman"/>
        </w:rPr>
        <w:t>冰雹与强对流云</w:t>
      </w:r>
    </w:p>
    <w:p w14:paraId="3F4AB2FB" w14:textId="77777777" w:rsidR="008B0AE1" w:rsidRDefault="00F26E78">
      <w:pPr>
        <w:pStyle w:val="a0"/>
        <w:spacing w:after="40"/>
      </w:pPr>
      <w:r>
        <w:t>固态降水分类：霰（软雹，直径约</w:t>
      </w:r>
      <w:r>
        <w:t xml:space="preserve"> 6 mm</w:t>
      </w:r>
      <w:r>
        <w:t>、白色不透明、密度小易碎）、冰丸（几</w:t>
      </w:r>
      <w:r>
        <w:t xml:space="preserve"> mm</w:t>
      </w:r>
      <w:r>
        <w:t>、透明或半透明）、冰雹（</w:t>
      </w:r>
      <w:r>
        <w:t xml:space="preserve">&gt;5 mm </w:t>
      </w:r>
      <w:r>
        <w:t>的冰球冰块，形状多样）。</w:t>
      </w:r>
    </w:p>
    <w:p w14:paraId="2FC12FEF" w14:textId="77777777" w:rsidR="008B0AE1" w:rsidRDefault="00F26E78">
      <w:pPr>
        <w:pStyle w:val="a0"/>
        <w:spacing w:after="40"/>
      </w:pPr>
      <w:r>
        <w:t>雹云是强烈发展的积雨云：垂直厚度大、上升气流强、含水量丰富、负温层厚度大。</w:t>
      </w:r>
    </w:p>
    <w:p w14:paraId="2158BB1E" w14:textId="77777777" w:rsidR="008B0AE1" w:rsidRDefault="00F26E78">
      <w:pPr>
        <w:pStyle w:val="a0"/>
        <w:spacing w:after="40"/>
      </w:pPr>
      <w:r>
        <w:rPr>
          <w:b/>
          <w:color w:val="0E6B66"/>
        </w:rPr>
        <w:lastRenderedPageBreak/>
        <w:t>超级单体雹云</w:t>
      </w:r>
      <w:r>
        <w:t>：具有倾斜的上升气流（降水质点在上升气流外侧下落，不拖拽主气流）；移动方向偏向环境风右侧（</w:t>
      </w:r>
      <w:r>
        <w:t>“</w:t>
      </w:r>
      <w:r>
        <w:t>右移风暴</w:t>
      </w:r>
      <w:r>
        <w:t>”</w:t>
      </w:r>
      <w:r>
        <w:t>）；中低层有</w:t>
      </w:r>
      <w:r>
        <w:t>“</w:t>
      </w:r>
      <w:r>
        <w:t>回波穹窿</w:t>
      </w:r>
      <w:r>
        <w:t>”</w:t>
      </w:r>
      <w:r>
        <w:t>与</w:t>
      </w:r>
      <w:r>
        <w:t>“</w:t>
      </w:r>
      <w:r>
        <w:t>回波墙</w:t>
      </w:r>
      <w:r>
        <w:t>”</w:t>
      </w:r>
      <w:r>
        <w:t>组成的强回波梯度，穹窿前的</w:t>
      </w:r>
      <w:r>
        <w:t>“</w:t>
      </w:r>
      <w:r>
        <w:t>悬挂回波</w:t>
      </w:r>
      <w:r>
        <w:t>”</w:t>
      </w:r>
      <w:r>
        <w:t>作为冰雹胚胎源（胚胎帘）；冰雹增长机制包括</w:t>
      </w:r>
      <w:r>
        <w:t>“</w:t>
      </w:r>
      <w:r>
        <w:t>循环增长</w:t>
      </w:r>
      <w:r>
        <w:t>”</w:t>
      </w:r>
      <w:r>
        <w:t>模式与</w:t>
      </w:r>
      <w:r>
        <w:t>“</w:t>
      </w:r>
      <w:r>
        <w:t>胚胎帘</w:t>
      </w:r>
      <w:r>
        <w:t>”</w:t>
      </w:r>
      <w:r>
        <w:t>模式。</w:t>
      </w:r>
    </w:p>
    <w:p w14:paraId="640F38D3" w14:textId="77777777" w:rsidR="008B0AE1" w:rsidRDefault="00F26E78">
      <w:pPr>
        <w:pStyle w:val="a0"/>
        <w:spacing w:after="40"/>
      </w:pPr>
      <w:r>
        <w:rPr>
          <w:b/>
          <w:color w:val="0E6B66"/>
        </w:rPr>
        <w:t>多单体雹云</w:t>
      </w:r>
      <w:r>
        <w:t>：由若干处于不同阶段的单体组成，新单体在右侧生成、老单体在左后侧消亡（</w:t>
      </w:r>
      <w:r>
        <w:t>“</w:t>
      </w:r>
      <w:r>
        <w:t>传播雹云</w:t>
      </w:r>
      <w:r>
        <w:t>”</w:t>
      </w:r>
      <w:r>
        <w:t>）；上升与下沉气流几乎同一平面（二维特征），不利于冰雹循环增长，故强度、范围与持续时间均弱于超级单体。</w:t>
      </w:r>
    </w:p>
    <w:p w14:paraId="3703E912" w14:textId="77777777" w:rsidR="008B0AE1" w:rsidRDefault="00F26E78">
      <w:pPr>
        <w:pStyle w:val="21"/>
      </w:pPr>
      <w:bookmarkStart w:id="53" w:name="_Toc242898477"/>
      <w:r>
        <w:rPr>
          <w:rFonts w:ascii="Times New Roman" w:eastAsia="宋体" w:hAnsi="Times New Roman"/>
        </w:rPr>
        <w:t xml:space="preserve">6.7 </w:t>
      </w:r>
      <w:r>
        <w:rPr>
          <w:rFonts w:ascii="Times New Roman" w:eastAsia="宋体" w:hAnsi="Times New Roman"/>
        </w:rPr>
        <w:t>人工影响天气</w:t>
      </w:r>
      <w:bookmarkEnd w:id="53"/>
    </w:p>
    <w:p w14:paraId="2C111907" w14:textId="77777777" w:rsidR="008B0AE1" w:rsidRDefault="00F26E78">
      <w:r>
        <w:t xml:space="preserve">1946 </w:t>
      </w:r>
      <w:r>
        <w:t>年美国朗缪尔等人提出通过人工产生冰晶影响冷云降水；同年</w:t>
      </w:r>
      <w:r>
        <w:t xml:space="preserve"> 11 </w:t>
      </w:r>
      <w:r>
        <w:t>月首次用干冰对冷层状云催化成功（产生降雪）。理论依据：云的微结构受</w:t>
      </w:r>
      <w:r>
        <w:t xml:space="preserve"> CCN </w:t>
      </w:r>
      <w:r>
        <w:t>与冰核影响；降水粒子增长与云微结构的不稳定性有关（暖云中大粒子的碰并增长、混合云中冰粒子的凝华</w:t>
      </w:r>
      <w:r>
        <w:t>→</w:t>
      </w:r>
      <w:r>
        <w:t>淞结</w:t>
      </w:r>
      <w:r>
        <w:t>/</w:t>
      </w:r>
      <w:r>
        <w:t>碰连增长）。</w:t>
      </w:r>
    </w:p>
    <w:p w14:paraId="26F9F1F1" w14:textId="77777777" w:rsidR="008B0AE1" w:rsidRDefault="00F26E78">
      <w:pPr>
        <w:pStyle w:val="31"/>
      </w:pPr>
      <w:r>
        <w:rPr>
          <w:rFonts w:ascii="Times New Roman" w:eastAsia="宋体" w:hAnsi="Times New Roman"/>
        </w:rPr>
        <w:t>冷云催化</w:t>
      </w:r>
    </w:p>
    <w:p w14:paraId="5DC38091" w14:textId="77777777" w:rsidR="008B0AE1" w:rsidRDefault="00F26E78">
      <w:r>
        <w:t>原理：使云中产生适当冰晶（自然云内冰晶浓度常不足，冰晶浓度达到</w:t>
      </w:r>
      <w:r>
        <w:t xml:space="preserve"> 1 </w:t>
      </w:r>
      <w:r>
        <w:t>个</w:t>
      </w:r>
      <w:r>
        <w:t xml:space="preserve">·L⁻¹ </w:t>
      </w:r>
      <w:r>
        <w:t>或更高量级才有较高降水效率），改变云体微结构的稳定性而促使降水。方法：</w:t>
      </w:r>
    </w:p>
    <w:p w14:paraId="30282899" w14:textId="77777777" w:rsidR="008B0AE1" w:rsidRDefault="00F26E78">
      <w:pPr>
        <w:pStyle w:val="a0"/>
        <w:spacing w:after="40"/>
      </w:pPr>
      <w:r>
        <w:t>播撒致冷剂：干冰（固态</w:t>
      </w:r>
      <w:r>
        <w:t xml:space="preserve"> CO₂ </w:t>
      </w:r>
      <w:r>
        <w:t>气化时表面温度低达</w:t>
      </w:r>
      <w:r>
        <w:t xml:space="preserve"> −78 ℃</w:t>
      </w:r>
      <w:r>
        <w:t>，升华热</w:t>
      </w:r>
      <w:r>
        <w:t xml:space="preserve"> 572.9 kJ·kg⁻¹</w:t>
      </w:r>
      <w:r>
        <w:t>；升华</w:t>
      </w:r>
      <w:r>
        <w:t xml:space="preserve"> 1 g </w:t>
      </w:r>
      <w:r>
        <w:t>干冰可产生</w:t>
      </w:r>
      <w:r>
        <w:t xml:space="preserve"> 10¹⁰</w:t>
      </w:r>
      <w:r>
        <w:t>～</w:t>
      </w:r>
      <w:r>
        <w:t xml:space="preserve">10¹² </w:t>
      </w:r>
      <w:r>
        <w:t>个冰晶，引入几十立方公里云体可达</w:t>
      </w:r>
      <w:r>
        <w:t xml:space="preserve"> 10 </w:t>
      </w:r>
      <w:r>
        <w:t>个</w:t>
      </w:r>
      <w:r>
        <w:t xml:space="preserve">·L⁻¹ </w:t>
      </w:r>
      <w:r>
        <w:t>的冰晶浓度）、丙烷等</w:t>
      </w:r>
      <w:r>
        <w:t>——</w:t>
      </w:r>
      <w:r>
        <w:t>使局部云体剧烈冷却产生冰晶（更适合消云、消雾而非促进降水）。</w:t>
      </w:r>
    </w:p>
    <w:p w14:paraId="0FAA3AF8" w14:textId="77777777" w:rsidR="008B0AE1" w:rsidRDefault="00F26E78">
      <w:pPr>
        <w:pStyle w:val="a0"/>
        <w:spacing w:after="40"/>
      </w:pPr>
      <w:r>
        <w:t>引入人工冰核：碘化银（</w:t>
      </w:r>
      <w:r>
        <w:t>AgI</w:t>
      </w:r>
      <w:r>
        <w:t>，淡黄色粉末，成冰阈温</w:t>
      </w:r>
      <w:r>
        <w:t xml:space="preserve"> −4 ℃</w:t>
      </w:r>
      <w:r>
        <w:t>～</w:t>
      </w:r>
      <w:r>
        <w:t>−</w:t>
      </w:r>
      <w:r>
        <w:t>15 ℃</w:t>
      </w:r>
      <w:r>
        <w:t>、成核率高、可制成高分散气溶胶，全球普遍采用）、聚乙醛、间苯三酚、硫化铜等；播撒方式有地面燃烧、飞机作业、火箭</w:t>
      </w:r>
      <w:r>
        <w:t>/</w:t>
      </w:r>
      <w:r>
        <w:t>炮弹</w:t>
      </w:r>
      <w:r>
        <w:t>/</w:t>
      </w:r>
      <w:r>
        <w:t>气球携带入云爆炸燃烧。</w:t>
      </w:r>
    </w:p>
    <w:p w14:paraId="10A4F737" w14:textId="77777777" w:rsidR="008B0AE1" w:rsidRDefault="00F26E78">
      <w:pPr>
        <w:pStyle w:val="a0"/>
        <w:spacing w:after="40"/>
      </w:pPr>
      <w:r>
        <w:t>过量播撒的后果：将云完全转化为冰云；释放潜热增加云内浮力可使积云冲破逆温爆发性增长；也用于抑制冰雹（减少过冷水滴量、限制雹块增长）与消云消雾。</w:t>
      </w:r>
    </w:p>
    <w:p w14:paraId="23ACB886" w14:textId="77777777" w:rsidR="008B0AE1" w:rsidRDefault="00F26E78">
      <w:pPr>
        <w:pStyle w:val="31"/>
      </w:pPr>
      <w:r>
        <w:rPr>
          <w:rFonts w:ascii="Times New Roman" w:eastAsia="宋体" w:hAnsi="Times New Roman"/>
        </w:rPr>
        <w:t>暖云催化与消雾</w:t>
      </w:r>
    </w:p>
    <w:p w14:paraId="342FA15B" w14:textId="77777777" w:rsidR="008B0AE1" w:rsidRDefault="00F26E78">
      <w:pPr>
        <w:pStyle w:val="a0"/>
        <w:spacing w:after="40"/>
      </w:pPr>
      <w:r>
        <w:t>暖云降水由滴谱不均匀性（碰并过程）决定：撒入大水滴或吸湿性核（食盐</w:t>
      </w:r>
      <w:r>
        <w:t xml:space="preserve"> NaCl</w:t>
      </w:r>
      <w:r>
        <w:t>、氯化钙、尿素、硝酸铵），改变滴谱分布的均匀性、破坏稳定状态、促进碰并。更有效的方法是从云底引入小水滴（半径约</w:t>
      </w:r>
      <w:r>
        <w:t xml:space="preserve"> 30 μm</w:t>
      </w:r>
      <w:r>
        <w:t>）或吸湿性粒子，先凝结增长再碰并增长（从云顶播撒大水滴效率不高且耗水巨大；对薄云洒水反而可能消云）。</w:t>
      </w:r>
    </w:p>
    <w:p w14:paraId="224DEE23" w14:textId="77777777" w:rsidR="008B0AE1" w:rsidRDefault="00F26E78">
      <w:pPr>
        <w:pStyle w:val="a0"/>
        <w:spacing w:after="40"/>
      </w:pPr>
      <w:r>
        <w:t>消暖雾（需外界提供消雾能量）：加热法（风速小、雾层薄时有效，燃料消耗大）、吸湿法（撒吸湿性质粒）、扰动混合法（直升机在雾顶飞行，下冲气流把未饱和空气混入雾中使雾滴蒸发）。消过冷雾：播撒人工冰核（</w:t>
      </w:r>
      <w:r>
        <w:t>AgI</w:t>
      </w:r>
      <w:r>
        <w:t>）或制冷剂（丙烷），通过冰晶效应使过冷水滴蒸发、冰晶增大降落。</w:t>
      </w:r>
    </w:p>
    <w:p w14:paraId="22B57288" w14:textId="77777777" w:rsidR="008B0AE1" w:rsidRDefault="00F26E78">
      <w:pPr>
        <w:pStyle w:val="a0"/>
        <w:spacing w:after="40"/>
      </w:pPr>
      <w:r>
        <w:t>抑制冰雹：人工增加雹胚（在累积带投放过量冰核，使雹胚不能长成大雹块）、在雹云下部引入吸湿性微粒减少过冷水；爆炸法（高炮、火箭轰击，机制尚不明确）。</w:t>
      </w:r>
    </w:p>
    <w:p w14:paraId="25F79FA1" w14:textId="77777777" w:rsidR="008B0AE1" w:rsidRDefault="00F26E78">
      <w:pPr>
        <w:pStyle w:val="a0"/>
        <w:spacing w:after="40"/>
      </w:pPr>
      <w:r>
        <w:t>预防霜冻：烟雾法、喷雾法（结冰法，水膜冻结释放潜热维持作物温度）、混合法（风机法，混合逆温层内上下空气）、加热法。</w:t>
      </w:r>
    </w:p>
    <w:p w14:paraId="27B39D43" w14:textId="77777777" w:rsidR="008B0AE1" w:rsidRDefault="00F26E78">
      <w:pPr>
        <w:pStyle w:val="21"/>
      </w:pPr>
      <w:bookmarkStart w:id="54" w:name="_Toc242898478"/>
      <w:r>
        <w:rPr>
          <w:rFonts w:ascii="Times New Roman" w:eastAsia="宋体" w:hAnsi="Times New Roman"/>
        </w:rPr>
        <w:lastRenderedPageBreak/>
        <w:t>考点提示（第六部分）</w:t>
      </w:r>
      <w:bookmarkEnd w:id="54"/>
    </w:p>
    <w:p w14:paraId="30A4C88A" w14:textId="77777777" w:rsidR="008B0AE1" w:rsidRDefault="00F26E78">
      <w:pPr>
        <w:pStyle w:val="a0"/>
        <w:spacing w:after="40"/>
      </w:pPr>
      <w:r>
        <w:rPr>
          <w:b/>
          <w:color w:val="C00000"/>
        </w:rPr>
        <w:t>名词解释高频</w:t>
      </w:r>
      <w:r>
        <w:t>：夹卷过程、贯透（穿透性）下沉气流、冰晶效应、云滴谱、液态水含量、过冷水滴、冻结核</w:t>
      </w:r>
      <w:r>
        <w:t>/</w:t>
      </w:r>
      <w:r>
        <w:t>接触核</w:t>
      </w:r>
      <w:r>
        <w:t>/</w:t>
      </w:r>
      <w:r>
        <w:t>凝华核、雨幡。</w:t>
      </w:r>
    </w:p>
    <w:p w14:paraId="3CAE2EA0" w14:textId="77777777" w:rsidR="008B0AE1" w:rsidRDefault="00F26E78">
      <w:pPr>
        <w:pStyle w:val="a0"/>
        <w:spacing w:after="40"/>
      </w:pPr>
      <w:r>
        <w:rPr>
          <w:b/>
          <w:color w:val="C00000"/>
        </w:rPr>
        <w:t>简答高频</w:t>
      </w:r>
      <w:r>
        <w:t>：暖云与冷云的增长机制；人工增雨的原理与催化剂；云的形成条件与过程；大陆性与海洋性云的微物理差异及原因。</w:t>
      </w:r>
    </w:p>
    <w:p w14:paraId="013F7776" w14:textId="77777777" w:rsidR="008B0AE1" w:rsidRDefault="00F26E78">
      <w:pPr>
        <w:pStyle w:val="a0"/>
        <w:spacing w:after="40"/>
      </w:pPr>
      <w:r>
        <w:rPr>
          <w:b/>
          <w:color w:val="C00000"/>
        </w:rPr>
        <w:t>冰晶效应最显著的温度（</w:t>
      </w:r>
      <w:r>
        <w:rPr>
          <w:b/>
          <w:color w:val="C00000"/>
        </w:rPr>
        <w:t>−</w:t>
      </w:r>
      <w:r>
        <w:rPr>
          <w:b/>
          <w:color w:val="C00000"/>
        </w:rPr>
        <w:t>11.8 ℃</w:t>
      </w:r>
      <w:r>
        <w:rPr>
          <w:b/>
          <w:color w:val="C00000"/>
        </w:rPr>
        <w:t>）与饱和水汽压差（</w:t>
      </w:r>
      <w:r>
        <w:rPr>
          <w:b/>
          <w:color w:val="C00000"/>
        </w:rPr>
        <w:t>0.27 hPa</w:t>
      </w:r>
      <w:r>
        <w:rPr>
          <w:b/>
          <w:color w:val="C00000"/>
        </w:rPr>
        <w:t>）</w:t>
      </w:r>
      <w:r>
        <w:t>要记准。</w:t>
      </w:r>
    </w:p>
    <w:p w14:paraId="7AD69A58" w14:textId="77777777" w:rsidR="008B0AE1" w:rsidRDefault="00F26E78">
      <w:pPr>
        <w:pStyle w:val="a0"/>
        <w:spacing w:after="40"/>
      </w:pPr>
      <w:r>
        <w:t>描述暖云微物理特征的三个基本量（液态水含量、云滴数浓度、云滴谱）及其定义。</w:t>
      </w:r>
    </w:p>
    <w:p w14:paraId="15EC0FD1" w14:textId="77777777" w:rsidR="008B0AE1" w:rsidRDefault="00F26E78">
      <w:pPr>
        <w:pStyle w:val="a0"/>
        <w:spacing w:after="40"/>
      </w:pPr>
      <w:r>
        <w:t>云的国际分类（四族十属）与我国分类（高、低云界限</w:t>
      </w:r>
      <w:r>
        <w:t xml:space="preserve"> 5000 m </w:t>
      </w:r>
      <w:r>
        <w:t>与</w:t>
      </w:r>
      <w:r>
        <w:t xml:space="preserve"> 2500 m</w:t>
      </w:r>
      <w:r>
        <w:t>）。</w:t>
      </w:r>
    </w:p>
    <w:p w14:paraId="1C278EE2" w14:textId="77777777" w:rsidR="008B0AE1" w:rsidRDefault="00F26E78">
      <w:pPr>
        <w:pStyle w:val="1"/>
        <w:pageBreakBefore/>
      </w:pPr>
      <w:bookmarkStart w:id="55" w:name="_Toc242898479"/>
      <w:r>
        <w:rPr>
          <w:rFonts w:ascii="Times New Roman" w:eastAsia="宋体" w:hAnsi="Times New Roman"/>
        </w:rPr>
        <w:lastRenderedPageBreak/>
        <w:t>第七部分　大气化学</w:t>
      </w:r>
      <w:bookmarkEnd w:id="55"/>
    </w:p>
    <w:p w14:paraId="34A1324B" w14:textId="77777777" w:rsidR="008B0AE1" w:rsidRDefault="00F26E78">
      <w:r>
        <w:rPr>
          <w:b/>
          <w:color w:val="0E6B66"/>
        </w:rPr>
        <w:t>核心问题</w:t>
      </w:r>
      <w:r>
        <w:t>：大气成分如何循环（源</w:t>
      </w:r>
      <w:r>
        <w:t>—</w:t>
      </w:r>
      <w:r>
        <w:t>输送</w:t>
      </w:r>
      <w:r>
        <w:t>—</w:t>
      </w:r>
      <w:r>
        <w:t>汇）？对流层有哪些关键活性成分？气溶胶从哪来、有何效应？伦敦型与洛杉矶型烟雾有何区别？平流层臭氧为何减少、南极臭氧洞如何形成？</w:t>
      </w:r>
      <w:r>
        <w:t>——</w:t>
      </w:r>
      <w:r>
        <w:t>本章选择题、简答题高频。</w:t>
      </w:r>
    </w:p>
    <w:p w14:paraId="271337F2" w14:textId="77777777" w:rsidR="008B0AE1" w:rsidRDefault="00F26E78">
      <w:pPr>
        <w:pStyle w:val="21"/>
      </w:pPr>
      <w:bookmarkStart w:id="56" w:name="_Toc242898480"/>
      <w:r>
        <w:rPr>
          <w:rFonts w:ascii="Times New Roman" w:eastAsia="宋体" w:hAnsi="Times New Roman"/>
        </w:rPr>
        <w:t xml:space="preserve">7.1 </w:t>
      </w:r>
      <w:r>
        <w:rPr>
          <w:rFonts w:ascii="Times New Roman" w:eastAsia="宋体" w:hAnsi="Times New Roman"/>
        </w:rPr>
        <w:t>基本概念：浓度、寿命与循环</w:t>
      </w:r>
      <w:bookmarkEnd w:id="56"/>
    </w:p>
    <w:p w14:paraId="27560A72" w14:textId="77777777" w:rsidR="008B0AE1" w:rsidRDefault="00F26E78">
      <w:r>
        <w:t>大气化学始于</w:t>
      </w:r>
      <w:r>
        <w:t xml:space="preserve"> 100 </w:t>
      </w:r>
      <w:r>
        <w:t>多年前对大气组成的认识、发展于</w:t>
      </w:r>
      <w:r>
        <w:t xml:space="preserve"> 20 </w:t>
      </w:r>
      <w:r>
        <w:t>世纪</w:t>
      </w:r>
      <w:r>
        <w:t xml:space="preserve"> 20 </w:t>
      </w:r>
      <w:r>
        <w:t>年代对臭氧的研究；推动其飞速发展的两个原因是紧迫的环境问题（城市空气污染、酸雨、光化学烟雾、臭氧减少）与气候变化研究的需要。主要课题：平流层臭氧损耗、对流层臭氧增加、酸沉降、大气气溶胶、大气化学与气候变化、环境</w:t>
      </w:r>
      <w:r>
        <w:t>-</w:t>
      </w:r>
      <w:r>
        <w:t>健康</w:t>
      </w:r>
      <w:r>
        <w:t>-</w:t>
      </w:r>
      <w:r>
        <w:t>气候效应。</w:t>
      </w:r>
    </w:p>
    <w:p w14:paraId="2ADB6E7D" w14:textId="77777777" w:rsidR="008B0AE1" w:rsidRDefault="00F26E78">
      <w:pPr>
        <w:pStyle w:val="a0"/>
        <w:spacing w:after="40"/>
      </w:pPr>
      <w:r>
        <w:rPr>
          <w:b/>
          <w:color w:val="0E6B66"/>
        </w:rPr>
        <w:t>浓度单位</w:t>
      </w:r>
      <w:r>
        <w:t>：体积混合比</w:t>
      </w:r>
      <w:r>
        <w:t xml:space="preserve"> ppm</w:t>
      </w:r>
      <w:r>
        <w:t>（</w:t>
      </w:r>
      <w:r>
        <w:t>10⁻⁶</w:t>
      </w:r>
      <w:r>
        <w:t>）、</w:t>
      </w:r>
      <w:r>
        <w:t>ppb</w:t>
      </w:r>
      <w:r>
        <w:t>（</w:t>
      </w:r>
      <w:r>
        <w:t>10⁻⁹</w:t>
      </w:r>
      <w:r>
        <w:t>）、</w:t>
      </w:r>
      <w:r>
        <w:t>ppt</w:t>
      </w:r>
      <w:r>
        <w:t>（</w:t>
      </w:r>
      <w:r>
        <w:t>10⁻¹²</w:t>
      </w:r>
      <w:r>
        <w:t>），对应质量混合比</w:t>
      </w:r>
      <w:r>
        <w:t xml:space="preserve"> ppmm</w:t>
      </w:r>
      <w:r>
        <w:t>、</w:t>
      </w:r>
      <w:r>
        <w:t>ppbm</w:t>
      </w:r>
      <w:r>
        <w:t>、</w:t>
      </w:r>
      <w:r>
        <w:t>pptm</w:t>
      </w:r>
      <w:r>
        <w:t>；另一类为单位体积的质量（</w:t>
      </w:r>
      <w:r>
        <w:t>μg·m⁻³</w:t>
      </w:r>
      <w:r>
        <w:t>）。</w:t>
      </w:r>
    </w:p>
    <w:p w14:paraId="3F2A784B" w14:textId="77777777" w:rsidR="008B0AE1" w:rsidRDefault="00F26E78">
      <w:pPr>
        <w:pStyle w:val="a0"/>
        <w:spacing w:after="40"/>
      </w:pPr>
      <w:r>
        <w:rPr>
          <w:b/>
          <w:color w:val="0E6B66"/>
        </w:rPr>
        <w:t>驻留时间（寿命）</w:t>
      </w:r>
      <w:r>
        <w:t>：气体在大气中的平均停留时间，或该组分所有分子更新一次所需的时间；停留时间不等于调整时间。</w:t>
      </w:r>
    </w:p>
    <w:p w14:paraId="5B55A8A4" w14:textId="77777777" w:rsidR="008B0AE1" w:rsidRDefault="00F26E78">
      <w:pPr>
        <w:pStyle w:val="a0"/>
        <w:spacing w:after="40"/>
      </w:pPr>
      <w:r>
        <w:t>气体循环由</w:t>
      </w:r>
      <w:r>
        <w:rPr>
          <w:b/>
          <w:color w:val="0E6B66"/>
        </w:rPr>
        <w:t>源、汇、储库与驻留时间</w:t>
      </w:r>
      <w:r>
        <w:t>组成；成分的空间分布与时间变化取决于其寿命、活性与气象条件。</w:t>
      </w:r>
    </w:p>
    <w:p w14:paraId="00337BCA" w14:textId="77777777" w:rsidR="008B0AE1" w:rsidRDefault="00F26E78">
      <w:pPr>
        <w:keepNext/>
        <w:spacing w:before="120" w:after="0"/>
        <w:jc w:val="center"/>
      </w:pPr>
      <w:r>
        <w:rPr>
          <w:noProof/>
        </w:rPr>
        <w:drawing>
          <wp:inline distT="0" distB="0" distL="0" distR="0" wp14:anchorId="428C7832" wp14:editId="21EBFC98">
            <wp:extent cx="4320000" cy="303552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time_scale.png"/>
                    <pic:cNvPicPr/>
                  </pic:nvPicPr>
                  <pic:blipFill>
                    <a:blip r:embed="rId51"/>
                    <a:stretch>
                      <a:fillRect/>
                    </a:stretch>
                  </pic:blipFill>
                  <pic:spPr>
                    <a:xfrm>
                      <a:off x="0" y="0"/>
                      <a:ext cx="4320000" cy="3035520"/>
                    </a:xfrm>
                    <a:prstGeom prst="rect">
                      <a:avLst/>
                    </a:prstGeom>
                  </pic:spPr>
                </pic:pic>
              </a:graphicData>
            </a:graphic>
          </wp:inline>
        </w:drawing>
      </w:r>
    </w:p>
    <w:p w14:paraId="5220B08D"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7-1 </w:t>
      </w:r>
      <w:r>
        <w:rPr>
          <w:rFonts w:ascii="Times New Roman" w:eastAsia="宋体" w:hAnsi="Times New Roman"/>
        </w:rPr>
        <w:t>大气成分的驻留时间与空间尺度：短寿命物种（</w:t>
      </w:r>
      <w:r>
        <w:rPr>
          <w:rFonts w:ascii="Times New Roman" w:eastAsia="宋体" w:hAnsi="Times New Roman"/>
        </w:rPr>
        <w:t>OH</w:t>
      </w:r>
      <w:r>
        <w:rPr>
          <w:rFonts w:ascii="Times New Roman" w:eastAsia="宋体" w:hAnsi="Times New Roman"/>
        </w:rPr>
        <w:t>、</w:t>
      </w:r>
      <w:r>
        <w:rPr>
          <w:rFonts w:ascii="Times New Roman" w:eastAsia="宋体" w:hAnsi="Times New Roman"/>
        </w:rPr>
        <w:t>NO₃</w:t>
      </w:r>
      <w:r>
        <w:rPr>
          <w:rFonts w:ascii="Times New Roman" w:eastAsia="宋体" w:hAnsi="Times New Roman"/>
        </w:rPr>
        <w:t>、异戊二烯）</w:t>
      </w:r>
      <w:r>
        <w:rPr>
          <w:rFonts w:ascii="Times New Roman" w:eastAsia="宋体" w:hAnsi="Times New Roman"/>
        </w:rPr>
        <w:t>—</w:t>
      </w:r>
      <w:r>
        <w:rPr>
          <w:rFonts w:ascii="Times New Roman" w:eastAsia="宋体" w:hAnsi="Times New Roman"/>
        </w:rPr>
        <w:t>中等寿命</w:t>
      </w:r>
      <w:r>
        <w:rPr>
          <w:rFonts w:ascii="Times New Roman" w:eastAsia="宋体" w:hAnsi="Times New Roman"/>
        </w:rPr>
        <w:t>—</w:t>
      </w:r>
      <w:r>
        <w:rPr>
          <w:rFonts w:ascii="Times New Roman" w:eastAsia="宋体" w:hAnsi="Times New Roman"/>
        </w:rPr>
        <w:t>长寿命物种（</w:t>
      </w:r>
      <w:r>
        <w:rPr>
          <w:rFonts w:ascii="Times New Roman" w:eastAsia="宋体" w:hAnsi="Times New Roman"/>
        </w:rPr>
        <w:t>CH₄</w:t>
      </w:r>
      <w:r>
        <w:rPr>
          <w:rFonts w:ascii="Times New Roman" w:eastAsia="宋体" w:hAnsi="Times New Roman"/>
        </w:rPr>
        <w:t>、</w:t>
      </w:r>
      <w:r>
        <w:rPr>
          <w:rFonts w:ascii="Times New Roman" w:eastAsia="宋体" w:hAnsi="Times New Roman"/>
        </w:rPr>
        <w:t>N₂O</w:t>
      </w:r>
      <w:r>
        <w:rPr>
          <w:rFonts w:ascii="Times New Roman" w:eastAsia="宋体" w:hAnsi="Times New Roman"/>
        </w:rPr>
        <w:t>、</w:t>
      </w:r>
      <w:r>
        <w:rPr>
          <w:rFonts w:ascii="Times New Roman" w:eastAsia="宋体" w:hAnsi="Times New Roman"/>
        </w:rPr>
        <w:t>CFCs</w:t>
      </w:r>
      <w:r>
        <w:rPr>
          <w:rFonts w:ascii="Times New Roman" w:eastAsia="宋体" w:hAnsi="Times New Roman"/>
        </w:rPr>
        <w:t>）</w:t>
      </w:r>
    </w:p>
    <w:p w14:paraId="4B21E598" w14:textId="77777777" w:rsidR="008B0AE1" w:rsidRDefault="00F26E78">
      <w:pPr>
        <w:keepNext/>
        <w:spacing w:before="120" w:after="0"/>
        <w:jc w:val="center"/>
      </w:pPr>
      <w:r>
        <w:rPr>
          <w:noProof/>
        </w:rPr>
        <w:lastRenderedPageBreak/>
        <w:drawing>
          <wp:inline distT="0" distB="0" distL="0" distR="0" wp14:anchorId="7546124E" wp14:editId="1C39384B">
            <wp:extent cx="4320000" cy="303552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m_cycle_map.png"/>
                    <pic:cNvPicPr/>
                  </pic:nvPicPr>
                  <pic:blipFill>
                    <a:blip r:embed="rId52"/>
                    <a:stretch>
                      <a:fillRect/>
                    </a:stretch>
                  </pic:blipFill>
                  <pic:spPr>
                    <a:xfrm>
                      <a:off x="0" y="0"/>
                      <a:ext cx="4320000" cy="3035520"/>
                    </a:xfrm>
                    <a:prstGeom prst="rect">
                      <a:avLst/>
                    </a:prstGeom>
                  </pic:spPr>
                </pic:pic>
              </a:graphicData>
            </a:graphic>
          </wp:inline>
        </w:drawing>
      </w:r>
    </w:p>
    <w:p w14:paraId="6E71CE4F"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7-2 </w:t>
      </w:r>
      <w:r>
        <w:rPr>
          <w:rFonts w:ascii="Times New Roman" w:eastAsia="宋体" w:hAnsi="Times New Roman"/>
        </w:rPr>
        <w:t>对流层化学的物种循环网络：以</w:t>
      </w:r>
      <w:r>
        <w:rPr>
          <w:rFonts w:ascii="Times New Roman" w:eastAsia="宋体" w:hAnsi="Times New Roman"/>
        </w:rPr>
        <w:t xml:space="preserve"> OH </w:t>
      </w:r>
      <w:r>
        <w:rPr>
          <w:rFonts w:ascii="Times New Roman" w:eastAsia="宋体" w:hAnsi="Times New Roman"/>
        </w:rPr>
        <w:t>自由基为枢纽的氧化体系（含氮、硫、碳化合物与臭氧）</w:t>
      </w:r>
    </w:p>
    <w:p w14:paraId="1F04A197" w14:textId="77777777" w:rsidR="008B0AE1" w:rsidRDefault="00F26E78">
      <w:pPr>
        <w:pStyle w:val="21"/>
      </w:pPr>
      <w:bookmarkStart w:id="57" w:name="_Toc242898481"/>
      <w:r>
        <w:rPr>
          <w:rFonts w:ascii="Times New Roman" w:eastAsia="宋体" w:hAnsi="Times New Roman"/>
        </w:rPr>
        <w:t xml:space="preserve">7.2 </w:t>
      </w:r>
      <w:r>
        <w:rPr>
          <w:rFonts w:ascii="Times New Roman" w:eastAsia="宋体" w:hAnsi="Times New Roman"/>
        </w:rPr>
        <w:t>源、输送与汇</w:t>
      </w:r>
      <w:bookmarkEnd w:id="57"/>
    </w:p>
    <w:p w14:paraId="0FB7DF1F" w14:textId="77777777" w:rsidR="008B0AE1" w:rsidRDefault="00F26E78">
      <w:pPr>
        <w:pStyle w:val="31"/>
      </w:pPr>
      <w:r>
        <w:rPr>
          <w:rFonts w:ascii="Times New Roman" w:eastAsia="宋体" w:hAnsi="Times New Roman"/>
        </w:rPr>
        <w:t>源的分类</w:t>
      </w:r>
    </w:p>
    <w:p w14:paraId="1BF763C2" w14:textId="77777777" w:rsidR="008B0AE1" w:rsidRDefault="00F26E78">
      <w:pPr>
        <w:pStyle w:val="a0"/>
        <w:spacing w:after="40"/>
      </w:pPr>
      <w:r>
        <w:rPr>
          <w:b/>
          <w:color w:val="0E6B66"/>
        </w:rPr>
        <w:t>生物源</w:t>
      </w:r>
      <w:r>
        <w:t>：厌氧环境产</w:t>
      </w:r>
      <w:r>
        <w:t xml:space="preserve"> CH₄</w:t>
      </w:r>
      <w:r>
        <w:t>（约</w:t>
      </w:r>
      <w:r>
        <w:t xml:space="preserve"> 80% </w:t>
      </w:r>
      <w:r>
        <w:t>来自反刍动物、白蚁、稻田与湿地等近期有机物腐烂）；微生物过程（</w:t>
      </w:r>
      <w:r>
        <w:t>N₂→NH₃→NO</w:t>
      </w:r>
      <w:r>
        <w:t>、</w:t>
      </w:r>
      <w:r>
        <w:t xml:space="preserve">N₂O </w:t>
      </w:r>
      <w:r>
        <w:t>的硝化作用）；海洋生物排放</w:t>
      </w:r>
      <w:r>
        <w:t xml:space="preserve"> CS₂</w:t>
      </w:r>
      <w:r>
        <w:t>、</w:t>
      </w:r>
      <w:r>
        <w:t>COS</w:t>
      </w:r>
      <w:r>
        <w:t>、</w:t>
      </w:r>
      <w:r>
        <w:t>DMS</w:t>
      </w:r>
      <w:r>
        <w:t>（二甲基硫，氧化为</w:t>
      </w:r>
      <w:r>
        <w:t xml:space="preserve"> SO₂ </w:t>
      </w:r>
      <w:r>
        <w:t>再转化为硫酸盐气溶胶）、</w:t>
      </w:r>
      <w:r>
        <w:t>CH₃Cl</w:t>
      </w:r>
      <w:r>
        <w:t>；森林与植被排放</w:t>
      </w:r>
      <w:r>
        <w:t xml:space="preserve"> VOCs</w:t>
      </w:r>
      <w:r>
        <w:t>（异戊二烯约占非甲烷烃的</w:t>
      </w:r>
      <w:r>
        <w:t xml:space="preserve"> 50%</w:t>
      </w:r>
      <w:r>
        <w:t>，经光氧化生成二次有机气溶胶</w:t>
      </w:r>
      <w:r>
        <w:t xml:space="preserve"> SOA</w:t>
      </w:r>
      <w:r>
        <w:t>）；生物质燃烧（</w:t>
      </w:r>
      <w:r>
        <w:t>CO</w:t>
      </w:r>
      <w:r>
        <w:t>、</w:t>
      </w:r>
      <w:r>
        <w:t>H₂</w:t>
      </w:r>
      <w:r>
        <w:t>、</w:t>
      </w:r>
      <w:r>
        <w:t>NMHC</w:t>
      </w:r>
      <w:r>
        <w:t>、</w:t>
      </w:r>
      <w:r>
        <w:t xml:space="preserve">NO </w:t>
      </w:r>
      <w:r>
        <w:t>等）。</w:t>
      </w:r>
    </w:p>
    <w:p w14:paraId="7CBAC57E" w14:textId="77777777" w:rsidR="008B0AE1" w:rsidRDefault="00F26E78">
      <w:pPr>
        <w:pStyle w:val="a0"/>
        <w:spacing w:after="40"/>
      </w:pPr>
      <w:r>
        <w:rPr>
          <w:b/>
          <w:color w:val="0E6B66"/>
        </w:rPr>
        <w:t>地（岩）表源</w:t>
      </w:r>
      <w:r>
        <w:t>：火山（</w:t>
      </w:r>
      <w:r>
        <w:t>H₂O</w:t>
      </w:r>
      <w:r>
        <w:t>、</w:t>
      </w:r>
      <w:r>
        <w:t>CO₂</w:t>
      </w:r>
      <w:r>
        <w:t>、</w:t>
      </w:r>
      <w:r>
        <w:t>SO₂</w:t>
      </w:r>
      <w:r>
        <w:t>、</w:t>
      </w:r>
      <w:r>
        <w:t>H₂S</w:t>
      </w:r>
      <w:r>
        <w:t>、</w:t>
      </w:r>
      <w:r>
        <w:t>COS</w:t>
      </w:r>
      <w:r>
        <w:t>、</w:t>
      </w:r>
      <w:r>
        <w:t>HCl</w:t>
      </w:r>
      <w:r>
        <w:t>、</w:t>
      </w:r>
      <w:r>
        <w:t>HF</w:t>
      </w:r>
      <w:r>
        <w:t>、</w:t>
      </w:r>
      <w:r>
        <w:t>CH₄</w:t>
      </w:r>
      <w:r>
        <w:t>、</w:t>
      </w:r>
      <w:r>
        <w:t>H₂</w:t>
      </w:r>
      <w:r>
        <w:t>、</w:t>
      </w:r>
      <w:r>
        <w:t xml:space="preserve">CO </w:t>
      </w:r>
      <w:r>
        <w:t>与重金属）；岩石（</w:t>
      </w:r>
      <w:r>
        <w:t>He</w:t>
      </w:r>
      <w:r>
        <w:t>、</w:t>
      </w:r>
      <w:r>
        <w:t>Ar</w:t>
      </w:r>
      <w:r>
        <w:t>、</w:t>
      </w:r>
      <w:r>
        <w:t>Rn</w:t>
      </w:r>
      <w:r>
        <w:t>）。</w:t>
      </w:r>
    </w:p>
    <w:p w14:paraId="24375F92" w14:textId="77777777" w:rsidR="008B0AE1" w:rsidRDefault="00F26E78">
      <w:pPr>
        <w:pStyle w:val="a0"/>
        <w:spacing w:after="40"/>
      </w:pPr>
      <w:r>
        <w:rPr>
          <w:b/>
          <w:color w:val="0E6B66"/>
        </w:rPr>
        <w:t>海洋源</w:t>
      </w:r>
      <w:r>
        <w:t>：含硫气体与可溶气体的巨大储库。</w:t>
      </w:r>
    </w:p>
    <w:p w14:paraId="7B5A33FC" w14:textId="77777777" w:rsidR="008B0AE1" w:rsidRDefault="00F26E78">
      <w:pPr>
        <w:pStyle w:val="a0"/>
        <w:spacing w:after="40"/>
      </w:pPr>
      <w:r>
        <w:rPr>
          <w:b/>
          <w:color w:val="0E6B66"/>
        </w:rPr>
        <w:t>局地生成（原位形成）</w:t>
      </w:r>
      <w:r>
        <w:t>：均相反应与非均相反应生成。</w:t>
      </w:r>
    </w:p>
    <w:p w14:paraId="4E89437B" w14:textId="77777777" w:rsidR="008B0AE1" w:rsidRDefault="00F26E78">
      <w:pPr>
        <w:pStyle w:val="a0"/>
        <w:spacing w:after="40"/>
      </w:pPr>
      <w:r>
        <w:rPr>
          <w:b/>
          <w:color w:val="0E6B66"/>
        </w:rPr>
        <w:t>人为源</w:t>
      </w:r>
      <w:r>
        <w:t>：火电（</w:t>
      </w:r>
      <w:r>
        <w:t>S</w:t>
      </w:r>
      <w:r>
        <w:t>）、工业（</w:t>
      </w:r>
      <w:r>
        <w:t>S</w:t>
      </w:r>
      <w:r>
        <w:t>、</w:t>
      </w:r>
      <w:r>
        <w:t>N</w:t>
      </w:r>
      <w:r>
        <w:t>、</w:t>
      </w:r>
      <w:r>
        <w:t>C</w:t>
      </w:r>
      <w:r>
        <w:t>、</w:t>
      </w:r>
      <w:r>
        <w:t>H</w:t>
      </w:r>
      <w:r>
        <w:t>）、交通（</w:t>
      </w:r>
      <w:r>
        <w:t>N</w:t>
      </w:r>
      <w:r>
        <w:t>、</w:t>
      </w:r>
      <w:r>
        <w:t>C</w:t>
      </w:r>
      <w:r>
        <w:t>）、人为燃烧与生活排放（</w:t>
      </w:r>
      <w:r>
        <w:t>C</w:t>
      </w:r>
      <w:r>
        <w:t>）、施肥与放牧等。</w:t>
      </w:r>
    </w:p>
    <w:p w14:paraId="02EEA61F" w14:textId="77777777" w:rsidR="008B0AE1" w:rsidRDefault="00F26E78">
      <w:pPr>
        <w:pStyle w:val="31"/>
      </w:pPr>
      <w:r>
        <w:rPr>
          <w:rFonts w:ascii="Times New Roman" w:eastAsia="宋体" w:hAnsi="Times New Roman"/>
        </w:rPr>
        <w:t>输送与汇</w:t>
      </w:r>
    </w:p>
    <w:p w14:paraId="18679DF9" w14:textId="77777777" w:rsidR="008B0AE1" w:rsidRDefault="00F26E78">
      <w:r>
        <w:t>污染问题的空间尺度远超都市范围：美国中部的硫化物与氮氧化物可在整个美加形成酸雨；北极霾来自欧洲与北美工业排放；撒哈拉沙尘可跨越大西洋；南极的臭氧破坏与北半球中纬排放的</w:t>
      </w:r>
      <w:r>
        <w:t xml:space="preserve"> CFCs </w:t>
      </w:r>
      <w:r>
        <w:t>相关。输送既可加剧污染，也可降低污染（进入输送的气体寿命更长）。水平输送以纬向为主（南北交换少）；热带以垂直输送为主；高纬有下沉输送。</w:t>
      </w:r>
    </w:p>
    <w:p w14:paraId="5A242177" w14:textId="77777777" w:rsidR="008B0AE1" w:rsidRDefault="00F26E78">
      <w:r>
        <w:rPr>
          <w:b/>
          <w:color w:val="0E6B66"/>
        </w:rPr>
        <w:t>汇</w:t>
      </w:r>
      <w:r>
        <w:t>包括：化学转换与气粒转化、海洋吸收（受饱和程度限制）、沉降</w:t>
      </w:r>
      <w:r>
        <w:t>——</w:t>
      </w:r>
    </w:p>
    <w:p w14:paraId="3724B211" w14:textId="77777777" w:rsidR="008B0AE1" w:rsidRDefault="00F26E78">
      <w:pPr>
        <w:pStyle w:val="a0"/>
        <w:spacing w:after="40"/>
      </w:pPr>
      <w:r>
        <w:rPr>
          <w:b/>
          <w:color w:val="0E6B66"/>
        </w:rPr>
        <w:t>干沉降</w:t>
      </w:r>
      <w:r>
        <w:t>：大气成分通过湍流和重力作用向地表沉降的过程（连续的、缓慢的过程；植被与地表直接收集气体与粒子）。</w:t>
      </w:r>
    </w:p>
    <w:p w14:paraId="15CFF5DE" w14:textId="77777777" w:rsidR="008B0AE1" w:rsidRDefault="00F26E78">
      <w:pPr>
        <w:pStyle w:val="a0"/>
        <w:spacing w:after="40"/>
      </w:pPr>
      <w:r>
        <w:rPr>
          <w:b/>
          <w:color w:val="0E6B66"/>
        </w:rPr>
        <w:t>湿沉降（湿清除）</w:t>
      </w:r>
      <w:r>
        <w:t>：通过降水（云内、云下冲刷）把气体与粒子带到地表的过程（偶发的、效率更高的过程）；湿清除是大气得以清洁的主要机制之一，也是酸沉降的载体。</w:t>
      </w:r>
    </w:p>
    <w:p w14:paraId="66180842" w14:textId="77777777" w:rsidR="008B0AE1" w:rsidRDefault="00F26E78">
      <w:pPr>
        <w:pStyle w:val="a0"/>
        <w:spacing w:after="40"/>
      </w:pPr>
      <w:r>
        <w:rPr>
          <w:b/>
          <w:color w:val="0E6B66"/>
        </w:rPr>
        <w:lastRenderedPageBreak/>
        <w:t>酸沉降（酸雨）</w:t>
      </w:r>
      <w:r>
        <w:t>：</w:t>
      </w:r>
      <w:r>
        <w:t xml:space="preserve">pH&lt;5.6 </w:t>
      </w:r>
      <w:r>
        <w:t>的雨雪或其他形式降水；主要致酸物质为</w:t>
      </w:r>
      <w:r>
        <w:t xml:space="preserve"> SO₂ </w:t>
      </w:r>
      <w:r>
        <w:t>与</w:t>
      </w:r>
      <w:r>
        <w:t xml:space="preserve"> NOx</w:t>
      </w:r>
      <w:r>
        <w:t>（我国以</w:t>
      </w:r>
      <w:r>
        <w:t xml:space="preserve"> SO₂ </w:t>
      </w:r>
      <w:r>
        <w:t>为主）。</w:t>
      </w:r>
    </w:p>
    <w:p w14:paraId="4301B82C" w14:textId="77777777" w:rsidR="008B0AE1" w:rsidRDefault="00F26E78">
      <w:pPr>
        <w:pStyle w:val="21"/>
      </w:pPr>
      <w:bookmarkStart w:id="58" w:name="_Toc242898482"/>
      <w:r>
        <w:rPr>
          <w:rFonts w:ascii="Times New Roman" w:eastAsia="宋体" w:hAnsi="Times New Roman"/>
        </w:rPr>
        <w:t xml:space="preserve">7.3 </w:t>
      </w:r>
      <w:r>
        <w:rPr>
          <w:rFonts w:ascii="Times New Roman" w:eastAsia="宋体" w:hAnsi="Times New Roman"/>
        </w:rPr>
        <w:t>对流层关键成分</w:t>
      </w:r>
      <w:bookmarkEnd w:id="58"/>
    </w:p>
    <w:p w14:paraId="340354EA" w14:textId="77777777" w:rsidR="008B0AE1" w:rsidRDefault="00F26E78">
      <w:pPr>
        <w:pStyle w:val="31"/>
      </w:pPr>
      <w:r>
        <w:rPr>
          <w:rFonts w:ascii="Times New Roman" w:eastAsia="宋体" w:hAnsi="Times New Roman"/>
        </w:rPr>
        <w:t>自由基：大气的</w:t>
      </w:r>
      <w:r>
        <w:rPr>
          <w:rFonts w:ascii="Times New Roman" w:eastAsia="宋体" w:hAnsi="Times New Roman"/>
        </w:rPr>
        <w:t>“</w:t>
      </w:r>
      <w:r>
        <w:rPr>
          <w:rFonts w:ascii="Times New Roman" w:eastAsia="宋体" w:hAnsi="Times New Roman"/>
        </w:rPr>
        <w:t>清洁剂</w:t>
      </w:r>
      <w:r>
        <w:rPr>
          <w:rFonts w:ascii="Times New Roman" w:eastAsia="宋体" w:hAnsi="Times New Roman"/>
        </w:rPr>
        <w:t>”</w:t>
      </w:r>
    </w:p>
    <w:p w14:paraId="7EDD622E" w14:textId="77777777" w:rsidR="008B0AE1" w:rsidRDefault="00F26E78">
      <w:r>
        <w:rPr>
          <w:b/>
          <w:color w:val="0E6B66"/>
        </w:rPr>
        <w:t>自由基</w:t>
      </w:r>
      <w:r>
        <w:t>（游离基）：具有非偶电子的基团或原子，化学反应活性高、寿命很短。大气中重要的自由基有</w:t>
      </w:r>
      <w:r>
        <w:t xml:space="preserve"> OH</w:t>
      </w:r>
      <w:r>
        <w:t>（羟基）、</w:t>
      </w:r>
      <w:r>
        <w:t>HO₂</w:t>
      </w:r>
      <w:r>
        <w:t>、</w:t>
      </w:r>
      <w:r>
        <w:t>H</w:t>
      </w:r>
      <w:r>
        <w:t>、</w:t>
      </w:r>
      <w:r>
        <w:t>CH₃</w:t>
      </w:r>
      <w:r>
        <w:t>。最重要的</w:t>
      </w:r>
      <w:r>
        <w:rPr>
          <w:b/>
          <w:color w:val="0E6B66"/>
        </w:rPr>
        <w:t xml:space="preserve">OH </w:t>
      </w:r>
      <w:r>
        <w:rPr>
          <w:b/>
          <w:color w:val="0E6B66"/>
        </w:rPr>
        <w:t>自由基</w:t>
      </w:r>
      <w:r>
        <w:t>浓度约</w:t>
      </w:r>
      <w:r>
        <w:t xml:space="preserve"> 10 ppt</w:t>
      </w:r>
      <w:r>
        <w:t>、寿命仅约</w:t>
      </w:r>
      <w:r>
        <w:t xml:space="preserve"> 1 </w:t>
      </w:r>
      <w:r>
        <w:t>秒，由</w:t>
      </w:r>
      <w:r>
        <w:t xml:space="preserve"> OH </w:t>
      </w:r>
      <w:r>
        <w:t>发起的一系列反应是许多还原性气体转化为氧化态的主要途径；全球尺度上</w:t>
      </w:r>
      <w:r>
        <w:t xml:space="preserve"> OH </w:t>
      </w:r>
      <w:r>
        <w:t>的主要汇是</w:t>
      </w:r>
      <w:r>
        <w:t xml:space="preserve"> CO </w:t>
      </w:r>
      <w:r>
        <w:t>与</w:t>
      </w:r>
      <w:r>
        <w:t xml:space="preserve"> </w:t>
      </w:r>
      <w:r>
        <w:t>CH₄</w:t>
      </w:r>
      <w:r>
        <w:t>，陆地上与非甲烷烃（如森林地区的异戊二烯）反应具有很强的局地性。</w:t>
      </w:r>
      <w:r>
        <w:t xml:space="preserve">OH </w:t>
      </w:r>
      <w:r>
        <w:t>的主要生成途径：</w:t>
      </w:r>
    </w:p>
    <w:p w14:paraId="0E0C825D" w14:textId="77777777" w:rsidR="008B0AE1" w:rsidRDefault="00F26E78">
      <w:pPr>
        <w:keepLines/>
        <w:spacing w:before="120" w:after="120"/>
        <w:jc w:val="center"/>
      </w:pPr>
      <m:oMathPara>
        <m:oMathParaPr>
          <m:jc m:val="center"/>
        </m:oMathParaP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r>
            <m:rPr>
              <m:sty m:val="p"/>
            </m:rPr>
            <w:rPr>
              <w:rFonts w:ascii="Cambria Math" w:hAnsi="Cambria Math"/>
            </w:rPr>
            <m:t>+</m:t>
          </m:r>
          <m:r>
            <w:rPr>
              <w:rFonts w:ascii="Cambria Math" w:hAnsi="Cambria Math"/>
            </w:rPr>
            <m:t>h</m:t>
          </m:r>
          <m:r>
            <w:rPr>
              <w:rFonts w:ascii="Cambria Math" w:hAnsi="Cambria Math"/>
            </w:rPr>
            <m:t>ν</m:t>
          </m:r>
          <m:r>
            <m:rPr>
              <m:sty m:val="p"/>
            </m:rPr>
            <w:rPr>
              <w:rFonts w:ascii="Cambria Math" w:hAnsi="Cambria Math"/>
            </w:rPr>
            <m:t>→O</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1</m:t>
              </m:r>
            </m:sup>
          </m:sSup>
          <m:r>
            <m:rPr>
              <m:sty m:val="p"/>
            </m:rPr>
            <w:rPr>
              <w:rFonts w:ascii="Cambria Math" w:hAnsi="Cambria Math"/>
            </w:rPr>
            <m:t>D)+</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m:t>
          </m:r>
          <m:r>
            <w:rPr>
              <w:rFonts w:ascii="Cambria Math" w:hAnsi="Cambria Math"/>
            </w:rPr>
            <m:t>  </m:t>
          </m:r>
          <m:r>
            <m:rPr>
              <m:sty m:val="p"/>
            </m:rPr>
            <w:rPr>
              <w:rFonts w:ascii="Cambria Math" w:hAnsi="Cambria Math"/>
            </w:rPr>
            <m:t>O</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1</m:t>
              </m:r>
            </m:sup>
          </m:sSup>
          <m:r>
            <m:rPr>
              <m:sty m:val="p"/>
            </m:rPr>
            <w:rPr>
              <w:rFonts w:ascii="Cambria Math" w:hAnsi="Cambria Math"/>
            </w:rPr>
            <m:t>D)+</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r>
            <w:rPr>
              <w:rFonts w:ascii="Cambria Math" w:hAnsi="Cambria Math"/>
            </w:rPr>
            <m:t>2 </m:t>
          </m:r>
          <m:r>
            <m:rPr>
              <m:sty m:val="p"/>
            </m:rPr>
            <w:rPr>
              <w:rFonts w:ascii="Cambria Math" w:hAnsi="Cambria Math"/>
            </w:rPr>
            <m:t>OH</m:t>
          </m:r>
        </m:oMath>
      </m:oMathPara>
    </w:p>
    <w:p w14:paraId="10F1E2CF" w14:textId="77777777" w:rsidR="008B0AE1" w:rsidRDefault="00F26E78">
      <w:r>
        <w:t>（约</w:t>
      </w:r>
      <w:r>
        <w:t xml:space="preserve"> 1% </w:t>
      </w:r>
      <w:r>
        <w:t>的</w:t>
      </w:r>
      <w:r>
        <w:t xml:space="preserve"> O*  </w:t>
      </w:r>
      <w:r>
        <w:t>参与生成</w:t>
      </w:r>
      <w:r>
        <w:t xml:space="preserve"> OH</w:t>
      </w:r>
      <w:r>
        <w:t>，绝大部分</w:t>
      </w:r>
      <w:r>
        <w:t xml:space="preserve"> O*+O₂→O₃</w:t>
      </w:r>
      <w:r>
        <w:t>；近年发现</w:t>
      </w:r>
      <w:r>
        <w:t xml:space="preserve"> HONO </w:t>
      </w:r>
      <w:r>
        <w:t>光解也是</w:t>
      </w:r>
      <w:r>
        <w:t xml:space="preserve"> OH </w:t>
      </w:r>
      <w:r>
        <w:t>的重要源。）夜间</w:t>
      </w:r>
      <w:r>
        <w:t xml:space="preserve"> NO₃ </w:t>
      </w:r>
      <w:r>
        <w:t>自由基（</w:t>
      </w:r>
      <w:r>
        <w:t xml:space="preserve">O₃+NO₂ </w:t>
      </w:r>
      <w:r>
        <w:t>生成、白天迅速光解）取代</w:t>
      </w:r>
      <w:r>
        <w:t xml:space="preserve"> OH </w:t>
      </w:r>
      <w:r>
        <w:t>成为主要的反应性氧化剂。</w:t>
      </w:r>
    </w:p>
    <w:p w14:paraId="2A96DB71" w14:textId="77777777" w:rsidR="008B0AE1" w:rsidRDefault="00F26E78">
      <w:pPr>
        <w:pStyle w:val="31"/>
      </w:pPr>
      <w:r>
        <w:rPr>
          <w:rFonts w:ascii="Times New Roman" w:eastAsia="宋体" w:hAnsi="Times New Roman"/>
        </w:rPr>
        <w:t>氮化物：</w:t>
      </w:r>
      <w:r>
        <w:rPr>
          <w:rFonts w:ascii="Times New Roman" w:eastAsia="宋体" w:hAnsi="Times New Roman"/>
        </w:rPr>
        <w:t>NOx</w:t>
      </w:r>
      <w:r>
        <w:rPr>
          <w:rFonts w:ascii="Times New Roman" w:eastAsia="宋体" w:hAnsi="Times New Roman"/>
        </w:rPr>
        <w:t>、</w:t>
      </w:r>
      <w:r>
        <w:rPr>
          <w:rFonts w:ascii="Times New Roman" w:eastAsia="宋体" w:hAnsi="Times New Roman"/>
        </w:rPr>
        <w:t>NOy</w:t>
      </w:r>
      <w:r>
        <w:rPr>
          <w:rFonts w:ascii="Times New Roman" w:eastAsia="宋体" w:hAnsi="Times New Roman"/>
        </w:rPr>
        <w:t>、</w:t>
      </w:r>
      <w:r>
        <w:rPr>
          <w:rFonts w:ascii="Times New Roman" w:eastAsia="宋体" w:hAnsi="Times New Roman"/>
        </w:rPr>
        <w:t>NO₃</w:t>
      </w:r>
      <w:r>
        <w:rPr>
          <w:rFonts w:ascii="Times New Roman" w:eastAsia="宋体" w:hAnsi="Times New Roman"/>
        </w:rPr>
        <w:t>、</w:t>
      </w:r>
      <w:r>
        <w:rPr>
          <w:rFonts w:ascii="Times New Roman" w:eastAsia="宋体" w:hAnsi="Times New Roman"/>
        </w:rPr>
        <w:t>NH₃</w:t>
      </w:r>
    </w:p>
    <w:p w14:paraId="786D5963" w14:textId="77777777" w:rsidR="008B0AE1" w:rsidRDefault="00F26E78">
      <w:r>
        <w:t>NOx=NO+NO₂</w:t>
      </w:r>
      <w:r>
        <w:t>（主要以</w:t>
      </w:r>
      <w:r>
        <w:t xml:space="preserve"> NO </w:t>
      </w:r>
      <w:r>
        <w:t>形式排放）。白天仅有</w:t>
      </w:r>
      <w:r>
        <w:t xml:space="preserve"> NOx </w:t>
      </w:r>
      <w:r>
        <w:t>时的</w:t>
      </w:r>
      <w:r>
        <w:t>“</w:t>
      </w:r>
      <w:r>
        <w:t>无效循环</w:t>
      </w:r>
      <w:r>
        <w:t xml:space="preserve">”——NO+O₃→NO₂+O₂ </w:t>
      </w:r>
      <w:r>
        <w:t>与</w:t>
      </w:r>
      <w:r>
        <w:t xml:space="preserve"> NO₂+hν→NO+O₃ </w:t>
      </w:r>
      <w:r>
        <w:t>使臭氧不净增；</w:t>
      </w:r>
      <w:r>
        <w:t xml:space="preserve">NOx </w:t>
      </w:r>
      <w:r>
        <w:t>的汇主要为白天</w:t>
      </w:r>
      <w:r>
        <w:t xml:space="preserve"> NO₂+OH→HNO₃</w:t>
      </w:r>
      <w:r>
        <w:t>、夜间</w:t>
      </w:r>
      <w:r>
        <w:t xml:space="preserve"> NO₂+O₃→NO₃</w:t>
      </w:r>
      <w:r>
        <w:t>，故</w:t>
      </w:r>
      <w:r>
        <w:t xml:space="preserve"> NO₂ </w:t>
      </w:r>
      <w:r>
        <w:t>的生命周期约</w:t>
      </w:r>
      <w:r>
        <w:t xml:space="preserve"> 1 </w:t>
      </w:r>
      <w:r>
        <w:t>天。</w:t>
      </w:r>
      <w:r>
        <w:rPr>
          <w:b/>
          <w:color w:val="0E6B66"/>
        </w:rPr>
        <w:t>奇氮族</w:t>
      </w:r>
      <w:r>
        <w:rPr>
          <w:b/>
          <w:color w:val="0E6B66"/>
        </w:rPr>
        <w:t xml:space="preserve"> NOy</w:t>
      </w:r>
      <w:r>
        <w:t xml:space="preserve">=NOx </w:t>
      </w:r>
      <w:r>
        <w:t>及其氧化产物（</w:t>
      </w:r>
      <w:r>
        <w:t>HNO₃</w:t>
      </w:r>
      <w:r>
        <w:t>、</w:t>
      </w:r>
      <w:r>
        <w:t>N₂O₅</w:t>
      </w:r>
      <w:r>
        <w:t>、</w:t>
      </w:r>
      <w:r>
        <w:t xml:space="preserve">PAN </w:t>
      </w:r>
      <w:r>
        <w:t>等），源以人为为主（自然源为土壤与闪电）。</w:t>
      </w:r>
      <w:r>
        <w:t xml:space="preserve">NOy </w:t>
      </w:r>
      <w:r>
        <w:t>与非甲烷烃相互作用可导致城市光化学烟雾（</w:t>
      </w:r>
      <w:r>
        <w:t xml:space="preserve">O₃ </w:t>
      </w:r>
      <w:r>
        <w:t>生成）。</w:t>
      </w:r>
      <w:r>
        <w:t xml:space="preserve">N₂O </w:t>
      </w:r>
      <w:r>
        <w:t>为温室气体并输运至平流层生成</w:t>
      </w:r>
      <w:r>
        <w:t xml:space="preserve"> NO</w:t>
      </w:r>
      <w:r>
        <w:t>。</w:t>
      </w:r>
    </w:p>
    <w:p w14:paraId="160B14EB" w14:textId="77777777" w:rsidR="008B0AE1" w:rsidRDefault="00F26E78">
      <w:pPr>
        <w:pStyle w:val="31"/>
      </w:pPr>
      <w:r>
        <w:rPr>
          <w:rFonts w:ascii="Times New Roman" w:eastAsia="宋体" w:hAnsi="Times New Roman"/>
        </w:rPr>
        <w:t>有机化合物、</w:t>
      </w:r>
      <w:r>
        <w:rPr>
          <w:rFonts w:ascii="Times New Roman" w:eastAsia="宋体" w:hAnsi="Times New Roman"/>
        </w:rPr>
        <w:t xml:space="preserve">CO </w:t>
      </w:r>
      <w:r>
        <w:rPr>
          <w:rFonts w:ascii="Times New Roman" w:eastAsia="宋体" w:hAnsi="Times New Roman"/>
        </w:rPr>
        <w:t>与臭氧</w:t>
      </w:r>
    </w:p>
    <w:p w14:paraId="422E28DA" w14:textId="77777777" w:rsidR="008B0AE1" w:rsidRDefault="00F26E78">
      <w:pPr>
        <w:pStyle w:val="a0"/>
        <w:spacing w:after="40"/>
      </w:pPr>
      <w:r>
        <w:rPr>
          <w:b/>
          <w:color w:val="0E6B66"/>
        </w:rPr>
        <w:t>CH₄</w:t>
      </w:r>
      <w:r>
        <w:t>：含量最大的有机气体（北半球约</w:t>
      </w:r>
      <w:r>
        <w:t xml:space="preserve"> 1.7 ppmv</w:t>
      </w:r>
      <w:r>
        <w:t>，驻留约</w:t>
      </w:r>
      <w:r>
        <w:t xml:space="preserve"> 9</w:t>
      </w:r>
      <w:r>
        <w:t>～</w:t>
      </w:r>
      <w:r>
        <w:t xml:space="preserve">12 </w:t>
      </w:r>
      <w:r>
        <w:t>年），主要汇是被</w:t>
      </w:r>
      <w:r>
        <w:t xml:space="preserve"> OH </w:t>
      </w:r>
      <w:r>
        <w:t>氧化为甲醛（</w:t>
      </w:r>
      <w:r>
        <w:t>HCHO</w:t>
      </w:r>
      <w:r>
        <w:t>），最终光解或氧化为</w:t>
      </w:r>
      <w:r>
        <w:t xml:space="preserve"> CO </w:t>
      </w:r>
      <w:r>
        <w:t>与</w:t>
      </w:r>
      <w:r>
        <w:t xml:space="preserve"> CO₂</w:t>
      </w:r>
      <w:r>
        <w:t>；有</w:t>
      </w:r>
      <w:r>
        <w:t xml:space="preserve"> CH₄ </w:t>
      </w:r>
      <w:r>
        <w:t>与</w:t>
      </w:r>
      <w:r>
        <w:t xml:space="preserve"> NOx </w:t>
      </w:r>
      <w:r>
        <w:t>存在时参与生成</w:t>
      </w:r>
      <w:r>
        <w:t xml:space="preserve"> O₃</w:t>
      </w:r>
      <w:r>
        <w:t>。</w:t>
      </w:r>
    </w:p>
    <w:p w14:paraId="7FE216D9" w14:textId="77777777" w:rsidR="008B0AE1" w:rsidRDefault="00F26E78">
      <w:pPr>
        <w:pStyle w:val="a0"/>
        <w:spacing w:after="40"/>
      </w:pPr>
      <w:r>
        <w:rPr>
          <w:b/>
          <w:color w:val="0E6B66"/>
        </w:rPr>
        <w:t>CO</w:t>
      </w:r>
      <w:r>
        <w:t>：源为</w:t>
      </w:r>
      <w:r>
        <w:t xml:space="preserve"> CH₄/NMHC </w:t>
      </w:r>
      <w:r>
        <w:t>氧化生成、生物质与化石燃料燃烧；汇为被</w:t>
      </w:r>
      <w:r>
        <w:t xml:space="preserve"> OH </w:t>
      </w:r>
      <w:r>
        <w:t>氧化；有明显季节变化。</w:t>
      </w:r>
    </w:p>
    <w:p w14:paraId="1F937301" w14:textId="77777777" w:rsidR="008B0AE1" w:rsidRDefault="00F26E78">
      <w:pPr>
        <w:pStyle w:val="a0"/>
        <w:spacing w:after="40"/>
      </w:pPr>
      <w:r>
        <w:rPr>
          <w:b/>
          <w:color w:val="0E6B66"/>
        </w:rPr>
        <w:t>O₃</w:t>
      </w:r>
      <w:r>
        <w:t>：</w:t>
      </w:r>
      <w:r>
        <w:t xml:space="preserve">90% </w:t>
      </w:r>
      <w:r>
        <w:t>在平流层；对流层臭氧来自平流层向下输送与</w:t>
      </w:r>
      <w:r>
        <w:t xml:space="preserve"> NOx/</w:t>
      </w:r>
      <w:r>
        <w:t>有机物的光化学氧化（人为排放</w:t>
      </w:r>
      <w:r>
        <w:t xml:space="preserve"> NOx</w:t>
      </w:r>
      <w:r>
        <w:t>、</w:t>
      </w:r>
      <w:r>
        <w:t>CO</w:t>
      </w:r>
      <w:r>
        <w:t>、</w:t>
      </w:r>
      <w:r>
        <w:t>VOCs</w:t>
      </w:r>
      <w:r>
        <w:t>，植被排放</w:t>
      </w:r>
      <w:r>
        <w:t xml:space="preserve"> VOCs</w:t>
      </w:r>
      <w:r>
        <w:t>、闪电产生</w:t>
      </w:r>
      <w:r>
        <w:t xml:space="preserve"> NO</w:t>
      </w:r>
      <w:r>
        <w:t>）。对流层</w:t>
      </w:r>
      <w:r>
        <w:t xml:space="preserve"> O₃ </w:t>
      </w:r>
      <w:r>
        <w:t>既是重要氧化剂，也是污染气体和温室气体</w:t>
      </w:r>
      <w:r>
        <w:t>——“</w:t>
      </w:r>
      <w:r>
        <w:t>平流层臭氧是好的（吸收紫外），对流层臭氧是坏的</w:t>
      </w:r>
      <w:r>
        <w:t>”</w:t>
      </w:r>
      <w:r>
        <w:t>。</w:t>
      </w:r>
    </w:p>
    <w:p w14:paraId="76AF9DB0" w14:textId="77777777" w:rsidR="008B0AE1" w:rsidRDefault="00F26E78">
      <w:pPr>
        <w:pStyle w:val="a0"/>
        <w:spacing w:after="40"/>
      </w:pPr>
      <w:r>
        <w:rPr>
          <w:b/>
          <w:color w:val="0E6B66"/>
        </w:rPr>
        <w:t>光化学平衡</w:t>
      </w:r>
      <w:r>
        <w:t>：由</w:t>
      </w:r>
      <w:r>
        <w:t xml:space="preserve"> NO₂+hν→NO+O</w:t>
      </w:r>
      <w:r>
        <w:t>、</w:t>
      </w:r>
      <w:r>
        <w:t>O+O₂+M→O₃+M</w:t>
      </w:r>
      <w:r>
        <w:t>、</w:t>
      </w:r>
      <w:r>
        <w:t xml:space="preserve">O₃+NO→NO₂+O₂ </w:t>
      </w:r>
      <w:r>
        <w:t>得平衡浓度</w:t>
      </w:r>
      <w:r>
        <w:t xml:space="preserv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r>
          <m:rPr>
            <m:sty m:val="p"/>
          </m:rPr>
          <w:rPr>
            <w:rFonts w:ascii="Cambria Math" w:hAnsi="Cambria Math"/>
          </w:rPr>
          <m:t>]=</m:t>
        </m:r>
        <m:r>
          <w:rPr>
            <w:rFonts w:ascii="Cambria Math" w:hAnsi="Cambria Math"/>
          </w:rPr>
          <m:t>j</m:t>
        </m:r>
        <m:r>
          <m:rPr>
            <m:sty m:val="p"/>
          </m:rPr>
          <w:rPr>
            <w:rFonts w:ascii="Cambria Math" w:hAnsi="Cambria Math"/>
          </w:rPr>
          <m:t>[N</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[NO])</m:t>
        </m:r>
      </m:oMath>
      <w:r>
        <w:t>；实测臭氧远高于该平衡值，说明</w:t>
      </w:r>
      <w:r>
        <w:t xml:space="preserve"> HOX</w:t>
      </w:r>
      <w:r>
        <w:t>（</w:t>
      </w:r>
      <w:r>
        <w:t>OH</w:t>
      </w:r>
      <w:r>
        <w:t>、</w:t>
      </w:r>
      <w:r>
        <w:t>HO₂</w:t>
      </w:r>
      <w:r>
        <w:t>）与</w:t>
      </w:r>
      <w:r>
        <w:t xml:space="preserve"> CH₃O₂ </w:t>
      </w:r>
      <w:r>
        <w:t>等自由基打破了上述平衡、驱动臭氧净生成。</w:t>
      </w:r>
    </w:p>
    <w:p w14:paraId="4A416F35" w14:textId="77777777" w:rsidR="008B0AE1" w:rsidRDefault="00F26E78">
      <w:pPr>
        <w:pStyle w:val="a0"/>
        <w:spacing w:after="40"/>
      </w:pPr>
      <w:r>
        <w:rPr>
          <w:b/>
          <w:color w:val="0E6B66"/>
        </w:rPr>
        <w:t>硫化物</w:t>
      </w:r>
      <w:r>
        <w:t>：</w:t>
      </w:r>
      <w:r>
        <w:t>SO₂</w:t>
      </w:r>
      <w:r>
        <w:t>、</w:t>
      </w:r>
      <w:r>
        <w:t>H₂S</w:t>
      </w:r>
      <w:r>
        <w:t>、</w:t>
      </w:r>
      <w:r>
        <w:t>DMS</w:t>
      </w:r>
      <w:r>
        <w:t>、</w:t>
      </w:r>
      <w:r>
        <w:t>COS</w:t>
      </w:r>
      <w:r>
        <w:t>、</w:t>
      </w:r>
      <w:r>
        <w:t>CS₂——</w:t>
      </w:r>
      <w:r>
        <w:t>火山、海洋、土壤、沼泽排放的还原态硫最终氧化成</w:t>
      </w:r>
      <w:r>
        <w:t xml:space="preserve"> SO₂</w:t>
      </w:r>
      <w:r>
        <w:t>，再转化为硫酸盐气溶胶（影响云与辐射）。</w:t>
      </w:r>
    </w:p>
    <w:p w14:paraId="4B543146" w14:textId="77777777" w:rsidR="008B0AE1" w:rsidRDefault="00F26E78">
      <w:pPr>
        <w:pStyle w:val="21"/>
      </w:pPr>
      <w:bookmarkStart w:id="59" w:name="_Toc242898483"/>
      <w:r>
        <w:rPr>
          <w:rFonts w:ascii="Times New Roman" w:eastAsia="宋体" w:hAnsi="Times New Roman"/>
        </w:rPr>
        <w:t xml:space="preserve">7.4 </w:t>
      </w:r>
      <w:r>
        <w:rPr>
          <w:rFonts w:ascii="Times New Roman" w:eastAsia="宋体" w:hAnsi="Times New Roman"/>
        </w:rPr>
        <w:t>对流层气溶胶</w:t>
      </w:r>
      <w:bookmarkEnd w:id="59"/>
    </w:p>
    <w:p w14:paraId="77F32F48" w14:textId="77777777" w:rsidR="008B0AE1" w:rsidRDefault="00F26E78">
      <w:r>
        <w:rPr>
          <w:b/>
          <w:color w:val="0E6B66"/>
        </w:rPr>
        <w:t>气溶胶</w:t>
      </w:r>
      <w:r>
        <w:t>：悬浮在气体中的固体和（或）液体颗粒与气体载体组成的多相体系；是在气体和重力场中具有一定稳定性的沉降速度小的质粒的混合系统。效应涉及环境、气候、边界层、健康与化学等多个方面。</w:t>
      </w:r>
    </w:p>
    <w:p w14:paraId="4769C9BA" w14:textId="77777777" w:rsidR="008B0AE1" w:rsidRDefault="00F26E78">
      <w:pPr>
        <w:pStyle w:val="31"/>
      </w:pPr>
      <w:r>
        <w:rPr>
          <w:rFonts w:ascii="Times New Roman" w:eastAsia="宋体" w:hAnsi="Times New Roman"/>
        </w:rPr>
        <w:lastRenderedPageBreak/>
        <w:t>来源</w:t>
      </w:r>
    </w:p>
    <w:p w14:paraId="406CC60D" w14:textId="77777777" w:rsidR="008B0AE1" w:rsidRDefault="00F26E78">
      <w:pPr>
        <w:pStyle w:val="a0"/>
        <w:spacing w:after="40"/>
      </w:pPr>
      <w:r>
        <w:rPr>
          <w:b/>
          <w:color w:val="0E6B66"/>
        </w:rPr>
        <w:t>自然源</w:t>
      </w:r>
      <w:r>
        <w:t>：生物（种子、花粉、孢子、碎片</w:t>
      </w:r>
      <w:r>
        <w:t xml:space="preserve"> 1</w:t>
      </w:r>
      <w:r>
        <w:t>～</w:t>
      </w:r>
      <w:r>
        <w:t>250 μm</w:t>
      </w:r>
      <w:r>
        <w:t>；细菌、藻类、病毒</w:t>
      </w:r>
      <w:r>
        <w:t xml:space="preserve"> &lt;1 μm </w:t>
      </w:r>
      <w:r>
        <w:t>为有效冰核；森林大火排放</w:t>
      </w:r>
      <w:r>
        <w:t xml:space="preserve"> ~0.1 μm </w:t>
      </w:r>
      <w:r>
        <w:t>的云凝结核）、海洋（气泡破裂喷射海盐膜滴与射滴）、固体地表（沙尘</w:t>
      </w:r>
      <w:r>
        <w:t>——</w:t>
      </w:r>
      <w:r>
        <w:t>影响因子为风、湍流、土壤湿度、地表类型；火山排放影响平流层化学）。</w:t>
      </w:r>
    </w:p>
    <w:p w14:paraId="27F6C6A0" w14:textId="77777777" w:rsidR="008B0AE1" w:rsidRDefault="00F26E78">
      <w:pPr>
        <w:pStyle w:val="a0"/>
        <w:spacing w:after="40"/>
      </w:pPr>
      <w:r>
        <w:rPr>
          <w:b/>
          <w:color w:val="0E6B66"/>
        </w:rPr>
        <w:t>人为源</w:t>
      </w:r>
      <w:r>
        <w:t>：工业、电厂、生物质燃烧、交通、生活排放、道路、风蚀耕地等。人为排放约为自然排放的</w:t>
      </w:r>
      <w:r>
        <w:t xml:space="preserve"> 20%</w:t>
      </w:r>
      <w:r>
        <w:t>（质量分数），但小粒子（</w:t>
      </w:r>
      <w:r>
        <w:t>&lt;5 μm</w:t>
      </w:r>
      <w:r>
        <w:t>）中人为源占比高（气粒转化占人为排放的</w:t>
      </w:r>
      <w:r>
        <w:t xml:space="preserve"> 90%</w:t>
      </w:r>
      <w:r>
        <w:t>）；</w:t>
      </w:r>
      <w:r>
        <w:t xml:space="preserve">PM10 </w:t>
      </w:r>
      <w:r>
        <w:t>约</w:t>
      </w:r>
      <w:r>
        <w:t xml:space="preserve"> 350 Tg·yr⁻¹</w:t>
      </w:r>
      <w:r>
        <w:t>。</w:t>
      </w:r>
    </w:p>
    <w:p w14:paraId="412EC32A" w14:textId="77777777" w:rsidR="008B0AE1" w:rsidRDefault="00F26E78">
      <w:pPr>
        <w:pStyle w:val="a0"/>
        <w:spacing w:after="40"/>
      </w:pPr>
      <w:r>
        <w:rPr>
          <w:b/>
          <w:color w:val="0E6B66"/>
        </w:rPr>
        <w:t>外场（原位）生成</w:t>
      </w:r>
      <w:r>
        <w:t>：气粒转化（增加数量、质量与种类）、非均相生成（增加质量与种类）、液相生成（云滴内，对全球硫酸盐贡献大）；原位生成颗粒物往往尺度更小、寿命更长。</w:t>
      </w:r>
    </w:p>
    <w:p w14:paraId="3A01F055" w14:textId="77777777" w:rsidR="008B0AE1" w:rsidRDefault="00F26E78">
      <w:pPr>
        <w:pStyle w:val="31"/>
      </w:pPr>
      <w:r>
        <w:rPr>
          <w:rFonts w:ascii="Times New Roman" w:eastAsia="宋体" w:hAnsi="Times New Roman"/>
        </w:rPr>
        <w:t>化学组成、尺度谱与寿命</w:t>
      </w:r>
    </w:p>
    <w:p w14:paraId="776DD10E" w14:textId="77777777" w:rsidR="008B0AE1" w:rsidRDefault="00F26E78">
      <w:r>
        <w:t>主要化学组分：硫酸盐（主要贡献者）、铵盐（主要阳离子）、硝酸盐（量在增加）、黑碳（约</w:t>
      </w:r>
      <w:r>
        <w:t xml:space="preserve"> 10%</w:t>
      </w:r>
      <w:r>
        <w:t>，强吸收太阳辐射）、有机碳（一次与二次）、沙尘（影响长波辐射）、海盐（金属离子与卤素离子）、生物气溶胶。不同地区成分不同：城市、郊区、海洋、森林各有特征元素组合（如汽车尾气</w:t>
      </w:r>
      <w:r>
        <w:t xml:space="preserve"> Pb</w:t>
      </w:r>
      <w:r>
        <w:t>、</w:t>
      </w:r>
      <w:r>
        <w:t>Br</w:t>
      </w:r>
      <w:r>
        <w:t>、</w:t>
      </w:r>
      <w:r>
        <w:t>Ba</w:t>
      </w:r>
      <w:r>
        <w:t>；燃料油</w:t>
      </w:r>
      <w:r>
        <w:t xml:space="preserve"> Ni</w:t>
      </w:r>
      <w:r>
        <w:t>、</w:t>
      </w:r>
      <w:r>
        <w:t>V</w:t>
      </w:r>
      <w:r>
        <w:t>；水泥石灰</w:t>
      </w:r>
      <w:r>
        <w:t xml:space="preserve"> Ca</w:t>
      </w:r>
      <w:r>
        <w:t>、</w:t>
      </w:r>
      <w:r>
        <w:t>Al</w:t>
      </w:r>
      <w:r>
        <w:t>）。</w:t>
      </w:r>
    </w:p>
    <w:p w14:paraId="4AFA00AB" w14:textId="77777777" w:rsidR="008B0AE1" w:rsidRDefault="00F26E78">
      <w:pPr>
        <w:keepNext/>
        <w:spacing w:before="120" w:after="0"/>
        <w:jc w:val="center"/>
      </w:pPr>
      <w:r>
        <w:rPr>
          <w:noProof/>
        </w:rPr>
        <w:drawing>
          <wp:inline distT="0" distB="0" distL="0" distR="0" wp14:anchorId="5A3155C2" wp14:editId="31B3DC61">
            <wp:extent cx="4680000" cy="328848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rosol_modes.png"/>
                    <pic:cNvPicPr/>
                  </pic:nvPicPr>
                  <pic:blipFill>
                    <a:blip r:embed="rId53"/>
                    <a:stretch>
                      <a:fillRect/>
                    </a:stretch>
                  </pic:blipFill>
                  <pic:spPr>
                    <a:xfrm>
                      <a:off x="0" y="0"/>
                      <a:ext cx="4680000" cy="3288480"/>
                    </a:xfrm>
                    <a:prstGeom prst="rect">
                      <a:avLst/>
                    </a:prstGeom>
                  </pic:spPr>
                </pic:pic>
              </a:graphicData>
            </a:graphic>
          </wp:inline>
        </w:drawing>
      </w:r>
    </w:p>
    <w:p w14:paraId="73F88040"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7-3 </w:t>
      </w:r>
      <w:r>
        <w:rPr>
          <w:rFonts w:ascii="Times New Roman" w:eastAsia="宋体" w:hAnsi="Times New Roman"/>
        </w:rPr>
        <w:t>气溶胶粒径模态：埃根核（</w:t>
      </w:r>
      <w:r>
        <w:rPr>
          <w:rFonts w:ascii="Times New Roman" w:eastAsia="宋体" w:hAnsi="Times New Roman"/>
        </w:rPr>
        <w:t>Aitken</w:t>
      </w:r>
      <w:r>
        <w:rPr>
          <w:rFonts w:ascii="Times New Roman" w:eastAsia="宋体" w:hAnsi="Times New Roman"/>
        </w:rPr>
        <w:t>）</w:t>
      </w:r>
      <w:r>
        <w:rPr>
          <w:rFonts w:ascii="Times New Roman" w:eastAsia="宋体" w:hAnsi="Times New Roman"/>
        </w:rPr>
        <w:t>—</w:t>
      </w:r>
      <w:r>
        <w:rPr>
          <w:rFonts w:ascii="Times New Roman" w:eastAsia="宋体" w:hAnsi="Times New Roman"/>
        </w:rPr>
        <w:t>大核</w:t>
      </w:r>
      <w:r>
        <w:rPr>
          <w:rFonts w:ascii="Times New Roman" w:eastAsia="宋体" w:hAnsi="Times New Roman"/>
        </w:rPr>
        <w:t>/</w:t>
      </w:r>
      <w:r>
        <w:rPr>
          <w:rFonts w:ascii="Times New Roman" w:eastAsia="宋体" w:hAnsi="Times New Roman"/>
        </w:rPr>
        <w:t>积聚模态</w:t>
      </w:r>
      <w:r>
        <w:rPr>
          <w:rFonts w:ascii="Times New Roman" w:eastAsia="宋体" w:hAnsi="Times New Roman"/>
        </w:rPr>
        <w:t>—</w:t>
      </w:r>
      <w:r>
        <w:rPr>
          <w:rFonts w:ascii="Times New Roman" w:eastAsia="宋体" w:hAnsi="Times New Roman"/>
        </w:rPr>
        <w:t>巨核，及云降水物理、大气电学、大气辐射与化学过程的对应尺度</w:t>
      </w:r>
    </w:p>
    <w:p w14:paraId="1F5D192E" w14:textId="77777777" w:rsidR="008B0AE1" w:rsidRDefault="00F26E78">
      <w:pPr>
        <w:pStyle w:val="a0"/>
        <w:spacing w:after="40"/>
      </w:pPr>
      <w:r>
        <w:rPr>
          <w:b/>
          <w:color w:val="0E6B66"/>
        </w:rPr>
        <w:t>尺度划分</w:t>
      </w:r>
      <w:r>
        <w:t>：埃根核、大核（</w:t>
      </w:r>
      <w:r>
        <w:t>0.2</w:t>
      </w:r>
      <w:r>
        <w:t>～</w:t>
      </w:r>
      <w:r>
        <w:t>2 μm</w:t>
      </w:r>
      <w:r>
        <w:t>）、巨核；或细模态、积聚模态（</w:t>
      </w:r>
      <w:r>
        <w:t>0.2</w:t>
      </w:r>
      <w:r>
        <w:t>～</w:t>
      </w:r>
      <w:r>
        <w:t>2 μm</w:t>
      </w:r>
      <w:r>
        <w:t>）、粗模态；或超细粒子、细粒子（</w:t>
      </w:r>
      <w:r>
        <w:t>0.01</w:t>
      </w:r>
      <w:r>
        <w:t>～</w:t>
      </w:r>
      <w:r>
        <w:t>2.5 μm</w:t>
      </w:r>
      <w:r>
        <w:t>）与粗粒子。</w:t>
      </w:r>
    </w:p>
    <w:p w14:paraId="519BABFD" w14:textId="77777777" w:rsidR="008B0AE1" w:rsidRDefault="00F26E78">
      <w:pPr>
        <w:pStyle w:val="a0"/>
        <w:spacing w:after="40"/>
      </w:pPr>
      <w:r>
        <w:t>数浓度：随尺度增加迅速递减，主要集中在细粒子；洋面</w:t>
      </w:r>
      <w:r>
        <w:t xml:space="preserve"> &lt; </w:t>
      </w:r>
      <w:r>
        <w:t>大陆</w:t>
      </w:r>
      <w:r>
        <w:t xml:space="preserve"> &lt; </w:t>
      </w:r>
      <w:r>
        <w:t>城市，随高度递减，时空差异明显。质量、表面积、体积浓度谱在积聚模态出现峰值</w:t>
      </w:r>
      <w:r>
        <w:t>——0.2</w:t>
      </w:r>
      <w:r>
        <w:t>～</w:t>
      </w:r>
      <w:r>
        <w:t xml:space="preserve">2 μm </w:t>
      </w:r>
      <w:r>
        <w:t>的颗粒源强（埃根核凝结与云滴蒸发）而汇弱，因而寿命较长。</w:t>
      </w:r>
    </w:p>
    <w:p w14:paraId="5C21DE2D" w14:textId="77777777" w:rsidR="008B0AE1" w:rsidRDefault="00F26E78">
      <w:pPr>
        <w:pStyle w:val="a0"/>
        <w:spacing w:after="40"/>
      </w:pPr>
      <w:r>
        <w:rPr>
          <w:b/>
          <w:color w:val="0E6B66"/>
        </w:rPr>
        <w:t>汇</w:t>
      </w:r>
      <w:r>
        <w:t>：粒子增长（</w:t>
      </w:r>
      <w:r>
        <w:t xml:space="preserve">&lt;0.2 μm </w:t>
      </w:r>
      <w:r>
        <w:t>上改变谱分布）、干沉降（重力与非重力作用）、湿沉降（湿清除）。</w:t>
      </w:r>
    </w:p>
    <w:p w14:paraId="1A555950" w14:textId="77777777" w:rsidR="008B0AE1" w:rsidRDefault="00F26E78">
      <w:pPr>
        <w:keepNext/>
        <w:spacing w:before="120" w:after="0"/>
        <w:jc w:val="center"/>
      </w:pPr>
      <w:r>
        <w:rPr>
          <w:noProof/>
        </w:rPr>
        <w:lastRenderedPageBreak/>
        <w:drawing>
          <wp:inline distT="0" distB="0" distL="0" distR="0" wp14:anchorId="5C1A341A" wp14:editId="744DB27E">
            <wp:extent cx="4500000" cy="3162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rosol_spectra.png"/>
                    <pic:cNvPicPr/>
                  </pic:nvPicPr>
                  <pic:blipFill>
                    <a:blip r:embed="rId54"/>
                    <a:stretch>
                      <a:fillRect/>
                    </a:stretch>
                  </pic:blipFill>
                  <pic:spPr>
                    <a:xfrm>
                      <a:off x="0" y="0"/>
                      <a:ext cx="4500000" cy="3162000"/>
                    </a:xfrm>
                    <a:prstGeom prst="rect">
                      <a:avLst/>
                    </a:prstGeom>
                  </pic:spPr>
                </pic:pic>
              </a:graphicData>
            </a:graphic>
          </wp:inline>
        </w:drawing>
      </w:r>
    </w:p>
    <w:p w14:paraId="57501A4B"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7-4 </w:t>
      </w:r>
      <w:r>
        <w:rPr>
          <w:rFonts w:ascii="Times New Roman" w:eastAsia="宋体" w:hAnsi="Times New Roman"/>
        </w:rPr>
        <w:t>气溶胶谱分布与光学厚度：海洋</w:t>
      </w:r>
      <w:r>
        <w:rPr>
          <w:rFonts w:ascii="Times New Roman" w:eastAsia="宋体" w:hAnsi="Times New Roman"/>
        </w:rPr>
        <w:t>/</w:t>
      </w:r>
      <w:r>
        <w:rPr>
          <w:rFonts w:ascii="Times New Roman" w:eastAsia="宋体" w:hAnsi="Times New Roman"/>
        </w:rPr>
        <w:t>机动车排放物的数谱（上）与不同波段</w:t>
      </w:r>
      <w:r>
        <w:rPr>
          <w:rFonts w:ascii="Times New Roman" w:eastAsia="宋体" w:hAnsi="Times New Roman"/>
        </w:rPr>
        <w:t xml:space="preserve"> AOD </w:t>
      </w:r>
      <w:r>
        <w:rPr>
          <w:rFonts w:ascii="Times New Roman" w:eastAsia="宋体" w:hAnsi="Times New Roman"/>
        </w:rPr>
        <w:t>的频率分布（下）</w:t>
      </w:r>
    </w:p>
    <w:p w14:paraId="370D8CFB" w14:textId="77777777" w:rsidR="008B0AE1" w:rsidRDefault="00F26E78">
      <w:r>
        <w:rPr>
          <w:b/>
          <w:color w:val="0E6B66"/>
        </w:rPr>
        <w:t>气溶胶的气候效应</w:t>
      </w:r>
      <w:r>
        <w:t>：</w:t>
      </w:r>
      <w:r>
        <w:rPr>
          <w:b/>
          <w:color w:val="0E6B66"/>
        </w:rPr>
        <w:t>直接辐射强迫</w:t>
      </w:r>
      <w:r>
        <w:t>——</w:t>
      </w:r>
      <w:r>
        <w:t>颗粒物吸收与散射长短波辐射，改变地气系统辐射平衡（散射使到达地表的太阳辐射减小、地面降温，黑碳则使地面增温、大气加热）；</w:t>
      </w:r>
      <w:r>
        <w:rPr>
          <w:b/>
          <w:color w:val="0E6B66"/>
        </w:rPr>
        <w:t>间接辐射强迫</w:t>
      </w:r>
      <w:r>
        <w:t>——</w:t>
      </w:r>
      <w:r>
        <w:t>颗粒物作为云凝结核或冰核改变云的微物理与光学特性及降水效率。与长寿命温室气体相比：气溶胶寿命短、强迫具有很强的区域性；温室气体全球混合均匀、强迫均匀持久。气溶胶总的辐射效应为负强迫（总体造成地面降温）；此外还有半直接效应，以及对边界层、健康的效应（</w:t>
      </w:r>
      <w:r>
        <w:t xml:space="preserve">PM2.5 </w:t>
      </w:r>
      <w:r>
        <w:t>与</w:t>
      </w:r>
      <w:r>
        <w:t xml:space="preserve"> O₃ </w:t>
      </w:r>
      <w:r>
        <w:t>是影响健康的关键污染物）。</w:t>
      </w:r>
    </w:p>
    <w:p w14:paraId="1DE65BF1" w14:textId="77777777" w:rsidR="008B0AE1" w:rsidRDefault="00F26E78">
      <w:pPr>
        <w:pStyle w:val="21"/>
      </w:pPr>
      <w:bookmarkStart w:id="60" w:name="_Toc242898484"/>
      <w:r>
        <w:rPr>
          <w:rFonts w:ascii="Times New Roman" w:eastAsia="宋体" w:hAnsi="Times New Roman"/>
        </w:rPr>
        <w:t xml:space="preserve">7.5 </w:t>
      </w:r>
      <w:r>
        <w:rPr>
          <w:rFonts w:ascii="Times New Roman" w:eastAsia="宋体" w:hAnsi="Times New Roman"/>
        </w:rPr>
        <w:t>空气污染</w:t>
      </w:r>
      <w:bookmarkEnd w:id="60"/>
    </w:p>
    <w:p w14:paraId="2961EF77" w14:textId="77777777" w:rsidR="008B0AE1" w:rsidRDefault="00F26E78">
      <w:r>
        <w:t>最受关注的空气污染物：</w:t>
      </w:r>
      <w:r>
        <w:t>CO</w:t>
      </w:r>
      <w:r>
        <w:t>（汽油、天然气等不完全燃烧）、</w:t>
      </w:r>
      <w:r>
        <w:t>NOx</w:t>
      </w:r>
      <w:r>
        <w:t>（机动车，含温度型</w:t>
      </w:r>
      <w:r>
        <w:t xml:space="preserve"> N₂+O₂→2NO </w:t>
      </w:r>
      <w:r>
        <w:t>与燃烧型）、</w:t>
      </w:r>
      <w:r>
        <w:t>SO₂</w:t>
      </w:r>
      <w:r>
        <w:t>（煤炭、金属冶炼）、臭氧（光化学生成）、</w:t>
      </w:r>
      <w:r>
        <w:t xml:space="preserve">VOCs </w:t>
      </w:r>
      <w:r>
        <w:t>等碳氢化合物、颗粒物。</w:t>
      </w:r>
    </w:p>
    <w:p w14:paraId="2D2C6393" w14:textId="77777777" w:rsidR="008B0AE1" w:rsidRDefault="00F26E78">
      <w:pPr>
        <w:pStyle w:val="FigCaption"/>
        <w:keepNext/>
      </w:pPr>
      <w:r>
        <w:rPr>
          <w:rFonts w:ascii="Times New Roman" w:eastAsia="宋体" w:hAnsi="Times New Roman"/>
        </w:rPr>
        <w:t>表</w:t>
      </w:r>
      <w:r>
        <w:rPr>
          <w:rFonts w:ascii="Times New Roman" w:eastAsia="宋体" w:hAnsi="Times New Roman"/>
        </w:rPr>
        <w:t xml:space="preserve"> 7-1 </w:t>
      </w:r>
      <w:r>
        <w:rPr>
          <w:rFonts w:ascii="Times New Roman" w:eastAsia="宋体" w:hAnsi="Times New Roman"/>
        </w:rPr>
        <w:t>伦敦型烟雾与洛杉矶型（光化学）烟雾对比（简答高频）</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110" w:type="dxa"/>
          <w:bottom w:w="60" w:type="dxa"/>
          <w:right w:w="110" w:type="dxa"/>
        </w:tblCellMar>
        <w:tblLook w:val="04A0" w:firstRow="1" w:lastRow="0" w:firstColumn="1" w:lastColumn="0" w:noHBand="0" w:noVBand="1"/>
      </w:tblPr>
      <w:tblGrid>
        <w:gridCol w:w="1134"/>
        <w:gridCol w:w="3515"/>
        <w:gridCol w:w="3742"/>
      </w:tblGrid>
      <w:tr w:rsidR="008B0AE1" w14:paraId="5B895636" w14:textId="77777777">
        <w:trPr>
          <w:cantSplit/>
          <w:tblHeader/>
          <w:jc w:val="center"/>
        </w:trPr>
        <w:tc>
          <w:tcPr>
            <w:tcW w:w="1134" w:type="dxa"/>
            <w:shd w:val="clear" w:color="auto" w:fill="1F3864"/>
            <w:vAlign w:val="center"/>
          </w:tcPr>
          <w:p w14:paraId="1AF4D2D9" w14:textId="77777777" w:rsidR="008B0AE1" w:rsidRDefault="00F26E78">
            <w:pPr>
              <w:spacing w:before="40" w:after="40"/>
              <w:jc w:val="center"/>
            </w:pPr>
            <w:r>
              <w:rPr>
                <w:b/>
                <w:color w:val="FFFFFF"/>
                <w:sz w:val="18"/>
              </w:rPr>
              <w:t>对比项</w:t>
            </w:r>
          </w:p>
        </w:tc>
        <w:tc>
          <w:tcPr>
            <w:tcW w:w="3515" w:type="dxa"/>
            <w:shd w:val="clear" w:color="auto" w:fill="1F3864"/>
            <w:vAlign w:val="center"/>
          </w:tcPr>
          <w:p w14:paraId="3D499D82" w14:textId="77777777" w:rsidR="008B0AE1" w:rsidRDefault="00F26E78">
            <w:pPr>
              <w:spacing w:before="40" w:after="40"/>
              <w:jc w:val="center"/>
            </w:pPr>
            <w:r>
              <w:rPr>
                <w:b/>
                <w:color w:val="FFFFFF"/>
                <w:sz w:val="18"/>
              </w:rPr>
              <w:t>伦敦型烟雾（还原型）</w:t>
            </w:r>
          </w:p>
        </w:tc>
        <w:tc>
          <w:tcPr>
            <w:tcW w:w="3742" w:type="dxa"/>
            <w:shd w:val="clear" w:color="auto" w:fill="1F3864"/>
            <w:vAlign w:val="center"/>
          </w:tcPr>
          <w:p w14:paraId="4C2C536D" w14:textId="77777777" w:rsidR="008B0AE1" w:rsidRDefault="00F26E78">
            <w:pPr>
              <w:spacing w:before="40" w:after="40"/>
              <w:jc w:val="center"/>
            </w:pPr>
            <w:r>
              <w:rPr>
                <w:b/>
                <w:color w:val="FFFFFF"/>
                <w:sz w:val="18"/>
              </w:rPr>
              <w:t>洛杉矶型（光化学烟雾，氧化型）</w:t>
            </w:r>
          </w:p>
        </w:tc>
      </w:tr>
      <w:tr w:rsidR="008B0AE1" w14:paraId="0F586A1B" w14:textId="77777777">
        <w:trPr>
          <w:cantSplit/>
          <w:jc w:val="center"/>
        </w:trPr>
        <w:tc>
          <w:tcPr>
            <w:tcW w:w="1134" w:type="dxa"/>
            <w:vAlign w:val="center"/>
          </w:tcPr>
          <w:p w14:paraId="3EBD38BF" w14:textId="77777777" w:rsidR="008B0AE1" w:rsidRDefault="00F26E78">
            <w:pPr>
              <w:spacing w:before="40" w:after="40"/>
              <w:jc w:val="center"/>
            </w:pPr>
            <w:r>
              <w:rPr>
                <w:sz w:val="18"/>
              </w:rPr>
              <w:t>主要污染物</w:t>
            </w:r>
          </w:p>
        </w:tc>
        <w:tc>
          <w:tcPr>
            <w:tcW w:w="3515" w:type="dxa"/>
            <w:vAlign w:val="center"/>
          </w:tcPr>
          <w:p w14:paraId="7C36DD23" w14:textId="77777777" w:rsidR="008B0AE1" w:rsidRDefault="00F26E78">
            <w:pPr>
              <w:spacing w:before="40" w:after="40"/>
            </w:pPr>
            <w:r>
              <w:rPr>
                <w:sz w:val="18"/>
              </w:rPr>
              <w:t>SO₂</w:t>
            </w:r>
            <w:r>
              <w:rPr>
                <w:sz w:val="18"/>
              </w:rPr>
              <w:t>、颗粒物、硫酸盐气溶胶</w:t>
            </w:r>
          </w:p>
        </w:tc>
        <w:tc>
          <w:tcPr>
            <w:tcW w:w="3742" w:type="dxa"/>
            <w:vAlign w:val="center"/>
          </w:tcPr>
          <w:p w14:paraId="5FCE7B2D" w14:textId="77777777" w:rsidR="008B0AE1" w:rsidRDefault="00F26E78">
            <w:pPr>
              <w:spacing w:before="40" w:after="40"/>
            </w:pPr>
            <w:r>
              <w:rPr>
                <w:sz w:val="18"/>
              </w:rPr>
              <w:t>氮氧化物、</w:t>
            </w:r>
            <w:r>
              <w:rPr>
                <w:sz w:val="18"/>
              </w:rPr>
              <w:t>O₃</w:t>
            </w:r>
            <w:r>
              <w:rPr>
                <w:sz w:val="18"/>
              </w:rPr>
              <w:t>、</w:t>
            </w:r>
            <w:r>
              <w:rPr>
                <w:sz w:val="18"/>
              </w:rPr>
              <w:t>CO</w:t>
            </w:r>
            <w:r>
              <w:rPr>
                <w:sz w:val="18"/>
              </w:rPr>
              <w:t>、</w:t>
            </w:r>
            <w:r>
              <w:rPr>
                <w:sz w:val="18"/>
              </w:rPr>
              <w:t>VOC</w:t>
            </w:r>
            <w:r>
              <w:rPr>
                <w:sz w:val="18"/>
              </w:rPr>
              <w:t>、</w:t>
            </w:r>
            <w:r>
              <w:rPr>
                <w:sz w:val="18"/>
              </w:rPr>
              <w:t xml:space="preserve">PAN </w:t>
            </w:r>
            <w:r>
              <w:rPr>
                <w:sz w:val="18"/>
              </w:rPr>
              <w:t>等高反应性气体</w:t>
            </w:r>
          </w:p>
        </w:tc>
      </w:tr>
      <w:tr w:rsidR="008B0AE1" w14:paraId="3AD2C6D7" w14:textId="77777777">
        <w:trPr>
          <w:cantSplit/>
          <w:jc w:val="center"/>
        </w:trPr>
        <w:tc>
          <w:tcPr>
            <w:tcW w:w="1134" w:type="dxa"/>
            <w:shd w:val="clear" w:color="auto" w:fill="F2F5FA"/>
            <w:vAlign w:val="center"/>
          </w:tcPr>
          <w:p w14:paraId="4DEB51D8" w14:textId="77777777" w:rsidR="008B0AE1" w:rsidRDefault="00F26E78">
            <w:pPr>
              <w:spacing w:before="40" w:after="40"/>
              <w:jc w:val="center"/>
            </w:pPr>
            <w:r>
              <w:rPr>
                <w:sz w:val="18"/>
              </w:rPr>
              <w:t>污染特征</w:t>
            </w:r>
          </w:p>
        </w:tc>
        <w:tc>
          <w:tcPr>
            <w:tcW w:w="3515" w:type="dxa"/>
            <w:shd w:val="clear" w:color="auto" w:fill="F2F5FA"/>
            <w:vAlign w:val="center"/>
          </w:tcPr>
          <w:p w14:paraId="57AFA29C" w14:textId="77777777" w:rsidR="008B0AE1" w:rsidRDefault="00F26E78">
            <w:pPr>
              <w:spacing w:before="40" w:after="40"/>
            </w:pPr>
            <w:r>
              <w:rPr>
                <w:sz w:val="18"/>
              </w:rPr>
              <w:t>低能见度、灰霾；早期为</w:t>
            </w:r>
            <w:r>
              <w:rPr>
                <w:sz w:val="18"/>
              </w:rPr>
              <w:t xml:space="preserve"> SO₂ </w:t>
            </w:r>
            <w:r>
              <w:rPr>
                <w:sz w:val="18"/>
              </w:rPr>
              <w:t>与气溶胶污染</w:t>
            </w:r>
          </w:p>
        </w:tc>
        <w:tc>
          <w:tcPr>
            <w:tcW w:w="3742" w:type="dxa"/>
            <w:shd w:val="clear" w:color="auto" w:fill="F2F5FA"/>
            <w:vAlign w:val="center"/>
          </w:tcPr>
          <w:p w14:paraId="07FE1E08" w14:textId="77777777" w:rsidR="008B0AE1" w:rsidRDefault="00F26E78">
            <w:pPr>
              <w:spacing w:before="40" w:after="40"/>
            </w:pPr>
            <w:r>
              <w:rPr>
                <w:sz w:val="18"/>
              </w:rPr>
              <w:t>浅蓝色混合烟雾、强氧化性、刺激性</w:t>
            </w:r>
          </w:p>
        </w:tc>
      </w:tr>
      <w:tr w:rsidR="008B0AE1" w14:paraId="796A5766" w14:textId="77777777">
        <w:trPr>
          <w:cantSplit/>
          <w:jc w:val="center"/>
        </w:trPr>
        <w:tc>
          <w:tcPr>
            <w:tcW w:w="1134" w:type="dxa"/>
            <w:vAlign w:val="center"/>
          </w:tcPr>
          <w:p w14:paraId="4322E6D8" w14:textId="77777777" w:rsidR="008B0AE1" w:rsidRDefault="00F26E78">
            <w:pPr>
              <w:spacing w:before="40" w:after="40"/>
              <w:jc w:val="center"/>
            </w:pPr>
            <w:r>
              <w:rPr>
                <w:sz w:val="18"/>
              </w:rPr>
              <w:t>形成条件</w:t>
            </w:r>
          </w:p>
        </w:tc>
        <w:tc>
          <w:tcPr>
            <w:tcW w:w="3515" w:type="dxa"/>
            <w:vAlign w:val="center"/>
          </w:tcPr>
          <w:p w14:paraId="2CFEC3E9" w14:textId="77777777" w:rsidR="008B0AE1" w:rsidRDefault="00F26E78">
            <w:pPr>
              <w:spacing w:before="40" w:after="40"/>
            </w:pPr>
            <w:r>
              <w:rPr>
                <w:sz w:val="18"/>
              </w:rPr>
              <w:t>燃煤、湿度大、低温、静风（冬季为主）</w:t>
            </w:r>
          </w:p>
        </w:tc>
        <w:tc>
          <w:tcPr>
            <w:tcW w:w="3742" w:type="dxa"/>
            <w:vAlign w:val="center"/>
          </w:tcPr>
          <w:p w14:paraId="44AE9A82" w14:textId="77777777" w:rsidR="008B0AE1" w:rsidRDefault="00F26E78">
            <w:pPr>
              <w:spacing w:before="40" w:after="40"/>
            </w:pPr>
            <w:r>
              <w:rPr>
                <w:sz w:val="18"/>
              </w:rPr>
              <w:t>光照充足、气温高、大气稳定（夏季、午后为峰）</w:t>
            </w:r>
          </w:p>
        </w:tc>
      </w:tr>
      <w:tr w:rsidR="008B0AE1" w14:paraId="2A4A70E4" w14:textId="77777777">
        <w:trPr>
          <w:cantSplit/>
          <w:jc w:val="center"/>
        </w:trPr>
        <w:tc>
          <w:tcPr>
            <w:tcW w:w="1134" w:type="dxa"/>
            <w:shd w:val="clear" w:color="auto" w:fill="F2F5FA"/>
            <w:vAlign w:val="center"/>
          </w:tcPr>
          <w:p w14:paraId="7FA7CCA7" w14:textId="77777777" w:rsidR="008B0AE1" w:rsidRDefault="00F26E78">
            <w:pPr>
              <w:spacing w:before="40" w:after="40"/>
              <w:jc w:val="center"/>
            </w:pPr>
            <w:r>
              <w:rPr>
                <w:sz w:val="18"/>
              </w:rPr>
              <w:t>主要来源</w:t>
            </w:r>
          </w:p>
        </w:tc>
        <w:tc>
          <w:tcPr>
            <w:tcW w:w="3515" w:type="dxa"/>
            <w:shd w:val="clear" w:color="auto" w:fill="F2F5FA"/>
            <w:vAlign w:val="center"/>
          </w:tcPr>
          <w:p w14:paraId="63631262" w14:textId="77777777" w:rsidR="008B0AE1" w:rsidRDefault="00F26E78">
            <w:pPr>
              <w:spacing w:before="40" w:after="40"/>
            </w:pPr>
            <w:r>
              <w:rPr>
                <w:sz w:val="18"/>
              </w:rPr>
              <w:t>燃煤、工业与生活排放</w:t>
            </w:r>
          </w:p>
        </w:tc>
        <w:tc>
          <w:tcPr>
            <w:tcW w:w="3742" w:type="dxa"/>
            <w:shd w:val="clear" w:color="auto" w:fill="F2F5FA"/>
            <w:vAlign w:val="center"/>
          </w:tcPr>
          <w:p w14:paraId="6AC53335" w14:textId="77777777" w:rsidR="008B0AE1" w:rsidRDefault="00F26E78">
            <w:pPr>
              <w:spacing w:before="40" w:after="40"/>
            </w:pPr>
            <w:r>
              <w:rPr>
                <w:sz w:val="18"/>
              </w:rPr>
              <w:t>汽车尾气与石油</w:t>
            </w:r>
            <w:r>
              <w:rPr>
                <w:sz w:val="18"/>
              </w:rPr>
              <w:t>/</w:t>
            </w:r>
            <w:r>
              <w:rPr>
                <w:sz w:val="18"/>
              </w:rPr>
              <w:t>煤燃烧废气</w:t>
            </w:r>
          </w:p>
        </w:tc>
      </w:tr>
      <w:tr w:rsidR="008B0AE1" w14:paraId="47DB615B" w14:textId="77777777">
        <w:trPr>
          <w:cantSplit/>
          <w:jc w:val="center"/>
        </w:trPr>
        <w:tc>
          <w:tcPr>
            <w:tcW w:w="1134" w:type="dxa"/>
            <w:vAlign w:val="center"/>
          </w:tcPr>
          <w:p w14:paraId="04D99F64" w14:textId="77777777" w:rsidR="008B0AE1" w:rsidRDefault="00F26E78">
            <w:pPr>
              <w:spacing w:before="40" w:after="40"/>
              <w:jc w:val="center"/>
            </w:pPr>
            <w:r>
              <w:rPr>
                <w:sz w:val="18"/>
              </w:rPr>
              <w:lastRenderedPageBreak/>
              <w:t>主要危害</w:t>
            </w:r>
          </w:p>
        </w:tc>
        <w:tc>
          <w:tcPr>
            <w:tcW w:w="3515" w:type="dxa"/>
            <w:vAlign w:val="center"/>
          </w:tcPr>
          <w:p w14:paraId="2BC47A86" w14:textId="77777777" w:rsidR="008B0AE1" w:rsidRDefault="00F26E78">
            <w:pPr>
              <w:spacing w:before="40" w:after="40"/>
            </w:pPr>
            <w:r>
              <w:rPr>
                <w:sz w:val="18"/>
              </w:rPr>
              <w:t>呼吸道与心血管疾病、酸沉降</w:t>
            </w:r>
          </w:p>
        </w:tc>
        <w:tc>
          <w:tcPr>
            <w:tcW w:w="3742" w:type="dxa"/>
            <w:vAlign w:val="center"/>
          </w:tcPr>
          <w:p w14:paraId="2B9D2D30" w14:textId="77777777" w:rsidR="008B0AE1" w:rsidRDefault="00F26E78">
            <w:pPr>
              <w:spacing w:before="40" w:after="40"/>
            </w:pPr>
            <w:r>
              <w:rPr>
                <w:sz w:val="18"/>
              </w:rPr>
              <w:t>刺激眼、鼻、气管，头痛、恶心；促酸沉降、损害植物</w:t>
            </w:r>
          </w:p>
        </w:tc>
      </w:tr>
      <w:tr w:rsidR="008B0AE1" w14:paraId="61A8EE45" w14:textId="77777777">
        <w:trPr>
          <w:cantSplit/>
          <w:jc w:val="center"/>
        </w:trPr>
        <w:tc>
          <w:tcPr>
            <w:tcW w:w="1134" w:type="dxa"/>
            <w:shd w:val="clear" w:color="auto" w:fill="F2F5FA"/>
            <w:vAlign w:val="center"/>
          </w:tcPr>
          <w:p w14:paraId="4632AE82" w14:textId="77777777" w:rsidR="008B0AE1" w:rsidRDefault="00F26E78">
            <w:pPr>
              <w:spacing w:before="40" w:after="40"/>
              <w:jc w:val="center"/>
            </w:pPr>
            <w:r>
              <w:rPr>
                <w:sz w:val="18"/>
              </w:rPr>
              <w:t>关键化学</w:t>
            </w:r>
          </w:p>
        </w:tc>
        <w:tc>
          <w:tcPr>
            <w:tcW w:w="3515" w:type="dxa"/>
            <w:shd w:val="clear" w:color="auto" w:fill="F2F5FA"/>
            <w:vAlign w:val="center"/>
          </w:tcPr>
          <w:p w14:paraId="215D91E3" w14:textId="77777777" w:rsidR="008B0AE1" w:rsidRDefault="00F26E78">
            <w:pPr>
              <w:spacing w:before="40" w:after="40"/>
            </w:pPr>
            <w:r>
              <w:rPr>
                <w:sz w:val="18"/>
              </w:rPr>
              <w:t xml:space="preserve">SO₂ </w:t>
            </w:r>
            <w:r>
              <w:rPr>
                <w:sz w:val="18"/>
              </w:rPr>
              <w:t>氧化与硫酸盐生成</w:t>
            </w:r>
          </w:p>
        </w:tc>
        <w:tc>
          <w:tcPr>
            <w:tcW w:w="3742" w:type="dxa"/>
            <w:shd w:val="clear" w:color="auto" w:fill="F2F5FA"/>
            <w:vAlign w:val="center"/>
          </w:tcPr>
          <w:p w14:paraId="1DB27115" w14:textId="77777777" w:rsidR="008B0AE1" w:rsidRDefault="00F26E78">
            <w:pPr>
              <w:spacing w:before="40" w:after="40"/>
            </w:pPr>
            <w:r>
              <w:rPr>
                <w:sz w:val="18"/>
              </w:rPr>
              <w:t xml:space="preserve">OH </w:t>
            </w:r>
            <w:r>
              <w:rPr>
                <w:sz w:val="18"/>
              </w:rPr>
              <w:t>引发的</w:t>
            </w:r>
            <w:r>
              <w:rPr>
                <w:sz w:val="18"/>
              </w:rPr>
              <w:t xml:space="preserve"> NOx-VOC-</w:t>
            </w:r>
            <w:r>
              <w:rPr>
                <w:sz w:val="18"/>
              </w:rPr>
              <w:t>臭氧链式反应（</w:t>
            </w:r>
            <w:r>
              <w:rPr>
                <w:sz w:val="18"/>
              </w:rPr>
              <w:t xml:space="preserve">OH </w:t>
            </w:r>
            <w:r>
              <w:rPr>
                <w:sz w:val="18"/>
              </w:rPr>
              <w:t>是</w:t>
            </w:r>
            <w:r>
              <w:rPr>
                <w:sz w:val="18"/>
              </w:rPr>
              <w:t xml:space="preserve"> O₃ </w:t>
            </w:r>
            <w:r>
              <w:rPr>
                <w:sz w:val="18"/>
              </w:rPr>
              <w:t>累积的关键）</w:t>
            </w:r>
          </w:p>
        </w:tc>
      </w:tr>
    </w:tbl>
    <w:p w14:paraId="28C9BD63" w14:textId="77777777" w:rsidR="008B0AE1" w:rsidRDefault="008B0AE1">
      <w:pPr>
        <w:spacing w:after="40"/>
      </w:pPr>
    </w:p>
    <w:p w14:paraId="5E733D27" w14:textId="77777777" w:rsidR="008B0AE1" w:rsidRDefault="00F26E78">
      <w:pPr>
        <w:keepNext/>
        <w:spacing w:before="120" w:after="0"/>
        <w:jc w:val="center"/>
      </w:pPr>
      <w:r>
        <w:rPr>
          <w:noProof/>
        </w:rPr>
        <w:drawing>
          <wp:inline distT="0" distB="0" distL="0" distR="0" wp14:anchorId="63C57EF0" wp14:editId="2AA39E12">
            <wp:extent cx="4140000" cy="30084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og_types.png"/>
                    <pic:cNvPicPr/>
                  </pic:nvPicPr>
                  <pic:blipFill>
                    <a:blip r:embed="rId55"/>
                    <a:stretch>
                      <a:fillRect/>
                    </a:stretch>
                  </pic:blipFill>
                  <pic:spPr>
                    <a:xfrm>
                      <a:off x="0" y="0"/>
                      <a:ext cx="4140000" cy="3008400"/>
                    </a:xfrm>
                    <a:prstGeom prst="rect">
                      <a:avLst/>
                    </a:prstGeom>
                  </pic:spPr>
                </pic:pic>
              </a:graphicData>
            </a:graphic>
          </wp:inline>
        </w:drawing>
      </w:r>
    </w:p>
    <w:p w14:paraId="05FDF83C"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7-5 </w:t>
      </w:r>
      <w:r>
        <w:rPr>
          <w:rFonts w:ascii="Times New Roman" w:eastAsia="宋体" w:hAnsi="Times New Roman"/>
        </w:rPr>
        <w:t>光化学烟雾成因与危害示意：</w:t>
      </w:r>
      <w:r>
        <w:rPr>
          <w:rFonts w:ascii="Times New Roman" w:eastAsia="宋体" w:hAnsi="Times New Roman"/>
        </w:rPr>
        <w:t xml:space="preserve">NOx </w:t>
      </w:r>
      <w:r>
        <w:rPr>
          <w:rFonts w:ascii="Times New Roman" w:eastAsia="宋体" w:hAnsi="Times New Roman"/>
        </w:rPr>
        <w:t>与</w:t>
      </w:r>
      <w:r>
        <w:rPr>
          <w:rFonts w:ascii="Times New Roman" w:eastAsia="宋体" w:hAnsi="Times New Roman"/>
        </w:rPr>
        <w:t xml:space="preserve"> HC </w:t>
      </w:r>
      <w:r>
        <w:rPr>
          <w:rFonts w:ascii="Times New Roman" w:eastAsia="宋体" w:hAnsi="Times New Roman"/>
        </w:rPr>
        <w:t>在阳光下经</w:t>
      </w:r>
      <w:r>
        <w:rPr>
          <w:rFonts w:ascii="Times New Roman" w:eastAsia="宋体" w:hAnsi="Times New Roman"/>
        </w:rPr>
        <w:t xml:space="preserve"> OH </w:t>
      </w:r>
      <w:r>
        <w:rPr>
          <w:rFonts w:ascii="Times New Roman" w:eastAsia="宋体" w:hAnsi="Times New Roman"/>
        </w:rPr>
        <w:t>反应生成</w:t>
      </w:r>
      <w:r>
        <w:rPr>
          <w:rFonts w:ascii="Times New Roman" w:eastAsia="宋体" w:hAnsi="Times New Roman"/>
        </w:rPr>
        <w:t xml:space="preserve"> O₃ </w:t>
      </w:r>
      <w:r>
        <w:rPr>
          <w:rFonts w:ascii="Times New Roman" w:eastAsia="宋体" w:hAnsi="Times New Roman"/>
        </w:rPr>
        <w:t>与过氧乙酰硝酸酯（</w:t>
      </w:r>
      <w:r>
        <w:rPr>
          <w:rFonts w:ascii="Times New Roman" w:eastAsia="宋体" w:hAnsi="Times New Roman"/>
        </w:rPr>
        <w:t>PAN</w:t>
      </w:r>
      <w:r>
        <w:rPr>
          <w:rFonts w:ascii="Times New Roman" w:eastAsia="宋体" w:hAnsi="Times New Roman"/>
        </w:rPr>
        <w:t>）等</w:t>
      </w:r>
    </w:p>
    <w:p w14:paraId="7B28BAF5" w14:textId="77777777" w:rsidR="008B0AE1" w:rsidRDefault="00F26E78">
      <w:r>
        <w:t>区域与全球污染：排放</w:t>
      </w:r>
      <w:r>
        <w:t xml:space="preserve"> + </w:t>
      </w:r>
      <w:r>
        <w:t>输送</w:t>
      </w:r>
      <w:r>
        <w:t xml:space="preserve"> + </w:t>
      </w:r>
      <w:r>
        <w:t>不利天气形势共同作用，典型现象包括酸沉降、北极霾（</w:t>
      </w:r>
      <w:r>
        <w:t xml:space="preserve">SO₂ </w:t>
      </w:r>
      <w:r>
        <w:t>贡献大）、极地冰芯中的铅、</w:t>
      </w:r>
      <w:r>
        <w:t>CO₂</w:t>
      </w:r>
      <w:r>
        <w:t>、沙尘暴等。</w:t>
      </w:r>
    </w:p>
    <w:p w14:paraId="64994CCD" w14:textId="77777777" w:rsidR="008B0AE1" w:rsidRDefault="00F26E78">
      <w:pPr>
        <w:keepNext/>
        <w:spacing w:before="120" w:after="0"/>
        <w:jc w:val="center"/>
      </w:pPr>
      <w:r>
        <w:rPr>
          <w:noProof/>
        </w:rPr>
        <w:lastRenderedPageBreak/>
        <w:drawing>
          <wp:inline distT="0" distB="0" distL="0" distR="0" wp14:anchorId="61F3ED0E" wp14:editId="65DA2E17">
            <wp:extent cx="4500000" cy="3129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na_pollution.png"/>
                    <pic:cNvPicPr/>
                  </pic:nvPicPr>
                  <pic:blipFill>
                    <a:blip r:embed="rId56"/>
                    <a:stretch>
                      <a:fillRect/>
                    </a:stretch>
                  </pic:blipFill>
                  <pic:spPr>
                    <a:xfrm>
                      <a:off x="0" y="0"/>
                      <a:ext cx="4500000" cy="3129000"/>
                    </a:xfrm>
                    <a:prstGeom prst="rect">
                      <a:avLst/>
                    </a:prstGeom>
                  </pic:spPr>
                </pic:pic>
              </a:graphicData>
            </a:graphic>
          </wp:inline>
        </w:drawing>
      </w:r>
    </w:p>
    <w:p w14:paraId="682441CA"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7-6 </w:t>
      </w:r>
      <w:r>
        <w:rPr>
          <w:rFonts w:ascii="Times New Roman" w:eastAsia="宋体" w:hAnsi="Times New Roman"/>
        </w:rPr>
        <w:t>我国重点区域大气污染特征（</w:t>
      </w:r>
      <w:r>
        <w:rPr>
          <w:rFonts w:ascii="Times New Roman" w:eastAsia="宋体" w:hAnsi="Times New Roman"/>
        </w:rPr>
        <w:t xml:space="preserve">2015 </w:t>
      </w:r>
      <w:r>
        <w:rPr>
          <w:rFonts w:ascii="Times New Roman" w:eastAsia="宋体" w:hAnsi="Times New Roman"/>
        </w:rPr>
        <w:t>年重点区域空气质量状况与污染物年均变化趋势，引自《中国环境状况公报》）</w:t>
      </w:r>
    </w:p>
    <w:p w14:paraId="51FCE31C" w14:textId="77777777" w:rsidR="008B0AE1" w:rsidRDefault="00F26E78">
      <w:r>
        <w:t>我国空气污染现状要点：全国城市环境空气质量总体改善（</w:t>
      </w:r>
      <w:r>
        <w:t>PM2.5</w:t>
      </w:r>
      <w:r>
        <w:t>、</w:t>
      </w:r>
      <w:r>
        <w:t>PM10</w:t>
      </w:r>
      <w:r>
        <w:t>、</w:t>
      </w:r>
      <w:r>
        <w:t>NO₂</w:t>
      </w:r>
      <w:r>
        <w:t>、</w:t>
      </w:r>
      <w:r>
        <w:t>SO₂</w:t>
      </w:r>
      <w:r>
        <w:t>、</w:t>
      </w:r>
      <w:r>
        <w:t xml:space="preserve">CO </w:t>
      </w:r>
      <w:r>
        <w:t>年均浓度总体下降），但大气质量形势依然严峻，</w:t>
      </w:r>
      <w:r>
        <w:t xml:space="preserve">PM2.5 </w:t>
      </w:r>
      <w:r>
        <w:t>污染负荷高、北方冬季污染重；区域复合型大气污染特征明显；</w:t>
      </w:r>
      <w:r>
        <w:t xml:space="preserve">PM2.5 </w:t>
      </w:r>
      <w:r>
        <w:t>年均浓度逐年下降但未达标，</w:t>
      </w:r>
      <w:r>
        <w:t xml:space="preserve">O₃ </w:t>
      </w:r>
      <w:r>
        <w:t>问题日益突出。</w:t>
      </w:r>
    </w:p>
    <w:p w14:paraId="6DA18542" w14:textId="77777777" w:rsidR="008B0AE1" w:rsidRDefault="00F26E78">
      <w:pPr>
        <w:pStyle w:val="21"/>
      </w:pPr>
      <w:bookmarkStart w:id="61" w:name="_Toc242898485"/>
      <w:r>
        <w:rPr>
          <w:rFonts w:ascii="Times New Roman" w:eastAsia="宋体" w:hAnsi="Times New Roman"/>
        </w:rPr>
        <w:t xml:space="preserve">7.6 </w:t>
      </w:r>
      <w:r>
        <w:rPr>
          <w:rFonts w:ascii="Times New Roman" w:eastAsia="宋体" w:hAnsi="Times New Roman"/>
        </w:rPr>
        <w:t>对流层化学循环（氮与硫）</w:t>
      </w:r>
      <w:bookmarkEnd w:id="61"/>
    </w:p>
    <w:p w14:paraId="688217E1" w14:textId="77777777" w:rsidR="008B0AE1" w:rsidRDefault="00F26E78">
      <w:pPr>
        <w:pStyle w:val="a0"/>
        <w:spacing w:after="40"/>
      </w:pPr>
      <w:r>
        <w:rPr>
          <w:b/>
          <w:color w:val="0E6B66"/>
        </w:rPr>
        <w:t>氮循环</w:t>
      </w:r>
      <w:r>
        <w:t>：固氮（大气圈</w:t>
      </w:r>
      <w:r>
        <w:t>→</w:t>
      </w:r>
      <w:r>
        <w:t>其他圈层）与脱氮构成圈层间转化；源为生物排放、动物蛋白与尿素分解、生物质与矿物燃烧、闪电；汇为干湿沉降与化学分解。</w:t>
      </w:r>
    </w:p>
    <w:p w14:paraId="61DB09F3" w14:textId="77777777" w:rsidR="008B0AE1" w:rsidRDefault="00F26E78">
      <w:pPr>
        <w:pStyle w:val="a0"/>
        <w:spacing w:after="40"/>
      </w:pPr>
      <w:r>
        <w:rPr>
          <w:b/>
          <w:color w:val="0E6B66"/>
        </w:rPr>
        <w:t>硫循环</w:t>
      </w:r>
      <w:r>
        <w:t>：低价（还原性）硫进入大气（人为</w:t>
      </w:r>
      <w:r>
        <w:t>+</w:t>
      </w:r>
      <w:r>
        <w:t>自然），高价态硫（</w:t>
      </w:r>
      <w:r>
        <w:t>SO₄²⁻</w:t>
      </w:r>
      <w:r>
        <w:t>）返回其他圈层；火山、海洋、土壤、沼泽排放的</w:t>
      </w:r>
      <w:r>
        <w:t xml:space="preserve"> H₂S</w:t>
      </w:r>
      <w:r>
        <w:t>、</w:t>
      </w:r>
      <w:r>
        <w:t xml:space="preserve">DMS </w:t>
      </w:r>
      <w:r>
        <w:t>等经氧化生成</w:t>
      </w:r>
      <w:r>
        <w:t xml:space="preserve"> SO₂</w:t>
      </w:r>
      <w:r>
        <w:t>，进一步氧化为硫酸盐。</w:t>
      </w:r>
    </w:p>
    <w:p w14:paraId="2B1988BE" w14:textId="77777777" w:rsidR="008B0AE1" w:rsidRDefault="00F26E78">
      <w:pPr>
        <w:pStyle w:val="21"/>
      </w:pPr>
      <w:bookmarkStart w:id="62" w:name="_Toc242898486"/>
      <w:r>
        <w:rPr>
          <w:rFonts w:ascii="Times New Roman" w:eastAsia="宋体" w:hAnsi="Times New Roman"/>
        </w:rPr>
        <w:t xml:space="preserve">7.7 </w:t>
      </w:r>
      <w:r>
        <w:rPr>
          <w:rFonts w:ascii="Times New Roman" w:eastAsia="宋体" w:hAnsi="Times New Roman"/>
        </w:rPr>
        <w:t>平流层化学与臭氧洞</w:t>
      </w:r>
      <w:r>
        <w:rPr>
          <w:rFonts w:ascii="Times New Roman" w:eastAsia="宋体" w:hAnsi="Times New Roman"/>
        </w:rPr>
        <w:t xml:space="preserve"> ★</w:t>
      </w:r>
      <w:bookmarkEnd w:id="62"/>
    </w:p>
    <w:p w14:paraId="0D9FB638" w14:textId="77777777" w:rsidR="008B0AE1" w:rsidRDefault="00F26E78">
      <w:pPr>
        <w:pStyle w:val="31"/>
      </w:pPr>
      <w:r>
        <w:rPr>
          <w:rFonts w:ascii="Times New Roman" w:eastAsia="宋体" w:hAnsi="Times New Roman"/>
        </w:rPr>
        <w:t>平流层与臭氧的意义</w:t>
      </w:r>
    </w:p>
    <w:p w14:paraId="431E49FA" w14:textId="77777777" w:rsidR="008B0AE1" w:rsidRDefault="00F26E78">
      <w:r>
        <w:t>平流层特点：干燥、稳定；重组分（</w:t>
      </w:r>
      <w:r>
        <w:t>O₃</w:t>
      </w:r>
      <w:r>
        <w:t>、</w:t>
      </w:r>
      <w:r>
        <w:t>S</w:t>
      </w:r>
      <w:r>
        <w:t>、</w:t>
      </w:r>
      <w:r>
        <w:t>N</w:t>
      </w:r>
      <w:r>
        <w:t>、卤素等，在对流层化学稳定）滞留时间长。臭氧是平流层最重要的化学成分：（</w:t>
      </w:r>
      <w:r>
        <w:t>1</w:t>
      </w:r>
      <w:r>
        <w:t>）吸收</w:t>
      </w:r>
      <w:r>
        <w:t xml:space="preserve"> 0.23</w:t>
      </w:r>
      <w:r>
        <w:t>～</w:t>
      </w:r>
      <w:r>
        <w:t xml:space="preserve">0.32 μm </w:t>
      </w:r>
      <w:r>
        <w:t>紫外辐射，形成保护层；（</w:t>
      </w:r>
      <w:r>
        <w:t>2</w:t>
      </w:r>
      <w:r>
        <w:t>）臭氧吸收紫外导致平流层增温，决定了平流层温度垂直廓线；（</w:t>
      </w:r>
      <w:r>
        <w:t>3</w:t>
      </w:r>
      <w:r>
        <w:t>）参与大量平流层化学反应。</w:t>
      </w:r>
    </w:p>
    <w:p w14:paraId="7C08C82B" w14:textId="77777777" w:rsidR="008B0AE1" w:rsidRDefault="00F26E78">
      <w:pPr>
        <w:keepNext/>
        <w:spacing w:before="120" w:after="0"/>
        <w:jc w:val="center"/>
      </w:pPr>
      <w:r>
        <w:rPr>
          <w:noProof/>
        </w:rPr>
        <w:lastRenderedPageBreak/>
        <w:drawing>
          <wp:inline distT="0" distB="0" distL="0" distR="0" wp14:anchorId="7E2719CB" wp14:editId="3D158119">
            <wp:extent cx="4320000" cy="31392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zone_profile_strat.png"/>
                    <pic:cNvPicPr/>
                  </pic:nvPicPr>
                  <pic:blipFill>
                    <a:blip r:embed="rId57"/>
                    <a:stretch>
                      <a:fillRect/>
                    </a:stretch>
                  </pic:blipFill>
                  <pic:spPr>
                    <a:xfrm>
                      <a:off x="0" y="0"/>
                      <a:ext cx="4320000" cy="3139200"/>
                    </a:xfrm>
                    <a:prstGeom prst="rect">
                      <a:avLst/>
                    </a:prstGeom>
                  </pic:spPr>
                </pic:pic>
              </a:graphicData>
            </a:graphic>
          </wp:inline>
        </w:drawing>
      </w:r>
    </w:p>
    <w:p w14:paraId="77F41D58"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7-7 </w:t>
      </w:r>
      <w:r>
        <w:rPr>
          <w:rFonts w:ascii="Times New Roman" w:eastAsia="宋体" w:hAnsi="Times New Roman"/>
        </w:rPr>
        <w:t>平流层臭氧垂直廓线（等</w:t>
      </w:r>
      <w:r>
        <w:rPr>
          <w:rFonts w:ascii="Times New Roman" w:eastAsia="宋体" w:hAnsi="Times New Roman"/>
        </w:rPr>
        <w:t xml:space="preserve"> DU </w:t>
      </w:r>
      <w:r>
        <w:rPr>
          <w:rFonts w:ascii="Times New Roman" w:eastAsia="宋体" w:hAnsi="Times New Roman"/>
        </w:rPr>
        <w:t>曲线与不同纬度探空曲线）：热带高值在高层、随纬度下移，极值出现在春季极地</w:t>
      </w:r>
      <w:r>
        <w:rPr>
          <w:rFonts w:ascii="Times New Roman" w:eastAsia="宋体" w:hAnsi="Times New Roman"/>
        </w:rPr>
        <w:t>/</w:t>
      </w:r>
      <w:r>
        <w:rPr>
          <w:rFonts w:ascii="Times New Roman" w:eastAsia="宋体" w:hAnsi="Times New Roman"/>
        </w:rPr>
        <w:t>中高纬（输送与下沉运动引起）</w:t>
      </w:r>
    </w:p>
    <w:p w14:paraId="6B169F65" w14:textId="77777777" w:rsidR="008B0AE1" w:rsidRDefault="00F26E78">
      <w:pPr>
        <w:pStyle w:val="31"/>
      </w:pPr>
      <w:r>
        <w:rPr>
          <w:rFonts w:ascii="Times New Roman" w:eastAsia="宋体" w:hAnsi="Times New Roman"/>
        </w:rPr>
        <w:t>纯氧大气理论（</w:t>
      </w:r>
      <w:r>
        <w:rPr>
          <w:rFonts w:ascii="Times New Roman" w:eastAsia="宋体" w:hAnsi="Times New Roman"/>
        </w:rPr>
        <w:t xml:space="preserve">Chapman </w:t>
      </w:r>
      <w:r>
        <w:rPr>
          <w:rFonts w:ascii="Times New Roman" w:eastAsia="宋体" w:hAnsi="Times New Roman"/>
        </w:rPr>
        <w:t>机制）</w:t>
      </w:r>
    </w:p>
    <w:p w14:paraId="5DEDCB38" w14:textId="77777777" w:rsidR="008B0AE1" w:rsidRDefault="00F26E78">
      <w:pPr>
        <w:keepLines/>
        <w:spacing w:before="120" w:after="120"/>
        <w:jc w:val="center"/>
      </w:pPr>
      <m:oMathPara>
        <m:oMathParaPr>
          <m:jc m:val="center"/>
        </m:oMathParaP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m:t>
          </m:r>
          <m:r>
            <w:rPr>
              <w:rFonts w:ascii="Cambria Math" w:hAnsi="Cambria Math"/>
            </w:rPr>
            <m:t>h</m:t>
          </m:r>
          <m:r>
            <w:rPr>
              <w:rFonts w:ascii="Cambria Math" w:hAnsi="Cambria Math"/>
            </w:rPr>
            <m:t>ν</m:t>
          </m:r>
          <m:r>
            <m:rPr>
              <m:sty m:val="p"/>
            </m:rPr>
            <w:rPr>
              <w:rFonts w:ascii="Cambria Math" w:hAnsi="Cambria Math"/>
            </w:rPr>
            <m:t>→O+O;</m:t>
          </m:r>
          <m:r>
            <w:rPr>
              <w:rFonts w:ascii="Cambria Math" w:hAnsi="Cambria Math"/>
            </w:rPr>
            <m:t>  </m:t>
          </m:r>
          <m:r>
            <m:rPr>
              <m:sty m:val="p"/>
            </m:rPr>
            <w:rPr>
              <w:rFonts w:ascii="Cambria Math" w:hAnsi="Cambria Math"/>
            </w:rPr>
            <m:t>O+</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+M→</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r>
            <m:rPr>
              <m:sty m:val="p"/>
            </m:rPr>
            <w:rPr>
              <w:rFonts w:ascii="Cambria Math" w:hAnsi="Cambria Math"/>
            </w:rPr>
            <m:t>+M;</m:t>
          </m:r>
          <m:r>
            <w:rPr>
              <w:rFonts w:ascii="Cambria Math" w:hAnsi="Cambria Math"/>
            </w:rPr>
            <m:t>  </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r>
            <m:rPr>
              <m:sty m:val="p"/>
            </m:rPr>
            <w:rPr>
              <w:rFonts w:ascii="Cambria Math" w:hAnsi="Cambria Math"/>
            </w:rPr>
            <m:t>+</m:t>
          </m:r>
          <m:r>
            <w:rPr>
              <w:rFonts w:ascii="Cambria Math" w:hAnsi="Cambria Math"/>
            </w:rPr>
            <m:t>h</m:t>
          </m:r>
          <m:r>
            <w:rPr>
              <w:rFonts w:ascii="Cambria Math" w:hAnsi="Cambria Math"/>
            </w:rPr>
            <m:t>ν</m:t>
          </m:r>
          <m:r>
            <m:rPr>
              <m:sty m:val="p"/>
            </m:rPr>
            <w:rPr>
              <w:rFonts w:ascii="Cambria Math" w:hAnsi="Cambria Math"/>
            </w:rPr>
            <m:t>→</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+O;</m:t>
          </m:r>
          <m:r>
            <w:rPr>
              <w:rFonts w:ascii="Cambria Math" w:hAnsi="Cambria Math"/>
            </w:rPr>
            <m:t>  </m:t>
          </m:r>
          <m:r>
            <m:rPr>
              <m:sty m:val="p"/>
            </m:rPr>
            <w:rPr>
              <w:rFonts w:ascii="Cambria Math" w:hAnsi="Cambria Math"/>
            </w:rPr>
            <m:t>O+</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r>
            <m:rPr>
              <m:sty m:val="p"/>
            </m:rPr>
            <w:rPr>
              <w:rFonts w:ascii="Cambria Math" w:hAnsi="Cambria Math"/>
            </w:rPr>
            <m:t>→</m:t>
          </m:r>
          <m:r>
            <w:rPr>
              <w:rFonts w:ascii="Cambria Math" w:hAnsi="Cambria Math"/>
            </w:rPr>
            <m:t>2 </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m:oMathPara>
    </w:p>
    <w:p w14:paraId="069A01FB" w14:textId="77777777" w:rsidR="008B0AE1" w:rsidRDefault="00F26E78">
      <w:r>
        <w:t>该理论正确预测了臭氧廓线形状，但高估了赤道地区平流层臭氧总量、低估了中纬度的量，并给出春季过大的净生成率</w:t>
      </w:r>
      <w:r>
        <w:t>——</w:t>
      </w:r>
      <w:r>
        <w:t>因此需要引入催化清除反应。</w:t>
      </w:r>
    </w:p>
    <w:p w14:paraId="5D4ABD78" w14:textId="77777777" w:rsidR="008B0AE1" w:rsidRDefault="00F26E78">
      <w:pPr>
        <w:pStyle w:val="31"/>
      </w:pPr>
      <w:r>
        <w:rPr>
          <w:rFonts w:ascii="Times New Roman" w:eastAsia="宋体" w:hAnsi="Times New Roman"/>
        </w:rPr>
        <w:t>催化清除循环与催化剂</w:t>
      </w:r>
    </w:p>
    <w:p w14:paraId="175382C8" w14:textId="77777777" w:rsidR="008B0AE1" w:rsidRDefault="00F26E78">
      <w:pPr>
        <w:keepLines/>
        <w:spacing w:before="120" w:after="120"/>
        <w:jc w:val="center"/>
      </w:pPr>
      <m:oMathPara>
        <m:oMathParaPr>
          <m:jc m:val="center"/>
        </m:oMathParaPr>
        <m:oMath>
          <m:r>
            <m:rPr>
              <m:sty m:val="p"/>
            </m:rPr>
            <w:rPr>
              <w:rFonts w:ascii="Cambria Math" w:hAnsi="Cambria Math"/>
            </w:rPr>
            <m:t>X+</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r>
            <m:rPr>
              <m:sty m:val="p"/>
            </m:rPr>
            <w:rPr>
              <w:rFonts w:ascii="Cambria Math" w:hAnsi="Cambria Math"/>
            </w:rPr>
            <m:t>→XO+</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m:t>
          </m:r>
          <m:r>
            <w:rPr>
              <w:rFonts w:ascii="Cambria Math" w:hAnsi="Cambria Math"/>
            </w:rPr>
            <m:t>  </m:t>
          </m:r>
          <m:r>
            <m:rPr>
              <m:sty m:val="p"/>
            </m:rPr>
            <w:rPr>
              <w:rFonts w:ascii="Cambria Math" w:hAnsi="Cambria Math"/>
            </w:rPr>
            <m:t>XO+O→X+</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O+</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r>
            <m:rPr>
              <m:sty m:val="p"/>
            </m:rPr>
            <w:rPr>
              <w:rFonts w:ascii="Cambria Math" w:hAnsi="Cambria Math"/>
            </w:rPr>
            <m:t>→</m:t>
          </m:r>
          <m:r>
            <w:rPr>
              <w:rFonts w:ascii="Cambria Math" w:hAnsi="Cambria Math"/>
            </w:rPr>
            <m:t>2 </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m:oMathPara>
    </w:p>
    <w:p w14:paraId="79CCF27E" w14:textId="77777777" w:rsidR="008B0AE1" w:rsidRDefault="00F26E78">
      <w:pPr>
        <w:pStyle w:val="a0"/>
        <w:spacing w:after="40"/>
      </w:pPr>
      <w:r>
        <w:t>平流层上层（</w:t>
      </w:r>
      <w:r>
        <w:t>30</w:t>
      </w:r>
      <w:r>
        <w:t>～</w:t>
      </w:r>
      <w:r>
        <w:t>40 km</w:t>
      </w:r>
      <w:r>
        <w:t>，</w:t>
      </w:r>
      <w:r>
        <w:t xml:space="preserve">O </w:t>
      </w:r>
      <w:r>
        <w:t>充足）：催化剂为</w:t>
      </w:r>
      <w:r>
        <w:t xml:space="preserve"> OH</w:t>
      </w:r>
      <w:r>
        <w:t>（由</w:t>
      </w:r>
      <w:r>
        <w:t xml:space="preserve"> H₂O+O*</w:t>
      </w:r>
      <w:r>
        <w:t>、</w:t>
      </w:r>
      <w:r>
        <w:t>CH₄+O*</w:t>
      </w:r>
      <w:r>
        <w:t>、</w:t>
      </w:r>
      <w:r>
        <w:t xml:space="preserve">H₂+O* </w:t>
      </w:r>
      <w:r>
        <w:t>产生）、</w:t>
      </w:r>
      <w:r>
        <w:t>NO</w:t>
      </w:r>
      <w:r>
        <w:t>（由</w:t>
      </w:r>
      <w:r>
        <w:t xml:space="preserve"> N₂O+O* </w:t>
      </w:r>
      <w:r>
        <w:t>产生）与</w:t>
      </w:r>
      <w:r>
        <w:t xml:space="preserve"> Cl</w:t>
      </w:r>
      <w:r>
        <w:t>。</w:t>
      </w:r>
    </w:p>
    <w:p w14:paraId="467FC2AF" w14:textId="77777777" w:rsidR="008B0AE1" w:rsidRDefault="00F26E78">
      <w:pPr>
        <w:pStyle w:val="a0"/>
        <w:spacing w:after="40"/>
      </w:pPr>
      <w:r>
        <w:t>平流层低层（</w:t>
      </w:r>
      <w:r>
        <w:t>&lt;30 km</w:t>
      </w:r>
      <w:r>
        <w:t>，缺</w:t>
      </w:r>
      <w:r>
        <w:t xml:space="preserve"> O</w:t>
      </w:r>
      <w:r>
        <w:t>）：催化循环以臭氧之间的转换为主：</w:t>
      </w:r>
      <m:oMath>
        <m:r>
          <m:rPr>
            <m:sty m:val="p"/>
          </m:rPr>
          <w:rPr>
            <w:rFonts w:ascii="Cambria Math" w:hAnsi="Cambria Math"/>
          </w:rPr>
          <m:t>OH+</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r>
          <m:rPr>
            <m:sty m:val="p"/>
          </m:rPr>
          <w:rPr>
            <w:rFonts w:ascii="Cambria Math" w:hAnsi="Cambria Math"/>
          </w:rPr>
          <m:t>→H</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w:t>
      </w:r>
      <m:oMath>
        <m:r>
          <m:rPr>
            <m:sty m:val="p"/>
          </m:rPr>
          <w:rPr>
            <w:rFonts w:ascii="Cambria Math" w:hAnsi="Cambria Math"/>
          </w:rPr>
          <m:t>H</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r>
          <m:rPr>
            <m:sty m:val="p"/>
          </m:rPr>
          <w:rPr>
            <w:rFonts w:ascii="Cambria Math" w:hAnsi="Cambria Math"/>
          </w:rPr>
          <m:t>→OH+</m:t>
        </m:r>
        <m:r>
          <w:rPr>
            <w:rFonts w:ascii="Cambria Math" w:hAnsi="Cambria Math"/>
          </w:rPr>
          <m:t>2</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（净</w:t>
      </w:r>
      <w:r>
        <w:t xml:space="preserve"> 2O₃→3O₂</w:t>
      </w:r>
      <w:r>
        <w:t>）；卤素循环</w:t>
      </w:r>
      <w:r>
        <w:t xml:space="preserve"> </w:t>
      </w:r>
      <m:oMath>
        <m:r>
          <m:rPr>
            <m:sty m:val="p"/>
          </m:rPr>
          <w:rPr>
            <w:rFonts w:ascii="Cambria Math" w:hAnsi="Cambria Math"/>
          </w:rPr>
          <m:t>Cl+</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r>
          <m:rPr>
            <m:sty m:val="p"/>
          </m:rPr>
          <w:rPr>
            <w:rFonts w:ascii="Cambria Math" w:hAnsi="Cambria Math"/>
          </w:rPr>
          <m:t>→ClO+</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w:t>
      </w:r>
      <m:oMath>
        <m:r>
          <m:rPr>
            <m:sty m:val="p"/>
          </m:rPr>
          <w:rPr>
            <w:rFonts w:ascii="Cambria Math" w:hAnsi="Cambria Math"/>
          </w:rPr>
          <m:t>BrO+ClO→Br+Cl+</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（净</w:t>
      </w:r>
      <w:r>
        <w:t xml:space="preserve"> 2O₃→3O₂</w:t>
      </w:r>
      <w:r>
        <w:t>）。</w:t>
      </w:r>
    </w:p>
    <w:p w14:paraId="2E5C979B" w14:textId="77777777" w:rsidR="008B0AE1" w:rsidRDefault="00F26E78">
      <w:pPr>
        <w:pStyle w:val="a0"/>
        <w:spacing w:after="40"/>
      </w:pPr>
      <w:r>
        <w:t>水汽的影响：平流层水汽可与激发态氧原子形成含氢物质（</w:t>
      </w:r>
      <w:r>
        <w:t>OH</w:t>
      </w:r>
      <w:r>
        <w:t>、</w:t>
      </w:r>
      <w:r>
        <w:t>HO₂</w:t>
      </w:r>
      <w:r>
        <w:t>），造成约</w:t>
      </w:r>
      <w:r>
        <w:t xml:space="preserve"> 10% </w:t>
      </w:r>
      <w:r>
        <w:t>的臭氧损耗。</w:t>
      </w:r>
    </w:p>
    <w:p w14:paraId="3130DB98" w14:textId="77777777" w:rsidR="008B0AE1" w:rsidRDefault="00F26E78">
      <w:pPr>
        <w:pStyle w:val="a0"/>
        <w:spacing w:after="40"/>
      </w:pPr>
      <w:r>
        <w:t>卤素来源：平流层</w:t>
      </w:r>
      <w:r>
        <w:t xml:space="preserve"> 85% </w:t>
      </w:r>
      <w:r>
        <w:t>的</w:t>
      </w:r>
      <w:r>
        <w:t xml:space="preserve"> Cl </w:t>
      </w:r>
      <w:r>
        <w:t>来自人类排放（</w:t>
      </w:r>
      <w:r>
        <w:t xml:space="preserve">CFCs </w:t>
      </w:r>
      <w:r>
        <w:t>与</w:t>
      </w:r>
      <w:r>
        <w:t xml:space="preserve"> Halon </w:t>
      </w:r>
      <w:r>
        <w:t>的光解）；天然源为海洋生物排放的</w:t>
      </w:r>
      <w:r>
        <w:t xml:space="preserve"> CH₃Cl</w:t>
      </w:r>
      <w:r>
        <w:t>。飞机排放的</w:t>
      </w:r>
      <w:r>
        <w:t xml:space="preserve"> NO </w:t>
      </w:r>
      <w:r>
        <w:t>尚不足以明显扰动平流层</w:t>
      </w:r>
      <w:r>
        <w:t xml:space="preserve"> O₃</w:t>
      </w:r>
      <w:r>
        <w:t>。</w:t>
      </w:r>
    </w:p>
    <w:p w14:paraId="3A65183B" w14:textId="77777777" w:rsidR="008B0AE1" w:rsidRDefault="00F26E78">
      <w:pPr>
        <w:pStyle w:val="31"/>
      </w:pPr>
      <w:r>
        <w:rPr>
          <w:rFonts w:ascii="Times New Roman" w:eastAsia="宋体" w:hAnsi="Times New Roman"/>
        </w:rPr>
        <w:t>南极臭氧洞的形成机理</w:t>
      </w:r>
    </w:p>
    <w:p w14:paraId="535F6A3F" w14:textId="77777777" w:rsidR="008B0AE1" w:rsidRDefault="00F26E78">
      <w:r>
        <w:t>平流层上层的氟利昂分解损耗（占</w:t>
      </w:r>
      <w:r>
        <w:t xml:space="preserve"> 75% </w:t>
      </w:r>
      <w:r>
        <w:t>以上）尚不足以形成臭氧洞。臭氧洞的关键是南极特殊条件（冬春季）：</w:t>
      </w:r>
    </w:p>
    <w:p w14:paraId="0E7BD26C" w14:textId="77777777" w:rsidR="008B0AE1" w:rsidRDefault="00F26E78">
      <w:pPr>
        <w:pStyle w:val="a0"/>
        <w:spacing w:after="40"/>
      </w:pPr>
      <w:r>
        <w:t>极夜形成</w:t>
      </w:r>
      <w:r>
        <w:rPr>
          <w:b/>
          <w:color w:val="0E6B66"/>
        </w:rPr>
        <w:t>极涡</w:t>
      </w:r>
      <w:r>
        <w:t>（隔离的冷空气团）与</w:t>
      </w:r>
      <w:r>
        <w:rPr>
          <w:b/>
          <w:color w:val="0E6B66"/>
        </w:rPr>
        <w:t>极地平流层云（</w:t>
      </w:r>
      <w:r>
        <w:rPr>
          <w:b/>
          <w:color w:val="0E6B66"/>
        </w:rPr>
        <w:t>PSCs</w:t>
      </w:r>
      <w:r>
        <w:rPr>
          <w:b/>
          <w:color w:val="0E6B66"/>
        </w:rPr>
        <w:t>）</w:t>
      </w:r>
      <w:r>
        <w:t>；</w:t>
      </w:r>
    </w:p>
    <w:p w14:paraId="3F44436A" w14:textId="77777777" w:rsidR="008B0AE1" w:rsidRDefault="00F26E78">
      <w:pPr>
        <w:pStyle w:val="a0"/>
        <w:spacing w:after="40"/>
      </w:pPr>
      <w:r>
        <w:lastRenderedPageBreak/>
        <w:t>极涡内大部分</w:t>
      </w:r>
      <w:r>
        <w:t xml:space="preserve"> Cl </w:t>
      </w:r>
      <w:r>
        <w:t>与</w:t>
      </w:r>
      <w:r>
        <w:t xml:space="preserve"> ClO </w:t>
      </w:r>
      <w:r>
        <w:t>以</w:t>
      </w:r>
      <w:r>
        <w:t xml:space="preserve"> HCl </w:t>
      </w:r>
      <w:r>
        <w:t>和</w:t>
      </w:r>
      <w:r>
        <w:t xml:space="preserve"> ClONO₂ </w:t>
      </w:r>
      <w:r>
        <w:t>形式储存，不易释放；极涡内</w:t>
      </w:r>
      <w:r>
        <w:t xml:space="preserve"> Cl </w:t>
      </w:r>
      <w:r>
        <w:t>与</w:t>
      </w:r>
      <w:r>
        <w:t xml:space="preserve"> ClO </w:t>
      </w:r>
      <w:r>
        <w:t>为涡外</w:t>
      </w:r>
      <w:r>
        <w:t xml:space="preserve"> 10 </w:t>
      </w:r>
      <w:r>
        <w:t>倍而</w:t>
      </w:r>
      <w:r>
        <w:t xml:space="preserve"> O₃ </w:t>
      </w:r>
      <w:r>
        <w:t>差别不大；</w:t>
      </w:r>
    </w:p>
    <w:p w14:paraId="38DB0C9B" w14:textId="77777777" w:rsidR="008B0AE1" w:rsidRDefault="00F26E78">
      <w:pPr>
        <w:pStyle w:val="a0"/>
        <w:spacing w:after="40"/>
      </w:pPr>
      <w:r>
        <w:t xml:space="preserve">PSCs </w:t>
      </w:r>
      <w:r>
        <w:t>粒子表面加速</w:t>
      </w:r>
      <w:r>
        <w:t xml:space="preserve"> HCl </w:t>
      </w:r>
      <w:r>
        <w:t>与</w:t>
      </w:r>
      <w:r>
        <w:t xml:space="preserve"> ClONO₂ </w:t>
      </w:r>
      <w:r>
        <w:t>的非均相分解，产物为气态</w:t>
      </w:r>
      <w:r>
        <w:t xml:space="preserve"> Cl₂</w:t>
      </w:r>
      <w:r>
        <w:t>、</w:t>
      </w:r>
      <w:r>
        <w:t>HOCl</w:t>
      </w:r>
      <w:r>
        <w:t>、</w:t>
      </w:r>
      <w:r>
        <w:t>ClNO₂</w:t>
      </w:r>
      <w:r>
        <w:t>（均易光解）；</w:t>
      </w:r>
      <w:r>
        <w:t>−</w:t>
      </w:r>
      <w:r>
        <w:t xml:space="preserve">85 ℃ </w:t>
      </w:r>
      <w:r>
        <w:t>下形成的固态水与硝酸部分尺度大、易沉降</w:t>
      </w:r>
      <w:r>
        <w:t>——</w:t>
      </w:r>
      <w:r>
        <w:t>造成</w:t>
      </w:r>
      <w:r>
        <w:t>“</w:t>
      </w:r>
      <w:r>
        <w:t>脱水</w:t>
      </w:r>
      <w:r>
        <w:t>”</w:t>
      </w:r>
      <w:r>
        <w:t>与</w:t>
      </w:r>
      <w:r>
        <w:t>“</w:t>
      </w:r>
      <w:r>
        <w:t>脱硝</w:t>
      </w:r>
      <w:r>
        <w:t>”</w:t>
      </w:r>
      <w:r>
        <w:t>，使</w:t>
      </w:r>
      <w:r>
        <w:t xml:space="preserve"> Cl </w:t>
      </w:r>
      <w:r>
        <w:t>的储存形式无法再生；</w:t>
      </w:r>
    </w:p>
    <w:p w14:paraId="467F5AA5" w14:textId="77777777" w:rsidR="008B0AE1" w:rsidRDefault="00F26E78">
      <w:pPr>
        <w:pStyle w:val="a0"/>
        <w:spacing w:after="40"/>
      </w:pPr>
      <w:r>
        <w:t>春季阳光回归，</w:t>
      </w:r>
      <w:r>
        <w:t>Cl₂</w:t>
      </w:r>
      <w:r>
        <w:t>、</w:t>
      </w:r>
      <w:r>
        <w:t xml:space="preserve">HOCl </w:t>
      </w:r>
      <w:r>
        <w:t>迅速光解产生自由</w:t>
      </w:r>
      <w:r>
        <w:t xml:space="preserve"> Cl</w:t>
      </w:r>
      <w:r>
        <w:t>，在</w:t>
      </w:r>
      <w:r>
        <w:t xml:space="preserve"> PSCs </w:t>
      </w:r>
      <w:r>
        <w:t>表面与颗粒物催化下快速破坏臭氧</w:t>
      </w:r>
      <w:r>
        <w:t>——“</w:t>
      </w:r>
      <w:r>
        <w:t>臭氧洞</w:t>
      </w:r>
      <w:r>
        <w:t>”</w:t>
      </w:r>
      <w:r>
        <w:t>即春季在南极出现。北极极涡较弱、温度较高，故类似过程不明显（北极没有南极那样严重）。</w:t>
      </w:r>
    </w:p>
    <w:p w14:paraId="1EC53898" w14:textId="77777777" w:rsidR="008B0AE1" w:rsidRDefault="00F26E78">
      <w:pPr>
        <w:keepNext/>
        <w:spacing w:before="120" w:after="0"/>
        <w:jc w:val="center"/>
      </w:pPr>
      <w:r>
        <w:rPr>
          <w:noProof/>
        </w:rPr>
        <w:drawing>
          <wp:inline distT="0" distB="0" distL="0" distR="0" wp14:anchorId="7D067BC3" wp14:editId="7CC6E651">
            <wp:extent cx="4500000" cy="3129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zone_hole_satellite.png"/>
                    <pic:cNvPicPr/>
                  </pic:nvPicPr>
                  <pic:blipFill>
                    <a:blip r:embed="rId58"/>
                    <a:stretch>
                      <a:fillRect/>
                    </a:stretch>
                  </pic:blipFill>
                  <pic:spPr>
                    <a:xfrm>
                      <a:off x="0" y="0"/>
                      <a:ext cx="4500000" cy="3129000"/>
                    </a:xfrm>
                    <a:prstGeom prst="rect">
                      <a:avLst/>
                    </a:prstGeom>
                  </pic:spPr>
                </pic:pic>
              </a:graphicData>
            </a:graphic>
          </wp:inline>
        </w:drawing>
      </w:r>
    </w:p>
    <w:p w14:paraId="0F18F218"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7-8 </w:t>
      </w:r>
      <w:r>
        <w:rPr>
          <w:rFonts w:ascii="Times New Roman" w:eastAsia="宋体" w:hAnsi="Times New Roman"/>
        </w:rPr>
        <w:t>南极臭氧总量卫星观测（</w:t>
      </w:r>
      <w:r>
        <w:rPr>
          <w:rFonts w:ascii="Times New Roman" w:eastAsia="宋体" w:hAnsi="Times New Roman"/>
        </w:rPr>
        <w:t>TOMS</w:t>
      </w:r>
      <w:r>
        <w:rPr>
          <w:rFonts w:ascii="Times New Roman" w:eastAsia="宋体" w:hAnsi="Times New Roman"/>
        </w:rPr>
        <w:t>：</w:t>
      </w:r>
      <w:r>
        <w:rPr>
          <w:rFonts w:ascii="Times New Roman" w:eastAsia="宋体" w:hAnsi="Times New Roman"/>
        </w:rPr>
        <w:t xml:space="preserve">1970—1979 </w:t>
      </w:r>
      <w:r>
        <w:rPr>
          <w:rFonts w:ascii="Times New Roman" w:eastAsia="宋体" w:hAnsi="Times New Roman"/>
        </w:rPr>
        <w:t>年</w:t>
      </w:r>
      <w:r>
        <w:rPr>
          <w:rFonts w:ascii="Times New Roman" w:eastAsia="宋体" w:hAnsi="Times New Roman"/>
        </w:rPr>
        <w:t xml:space="preserve"> 10 </w:t>
      </w:r>
      <w:r>
        <w:rPr>
          <w:rFonts w:ascii="Times New Roman" w:eastAsia="宋体" w:hAnsi="Times New Roman"/>
        </w:rPr>
        <w:t>月正常分布</w:t>
      </w:r>
      <w:r>
        <w:rPr>
          <w:rFonts w:ascii="Times New Roman" w:eastAsia="宋体" w:hAnsi="Times New Roman"/>
        </w:rPr>
        <w:t xml:space="preserve"> vs 1999—2002 </w:t>
      </w:r>
      <w:r>
        <w:rPr>
          <w:rFonts w:ascii="Times New Roman" w:eastAsia="宋体" w:hAnsi="Times New Roman"/>
        </w:rPr>
        <w:t>年</w:t>
      </w:r>
      <w:r>
        <w:rPr>
          <w:rFonts w:ascii="Times New Roman" w:eastAsia="宋体" w:hAnsi="Times New Roman"/>
        </w:rPr>
        <w:t xml:space="preserve"> 10 </w:t>
      </w:r>
      <w:r>
        <w:rPr>
          <w:rFonts w:ascii="Times New Roman" w:eastAsia="宋体" w:hAnsi="Times New Roman"/>
        </w:rPr>
        <w:t>月</w:t>
      </w:r>
      <w:r>
        <w:rPr>
          <w:rFonts w:ascii="Times New Roman" w:eastAsia="宋体" w:hAnsi="Times New Roman"/>
        </w:rPr>
        <w:t>“</w:t>
      </w:r>
      <w:r>
        <w:rPr>
          <w:rFonts w:ascii="Times New Roman" w:eastAsia="宋体" w:hAnsi="Times New Roman"/>
        </w:rPr>
        <w:t>臭氧洞</w:t>
      </w:r>
      <w:r>
        <w:rPr>
          <w:rFonts w:ascii="Times New Roman" w:eastAsia="宋体" w:hAnsi="Times New Roman"/>
        </w:rPr>
        <w:t>”</w:t>
      </w:r>
      <w:r>
        <w:rPr>
          <w:rFonts w:ascii="Times New Roman" w:eastAsia="宋体" w:hAnsi="Times New Roman"/>
        </w:rPr>
        <w:t>）</w:t>
      </w:r>
    </w:p>
    <w:p w14:paraId="4B0C3226" w14:textId="77777777" w:rsidR="008B0AE1" w:rsidRDefault="00F26E78">
      <w:r>
        <w:t>平流层气溶胶与硫：平流层硫酸盐气溶胶由</w:t>
      </w:r>
      <w:r>
        <w:t xml:space="preserve"> 75% H₂SO₄ </w:t>
      </w:r>
      <w:r>
        <w:t>与</w:t>
      </w:r>
      <w:r>
        <w:t xml:space="preserve"> 25% H₂O </w:t>
      </w:r>
      <w:r>
        <w:t>组成，经</w:t>
      </w:r>
      <w:r>
        <w:t xml:space="preserve"> SO₂ </w:t>
      </w:r>
      <w:r>
        <w:t>氧化与均质</w:t>
      </w:r>
      <w:r>
        <w:t>/</w:t>
      </w:r>
      <w:r>
        <w:t>异质核化形成，尺度小、沉降慢、寿命长；</w:t>
      </w:r>
      <w:r>
        <w:t xml:space="preserve">20 km </w:t>
      </w:r>
      <w:r>
        <w:t>附近的</w:t>
      </w:r>
      <w:r>
        <w:t xml:space="preserve"> COS </w:t>
      </w:r>
      <w:r>
        <w:t>氧化决定其廓线；火山喷发可显著增加平流层气溶胶并影响化学与辐射。</w:t>
      </w:r>
    </w:p>
    <w:p w14:paraId="2DECB4D2" w14:textId="77777777" w:rsidR="008B0AE1" w:rsidRDefault="00F26E78">
      <w:pPr>
        <w:pStyle w:val="21"/>
      </w:pPr>
      <w:bookmarkStart w:id="63" w:name="_Toc242898487"/>
      <w:r>
        <w:rPr>
          <w:rFonts w:ascii="Times New Roman" w:eastAsia="宋体" w:hAnsi="Times New Roman"/>
        </w:rPr>
        <w:t>考点提示（第七部分）</w:t>
      </w:r>
      <w:bookmarkEnd w:id="63"/>
    </w:p>
    <w:p w14:paraId="6CE1AE09" w14:textId="77777777" w:rsidR="008B0AE1" w:rsidRDefault="00F26E78">
      <w:pPr>
        <w:pStyle w:val="a0"/>
        <w:spacing w:after="40"/>
      </w:pPr>
      <w:r>
        <w:rPr>
          <w:b/>
          <w:color w:val="C00000"/>
        </w:rPr>
        <w:t>伦敦型与洛杉矶型烟雾的主要污染物、来源、形成条件与危害对比</w:t>
      </w:r>
      <w:r>
        <w:t>（必会简答）。</w:t>
      </w:r>
    </w:p>
    <w:p w14:paraId="28DE6FA1" w14:textId="77777777" w:rsidR="008B0AE1" w:rsidRDefault="00F26E78">
      <w:pPr>
        <w:pStyle w:val="a0"/>
        <w:spacing w:after="40"/>
      </w:pPr>
      <w:r>
        <w:rPr>
          <w:b/>
          <w:color w:val="C00000"/>
        </w:rPr>
        <w:t>对流层臭氧的来源（平流层输送</w:t>
      </w:r>
      <w:r>
        <w:rPr>
          <w:b/>
          <w:color w:val="C00000"/>
        </w:rPr>
        <w:t xml:space="preserve"> + NOx </w:t>
      </w:r>
      <w:r>
        <w:rPr>
          <w:b/>
          <w:color w:val="C00000"/>
        </w:rPr>
        <w:t>与有机物光化学氧化）与增加的环境影响（污染加重、酸化作用、温室效应）</w:t>
      </w:r>
      <w:r>
        <w:t>。</w:t>
      </w:r>
    </w:p>
    <w:p w14:paraId="786D3DBD" w14:textId="77777777" w:rsidR="008B0AE1" w:rsidRDefault="00F26E78">
      <w:pPr>
        <w:pStyle w:val="a0"/>
        <w:spacing w:after="40"/>
      </w:pPr>
      <w:r>
        <w:rPr>
          <w:b/>
          <w:color w:val="C00000"/>
        </w:rPr>
        <w:t>臭氧总量下降与对流层臭氧增加的气候与环境影响</w:t>
      </w:r>
      <w:r>
        <w:t>（期中试题原题）。</w:t>
      </w:r>
    </w:p>
    <w:p w14:paraId="11E67C17" w14:textId="77777777" w:rsidR="008B0AE1" w:rsidRDefault="00F26E78">
      <w:pPr>
        <w:pStyle w:val="a0"/>
        <w:spacing w:after="40"/>
      </w:pPr>
      <w:r>
        <w:rPr>
          <w:b/>
          <w:color w:val="C00000"/>
        </w:rPr>
        <w:t>气溶胶的定义、来源、谱分布特征与直接</w:t>
      </w:r>
      <w:r>
        <w:rPr>
          <w:b/>
          <w:color w:val="C00000"/>
        </w:rPr>
        <w:t>/</w:t>
      </w:r>
      <w:r>
        <w:rPr>
          <w:b/>
          <w:color w:val="C00000"/>
        </w:rPr>
        <w:t>间接气候效应</w:t>
      </w:r>
      <w:r>
        <w:t>；</w:t>
      </w:r>
      <w:r>
        <w:rPr>
          <w:b/>
          <w:color w:val="C00000"/>
        </w:rPr>
        <w:t>粒径</w:t>
      </w:r>
      <w:r>
        <w:rPr>
          <w:b/>
          <w:color w:val="C00000"/>
        </w:rPr>
        <w:t xml:space="preserve"> 0.2</w:t>
      </w:r>
      <w:r>
        <w:rPr>
          <w:b/>
          <w:color w:val="C00000"/>
        </w:rPr>
        <w:t>～</w:t>
      </w:r>
      <w:r>
        <w:rPr>
          <w:b/>
          <w:color w:val="C00000"/>
        </w:rPr>
        <w:t xml:space="preserve">2 μm </w:t>
      </w:r>
      <w:r>
        <w:rPr>
          <w:b/>
          <w:color w:val="C00000"/>
        </w:rPr>
        <w:t>粒子寿命长的原因（源强汇弱）</w:t>
      </w:r>
      <w:r>
        <w:t>。</w:t>
      </w:r>
    </w:p>
    <w:p w14:paraId="52333EB8" w14:textId="77777777" w:rsidR="008B0AE1" w:rsidRDefault="00F26E78">
      <w:pPr>
        <w:pStyle w:val="a0"/>
        <w:spacing w:after="40"/>
      </w:pPr>
      <w:r>
        <w:rPr>
          <w:b/>
          <w:color w:val="C00000"/>
        </w:rPr>
        <w:t>干沉降与湿沉降的定义</w:t>
      </w:r>
      <w:r>
        <w:t>；</w:t>
      </w:r>
      <w:r>
        <w:rPr>
          <w:b/>
          <w:color w:val="C00000"/>
        </w:rPr>
        <w:t>自由基的性质与作用</w:t>
      </w:r>
      <w:r>
        <w:t>；</w:t>
      </w:r>
      <w:r>
        <w:rPr>
          <w:b/>
          <w:color w:val="C00000"/>
        </w:rPr>
        <w:t>南极臭氧洞的催化剂与机理</w:t>
      </w:r>
      <w:r>
        <w:t>。</w:t>
      </w:r>
    </w:p>
    <w:p w14:paraId="12F9F3CF" w14:textId="77777777" w:rsidR="008B0AE1" w:rsidRDefault="00F26E78">
      <w:pPr>
        <w:pStyle w:val="a0"/>
        <w:spacing w:after="40"/>
      </w:pPr>
      <w:r>
        <w:rPr>
          <w:b/>
          <w:color w:val="C00000"/>
        </w:rPr>
        <w:t>为什么</w:t>
      </w:r>
      <w:r>
        <w:rPr>
          <w:b/>
          <w:color w:val="C00000"/>
        </w:rPr>
        <w:t xml:space="preserve"> PM10 </w:t>
      </w:r>
      <w:r>
        <w:rPr>
          <w:b/>
          <w:color w:val="C00000"/>
        </w:rPr>
        <w:t>夏季浓度最低而臭氧春夏最高</w:t>
      </w:r>
      <w:r>
        <w:t>（夏季混合层高、降水多利于扩散清除；春夏辐射强、温度高利于光化学生成）。</w:t>
      </w:r>
    </w:p>
    <w:p w14:paraId="1A0B134F" w14:textId="77777777" w:rsidR="008B0AE1" w:rsidRDefault="00F26E78">
      <w:pPr>
        <w:pStyle w:val="1"/>
        <w:pageBreakBefore/>
      </w:pPr>
      <w:bookmarkStart w:id="64" w:name="_Toc242898488"/>
      <w:r>
        <w:rPr>
          <w:rFonts w:ascii="Times New Roman" w:eastAsia="宋体" w:hAnsi="Times New Roman"/>
        </w:rPr>
        <w:lastRenderedPageBreak/>
        <w:t>第八部分　天气系统与天气预报</w:t>
      </w:r>
      <w:bookmarkEnd w:id="64"/>
    </w:p>
    <w:p w14:paraId="35F07FA3" w14:textId="77777777" w:rsidR="008B0AE1" w:rsidRDefault="00F26E78">
      <w:r>
        <w:rPr>
          <w:b/>
          <w:color w:val="0E6B66"/>
        </w:rPr>
        <w:t>核心问题</w:t>
      </w:r>
      <w:r>
        <w:t>：气团如何形成与变性？四类锋面各带来什么天气？温带气旋与反气旋如何运动？副热带高压与梅雨是什么关系？深对流、台风如何形成？有哪些预报方法？</w:t>
      </w:r>
    </w:p>
    <w:p w14:paraId="665D640F" w14:textId="77777777" w:rsidR="008B0AE1" w:rsidRDefault="00F26E78">
      <w:pPr>
        <w:pStyle w:val="21"/>
      </w:pPr>
      <w:bookmarkStart w:id="65" w:name="_Toc242898489"/>
      <w:r>
        <w:rPr>
          <w:rFonts w:ascii="Times New Roman" w:eastAsia="宋体" w:hAnsi="Times New Roman"/>
        </w:rPr>
        <w:t xml:space="preserve">8.1 </w:t>
      </w:r>
      <w:r>
        <w:rPr>
          <w:rFonts w:ascii="Times New Roman" w:eastAsia="宋体" w:hAnsi="Times New Roman"/>
        </w:rPr>
        <w:t>天气系统与天气图</w:t>
      </w:r>
      <w:bookmarkEnd w:id="65"/>
    </w:p>
    <w:p w14:paraId="27D4771B" w14:textId="77777777" w:rsidR="008B0AE1" w:rsidRDefault="00F26E78">
      <w:r>
        <w:rPr>
          <w:b/>
          <w:color w:val="0E6B66"/>
        </w:rPr>
        <w:t>天气系统</w:t>
      </w:r>
      <w:r>
        <w:t>：具有一定温度、气压或风等气象要素空间结构特征的大气运动系统。按尺度分为行星尺度、天气尺度（大尺度）、中尺度、小尺度与微尺度</w:t>
      </w:r>
      <w:r>
        <w:t>——</w:t>
      </w:r>
      <w:r>
        <w:t>中尺度系统水平尺度约几十至几百公里、垂直伸展达大部分对流层，生命史</w:t>
      </w:r>
      <w:r>
        <w:t xml:space="preserve"> 1 </w:t>
      </w:r>
      <w:r>
        <w:t>至十几小时，包括雷暴、飑线、中尺度对流系统、山地热力环流等；江苏省的重要天气系统有温带气旋、副高、梅雨锋、台风与强对流等。</w:t>
      </w:r>
    </w:p>
    <w:p w14:paraId="1CEA109E" w14:textId="77777777" w:rsidR="008B0AE1" w:rsidRDefault="00F26E78">
      <w:r>
        <w:t>天气图：地面天气图上分析海平面气压场与锋面，高空等压面图（如</w:t>
      </w:r>
      <w:r>
        <w:t xml:space="preserve"> 850</w:t>
      </w:r>
      <w:r>
        <w:t>、</w:t>
      </w:r>
      <w:r>
        <w:t>700</w:t>
      </w:r>
      <w:r>
        <w:t>、</w:t>
      </w:r>
      <w:r>
        <w:t>500 hPa</w:t>
      </w:r>
      <w:r>
        <w:t>）上的等高线与温度场；等压面与等高面的对应关系是判读的关键</w:t>
      </w:r>
      <w:r>
        <w:t>——</w:t>
      </w:r>
      <w:r>
        <w:t>同一等压面上位势高度低处为低压槽区。</w:t>
      </w:r>
    </w:p>
    <w:p w14:paraId="5A8C2DA7" w14:textId="77777777" w:rsidR="008B0AE1" w:rsidRDefault="00F26E78">
      <w:pPr>
        <w:pStyle w:val="21"/>
      </w:pPr>
      <w:bookmarkStart w:id="66" w:name="_Toc242898490"/>
      <w:r>
        <w:rPr>
          <w:rFonts w:ascii="Times New Roman" w:eastAsia="宋体" w:hAnsi="Times New Roman"/>
        </w:rPr>
        <w:t xml:space="preserve">8.2 </w:t>
      </w:r>
      <w:r>
        <w:rPr>
          <w:rFonts w:ascii="Times New Roman" w:eastAsia="宋体" w:hAnsi="Times New Roman"/>
        </w:rPr>
        <w:t>气团与锋</w:t>
      </w:r>
      <w:bookmarkEnd w:id="66"/>
    </w:p>
    <w:p w14:paraId="4EC0389B" w14:textId="77777777" w:rsidR="008B0AE1" w:rsidRDefault="00F26E78">
      <w:r>
        <w:rPr>
          <w:b/>
          <w:color w:val="0E6B66"/>
        </w:rPr>
        <w:t>气团</w:t>
      </w:r>
      <w:r>
        <w:t>：水平方向上温度、湿度等物理属性比较均匀的大范围空气团。形成条件：大范围性质均匀的下垫面</w:t>
      </w:r>
      <w:r>
        <w:t xml:space="preserve"> + </w:t>
      </w:r>
      <w:r>
        <w:t>稳定的环流；物理过程包括辐射、相变与湍流交换。气团离开源地后属性发生改变称</w:t>
      </w:r>
      <w:r>
        <w:rPr>
          <w:b/>
          <w:color w:val="0E6B66"/>
        </w:rPr>
        <w:t>变性</w:t>
      </w:r>
      <w:r>
        <w:t>（相变、辐射、湍流）。</w:t>
      </w:r>
    </w:p>
    <w:p w14:paraId="3F488373" w14:textId="77777777" w:rsidR="008B0AE1" w:rsidRDefault="00F26E78">
      <w:r>
        <w:rPr>
          <w:b/>
          <w:color w:val="0E6B66"/>
        </w:rPr>
        <w:t>锋（面）</w:t>
      </w:r>
      <w:r>
        <w:t>：两种不同性质气团之间的狭窄过渡带，其两侧距离无限小两点上物理量不相等（不连续面）。锋面附近气象要素发生突变：温度与露点出现强梯度、气压对应等压面弯曲、风向明显改变。</w:t>
      </w:r>
    </w:p>
    <w:p w14:paraId="5BE7B741" w14:textId="77777777" w:rsidR="008B0AE1" w:rsidRDefault="00F26E78">
      <w:pPr>
        <w:keepNext/>
        <w:spacing w:before="120" w:after="0"/>
        <w:jc w:val="center"/>
      </w:pPr>
      <w:r>
        <w:rPr>
          <w:noProof/>
        </w:rPr>
        <w:drawing>
          <wp:inline distT="0" distB="0" distL="0" distR="0" wp14:anchorId="757EA2A4" wp14:editId="1632591A">
            <wp:extent cx="5040000" cy="1869677"/>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s_schematic.png"/>
                    <pic:cNvPicPr/>
                  </pic:nvPicPr>
                  <pic:blipFill>
                    <a:blip r:embed="rId59"/>
                    <a:stretch>
                      <a:fillRect/>
                    </a:stretch>
                  </pic:blipFill>
                  <pic:spPr>
                    <a:xfrm>
                      <a:off x="0" y="0"/>
                      <a:ext cx="5040000" cy="1869677"/>
                    </a:xfrm>
                    <a:prstGeom prst="rect">
                      <a:avLst/>
                    </a:prstGeom>
                  </pic:spPr>
                </pic:pic>
              </a:graphicData>
            </a:graphic>
          </wp:inline>
        </w:drawing>
      </w:r>
    </w:p>
    <w:p w14:paraId="636E28B4"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8-1</w:t>
      </w:r>
      <w:r>
        <w:rPr>
          <w:rFonts w:ascii="Times New Roman" w:eastAsia="宋体" w:hAnsi="Times New Roman"/>
        </w:rPr>
        <w:t>（自绘示意）冷锋（左）与暖锋（右）垂直剖面：冷空气楔入（左）或后退（右），暖空气被迫抬升形成云系</w:t>
      </w:r>
    </w:p>
    <w:p w14:paraId="141C7768" w14:textId="77777777" w:rsidR="008B0AE1" w:rsidRDefault="00F26E78">
      <w:pPr>
        <w:pStyle w:val="FigCaption"/>
        <w:keepNext/>
      </w:pPr>
      <w:r>
        <w:rPr>
          <w:rFonts w:ascii="Times New Roman" w:eastAsia="宋体" w:hAnsi="Times New Roman"/>
        </w:rPr>
        <w:t>表</w:t>
      </w:r>
      <w:r>
        <w:rPr>
          <w:rFonts w:ascii="Times New Roman" w:eastAsia="宋体" w:hAnsi="Times New Roman"/>
        </w:rPr>
        <w:t xml:space="preserve"> 8-1 </w:t>
      </w:r>
      <w:r>
        <w:rPr>
          <w:rFonts w:ascii="Times New Roman" w:eastAsia="宋体" w:hAnsi="Times New Roman"/>
        </w:rPr>
        <w:t>四类锋面的天气特征对比（简答与选择高频）</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110" w:type="dxa"/>
          <w:bottom w:w="60" w:type="dxa"/>
          <w:right w:w="110" w:type="dxa"/>
        </w:tblCellMar>
        <w:tblLook w:val="04A0" w:firstRow="1" w:lastRow="0" w:firstColumn="1" w:lastColumn="0" w:noHBand="0" w:noVBand="1"/>
      </w:tblPr>
      <w:tblGrid>
        <w:gridCol w:w="1020"/>
        <w:gridCol w:w="2494"/>
        <w:gridCol w:w="2608"/>
        <w:gridCol w:w="2268"/>
      </w:tblGrid>
      <w:tr w:rsidR="008B0AE1" w14:paraId="21E80373" w14:textId="77777777">
        <w:trPr>
          <w:cantSplit/>
          <w:tblHeader/>
          <w:jc w:val="center"/>
        </w:trPr>
        <w:tc>
          <w:tcPr>
            <w:tcW w:w="1020" w:type="dxa"/>
            <w:shd w:val="clear" w:color="auto" w:fill="1F3864"/>
            <w:vAlign w:val="center"/>
          </w:tcPr>
          <w:p w14:paraId="231D877B" w14:textId="77777777" w:rsidR="008B0AE1" w:rsidRDefault="00F26E78">
            <w:pPr>
              <w:spacing w:before="40" w:after="40"/>
              <w:jc w:val="center"/>
            </w:pPr>
            <w:r>
              <w:rPr>
                <w:b/>
                <w:color w:val="FFFFFF"/>
                <w:sz w:val="18"/>
              </w:rPr>
              <w:t>锋类型</w:t>
            </w:r>
          </w:p>
        </w:tc>
        <w:tc>
          <w:tcPr>
            <w:tcW w:w="2494" w:type="dxa"/>
            <w:shd w:val="clear" w:color="auto" w:fill="1F3864"/>
            <w:vAlign w:val="center"/>
          </w:tcPr>
          <w:p w14:paraId="3EE34416" w14:textId="77777777" w:rsidR="008B0AE1" w:rsidRDefault="00F26E78">
            <w:pPr>
              <w:spacing w:before="40" w:after="40"/>
              <w:jc w:val="center"/>
            </w:pPr>
            <w:r>
              <w:rPr>
                <w:b/>
                <w:color w:val="FFFFFF"/>
                <w:sz w:val="18"/>
              </w:rPr>
              <w:t>定义与移向</w:t>
            </w:r>
          </w:p>
        </w:tc>
        <w:tc>
          <w:tcPr>
            <w:tcW w:w="2608" w:type="dxa"/>
            <w:shd w:val="clear" w:color="auto" w:fill="1F3864"/>
            <w:vAlign w:val="center"/>
          </w:tcPr>
          <w:p w14:paraId="2FB7E7FE" w14:textId="77777777" w:rsidR="008B0AE1" w:rsidRDefault="00F26E78">
            <w:pPr>
              <w:spacing w:before="40" w:after="40"/>
              <w:jc w:val="center"/>
            </w:pPr>
            <w:r>
              <w:rPr>
                <w:b/>
                <w:color w:val="FFFFFF"/>
                <w:sz w:val="18"/>
              </w:rPr>
              <w:t>云系与降水</w:t>
            </w:r>
          </w:p>
        </w:tc>
        <w:tc>
          <w:tcPr>
            <w:tcW w:w="2268" w:type="dxa"/>
            <w:shd w:val="clear" w:color="auto" w:fill="1F3864"/>
            <w:vAlign w:val="center"/>
          </w:tcPr>
          <w:p w14:paraId="3D4BD99C" w14:textId="77777777" w:rsidR="008B0AE1" w:rsidRDefault="00F26E78">
            <w:pPr>
              <w:spacing w:before="40" w:after="40"/>
              <w:jc w:val="center"/>
            </w:pPr>
            <w:r>
              <w:rPr>
                <w:b/>
                <w:color w:val="FFFFFF"/>
                <w:sz w:val="18"/>
              </w:rPr>
              <w:t>过境天气变化</w:t>
            </w:r>
          </w:p>
        </w:tc>
      </w:tr>
      <w:tr w:rsidR="008B0AE1" w14:paraId="72507158" w14:textId="77777777">
        <w:trPr>
          <w:cantSplit/>
          <w:jc w:val="center"/>
        </w:trPr>
        <w:tc>
          <w:tcPr>
            <w:tcW w:w="1020" w:type="dxa"/>
            <w:vAlign w:val="center"/>
          </w:tcPr>
          <w:p w14:paraId="5CD91B15" w14:textId="77777777" w:rsidR="008B0AE1" w:rsidRDefault="00F26E78">
            <w:pPr>
              <w:spacing w:before="40" w:after="40"/>
              <w:jc w:val="center"/>
            </w:pPr>
            <w:r>
              <w:rPr>
                <w:sz w:val="18"/>
              </w:rPr>
              <w:t>冷锋</w:t>
            </w:r>
          </w:p>
        </w:tc>
        <w:tc>
          <w:tcPr>
            <w:tcW w:w="2494" w:type="dxa"/>
            <w:vAlign w:val="center"/>
          </w:tcPr>
          <w:p w14:paraId="0FF0D956" w14:textId="77777777" w:rsidR="008B0AE1" w:rsidRDefault="00F26E78">
            <w:pPr>
              <w:spacing w:before="40" w:after="40"/>
            </w:pPr>
            <w:r>
              <w:rPr>
                <w:sz w:val="18"/>
              </w:rPr>
              <w:t>冷气团主动向暖气团移动、楔入暖空气之下</w:t>
            </w:r>
          </w:p>
        </w:tc>
        <w:tc>
          <w:tcPr>
            <w:tcW w:w="2608" w:type="dxa"/>
            <w:vAlign w:val="center"/>
          </w:tcPr>
          <w:p w14:paraId="25CE7084" w14:textId="77777777" w:rsidR="008B0AE1" w:rsidRDefault="00F26E78">
            <w:pPr>
              <w:spacing w:before="40" w:after="40"/>
            </w:pPr>
            <w:r>
              <w:rPr>
                <w:sz w:val="18"/>
              </w:rPr>
              <w:t>对流性云（积雨云、雨层云），阵性降水，降水带窄</w:t>
            </w:r>
          </w:p>
        </w:tc>
        <w:tc>
          <w:tcPr>
            <w:tcW w:w="2268" w:type="dxa"/>
            <w:vAlign w:val="center"/>
          </w:tcPr>
          <w:p w14:paraId="7BBF3B3C" w14:textId="77777777" w:rsidR="008B0AE1" w:rsidRDefault="00F26E78">
            <w:pPr>
              <w:spacing w:before="40" w:after="40"/>
            </w:pPr>
            <w:r>
              <w:rPr>
                <w:sz w:val="18"/>
              </w:rPr>
              <w:t>气温骤降、气压升高、风向顺转，常有雷暴大风</w:t>
            </w:r>
          </w:p>
        </w:tc>
      </w:tr>
      <w:tr w:rsidR="008B0AE1" w14:paraId="48F52E3A" w14:textId="77777777">
        <w:trPr>
          <w:cantSplit/>
          <w:jc w:val="center"/>
        </w:trPr>
        <w:tc>
          <w:tcPr>
            <w:tcW w:w="1020" w:type="dxa"/>
            <w:shd w:val="clear" w:color="auto" w:fill="F2F5FA"/>
            <w:vAlign w:val="center"/>
          </w:tcPr>
          <w:p w14:paraId="13192340" w14:textId="77777777" w:rsidR="008B0AE1" w:rsidRDefault="00F26E78">
            <w:pPr>
              <w:spacing w:before="40" w:after="40"/>
              <w:jc w:val="center"/>
            </w:pPr>
            <w:r>
              <w:rPr>
                <w:sz w:val="18"/>
              </w:rPr>
              <w:lastRenderedPageBreak/>
              <w:t>暖锋</w:t>
            </w:r>
          </w:p>
        </w:tc>
        <w:tc>
          <w:tcPr>
            <w:tcW w:w="2494" w:type="dxa"/>
            <w:shd w:val="clear" w:color="auto" w:fill="F2F5FA"/>
            <w:vAlign w:val="center"/>
          </w:tcPr>
          <w:p w14:paraId="4669FF7A" w14:textId="77777777" w:rsidR="008B0AE1" w:rsidRDefault="00F26E78">
            <w:pPr>
              <w:spacing w:before="40" w:after="40"/>
            </w:pPr>
            <w:r>
              <w:rPr>
                <w:sz w:val="18"/>
              </w:rPr>
              <w:t>暖气团主动沿冷气团滑升</w:t>
            </w:r>
          </w:p>
        </w:tc>
        <w:tc>
          <w:tcPr>
            <w:tcW w:w="2608" w:type="dxa"/>
            <w:shd w:val="clear" w:color="auto" w:fill="F2F5FA"/>
            <w:vAlign w:val="center"/>
          </w:tcPr>
          <w:p w14:paraId="6B7AD21F" w14:textId="77777777" w:rsidR="008B0AE1" w:rsidRDefault="00F26E78">
            <w:pPr>
              <w:spacing w:before="40" w:after="40"/>
            </w:pPr>
            <w:r>
              <w:rPr>
                <w:sz w:val="18"/>
              </w:rPr>
              <w:t>层状云系（卷云</w:t>
            </w:r>
            <w:r>
              <w:rPr>
                <w:sz w:val="18"/>
              </w:rPr>
              <w:t>—</w:t>
            </w:r>
            <w:r>
              <w:rPr>
                <w:sz w:val="18"/>
              </w:rPr>
              <w:t>卷层云</w:t>
            </w:r>
            <w:r>
              <w:rPr>
                <w:sz w:val="18"/>
              </w:rPr>
              <w:t>—</w:t>
            </w:r>
            <w:r>
              <w:rPr>
                <w:sz w:val="18"/>
              </w:rPr>
              <w:t>高层云</w:t>
            </w:r>
            <w:r>
              <w:rPr>
                <w:sz w:val="18"/>
              </w:rPr>
              <w:t>—</w:t>
            </w:r>
            <w:r>
              <w:rPr>
                <w:sz w:val="18"/>
              </w:rPr>
              <w:t>雨层云），连续性降水，范围广</w:t>
            </w:r>
          </w:p>
        </w:tc>
        <w:tc>
          <w:tcPr>
            <w:tcW w:w="2268" w:type="dxa"/>
            <w:shd w:val="clear" w:color="auto" w:fill="F2F5FA"/>
            <w:vAlign w:val="center"/>
          </w:tcPr>
          <w:p w14:paraId="61DBD131" w14:textId="77777777" w:rsidR="008B0AE1" w:rsidRDefault="00F26E78">
            <w:pPr>
              <w:spacing w:before="40" w:after="40"/>
            </w:pPr>
            <w:r>
              <w:rPr>
                <w:sz w:val="18"/>
              </w:rPr>
              <w:t>气温缓升、气压缓降、风向逆转，降水持续</w:t>
            </w:r>
          </w:p>
        </w:tc>
      </w:tr>
      <w:tr w:rsidR="008B0AE1" w14:paraId="370FEB96" w14:textId="77777777">
        <w:trPr>
          <w:cantSplit/>
          <w:jc w:val="center"/>
        </w:trPr>
        <w:tc>
          <w:tcPr>
            <w:tcW w:w="1020" w:type="dxa"/>
            <w:vAlign w:val="center"/>
          </w:tcPr>
          <w:p w14:paraId="00FB305B" w14:textId="77777777" w:rsidR="008B0AE1" w:rsidRDefault="00F26E78">
            <w:pPr>
              <w:spacing w:before="40" w:after="40"/>
              <w:jc w:val="center"/>
            </w:pPr>
            <w:r>
              <w:rPr>
                <w:sz w:val="18"/>
              </w:rPr>
              <w:t>静止锋</w:t>
            </w:r>
          </w:p>
        </w:tc>
        <w:tc>
          <w:tcPr>
            <w:tcW w:w="2494" w:type="dxa"/>
            <w:vAlign w:val="center"/>
          </w:tcPr>
          <w:p w14:paraId="3F7AB8E6" w14:textId="77777777" w:rsidR="008B0AE1" w:rsidRDefault="00F26E78">
            <w:pPr>
              <w:spacing w:before="40" w:after="40"/>
            </w:pPr>
            <w:r>
              <w:rPr>
                <w:sz w:val="18"/>
              </w:rPr>
              <w:t>冷暖气团势均力敌，锋面少动</w:t>
            </w:r>
          </w:p>
        </w:tc>
        <w:tc>
          <w:tcPr>
            <w:tcW w:w="2608" w:type="dxa"/>
            <w:vAlign w:val="center"/>
          </w:tcPr>
          <w:p w14:paraId="62141EFA" w14:textId="77777777" w:rsidR="008B0AE1" w:rsidRDefault="00F26E78">
            <w:pPr>
              <w:spacing w:before="40" w:after="40"/>
            </w:pPr>
            <w:r>
              <w:rPr>
                <w:sz w:val="18"/>
              </w:rPr>
              <w:t>宽广的层状云系与持续性降水</w:t>
            </w:r>
          </w:p>
        </w:tc>
        <w:tc>
          <w:tcPr>
            <w:tcW w:w="2268" w:type="dxa"/>
            <w:vAlign w:val="center"/>
          </w:tcPr>
          <w:p w14:paraId="38F556CE" w14:textId="77777777" w:rsidR="008B0AE1" w:rsidRDefault="00F26E78">
            <w:pPr>
              <w:spacing w:before="40" w:after="40"/>
            </w:pPr>
            <w:r>
              <w:rPr>
                <w:sz w:val="18"/>
              </w:rPr>
              <w:t>天气变化缓慢，华南静止锋、梅雨锋附近常生锋面雾</w:t>
            </w:r>
          </w:p>
        </w:tc>
      </w:tr>
      <w:tr w:rsidR="008B0AE1" w14:paraId="3A081AE7" w14:textId="77777777">
        <w:trPr>
          <w:cantSplit/>
          <w:jc w:val="center"/>
        </w:trPr>
        <w:tc>
          <w:tcPr>
            <w:tcW w:w="1020" w:type="dxa"/>
            <w:shd w:val="clear" w:color="auto" w:fill="F2F5FA"/>
            <w:vAlign w:val="center"/>
          </w:tcPr>
          <w:p w14:paraId="78CDAFA8" w14:textId="77777777" w:rsidR="008B0AE1" w:rsidRDefault="00F26E78">
            <w:pPr>
              <w:spacing w:before="40" w:after="40"/>
              <w:jc w:val="center"/>
            </w:pPr>
            <w:r>
              <w:rPr>
                <w:sz w:val="18"/>
              </w:rPr>
              <w:t>锢囚锋</w:t>
            </w:r>
          </w:p>
        </w:tc>
        <w:tc>
          <w:tcPr>
            <w:tcW w:w="2494" w:type="dxa"/>
            <w:shd w:val="clear" w:color="auto" w:fill="F2F5FA"/>
            <w:vAlign w:val="center"/>
          </w:tcPr>
          <w:p w14:paraId="05D8BBE4" w14:textId="77777777" w:rsidR="008B0AE1" w:rsidRDefault="00F26E78">
            <w:pPr>
              <w:spacing w:before="40" w:after="40"/>
            </w:pPr>
            <w:r>
              <w:rPr>
                <w:sz w:val="18"/>
              </w:rPr>
              <w:t>冷锋追上暖锋、暖气团被抬离地面</w:t>
            </w:r>
          </w:p>
        </w:tc>
        <w:tc>
          <w:tcPr>
            <w:tcW w:w="2608" w:type="dxa"/>
            <w:shd w:val="clear" w:color="auto" w:fill="F2F5FA"/>
            <w:vAlign w:val="center"/>
          </w:tcPr>
          <w:p w14:paraId="66ACD70B" w14:textId="77777777" w:rsidR="008B0AE1" w:rsidRDefault="00F26E78">
            <w:pPr>
              <w:spacing w:before="40" w:after="40"/>
            </w:pPr>
            <w:r>
              <w:rPr>
                <w:sz w:val="18"/>
              </w:rPr>
              <w:t>云系复杂，降水区广（锋面附近常有强对流）</w:t>
            </w:r>
          </w:p>
        </w:tc>
        <w:tc>
          <w:tcPr>
            <w:tcW w:w="2268" w:type="dxa"/>
            <w:shd w:val="clear" w:color="auto" w:fill="F2F5FA"/>
            <w:vAlign w:val="center"/>
          </w:tcPr>
          <w:p w14:paraId="0FC2AA33" w14:textId="77777777" w:rsidR="008B0AE1" w:rsidRDefault="00F26E78">
            <w:pPr>
              <w:spacing w:before="40" w:after="40"/>
            </w:pPr>
            <w:r>
              <w:rPr>
                <w:sz w:val="18"/>
              </w:rPr>
              <w:t>降水、大风与气温变化复杂</w:t>
            </w:r>
          </w:p>
        </w:tc>
      </w:tr>
    </w:tbl>
    <w:p w14:paraId="63FCE87B" w14:textId="77777777" w:rsidR="008B0AE1" w:rsidRDefault="008B0AE1">
      <w:pPr>
        <w:spacing w:after="40"/>
      </w:pPr>
    </w:p>
    <w:p w14:paraId="786FAB58" w14:textId="77777777" w:rsidR="008B0AE1" w:rsidRDefault="00F26E78">
      <w:r>
        <w:t>暖锋前降水蒸发使低层空气饱和、锋区气团混合、暖湿空气移到冷地面冷却</w:t>
      </w:r>
      <w:r>
        <w:t>——</w:t>
      </w:r>
      <w:r>
        <w:t>分别对应锋前雾、锋际雾与锋后雾；梅雨季节的暖锋前后与华南静止锋附近常见锋面雾。</w:t>
      </w:r>
    </w:p>
    <w:p w14:paraId="6F0D480D" w14:textId="77777777" w:rsidR="008B0AE1" w:rsidRDefault="00F26E78">
      <w:pPr>
        <w:pStyle w:val="21"/>
      </w:pPr>
      <w:bookmarkStart w:id="67" w:name="_Toc242898491"/>
      <w:r>
        <w:rPr>
          <w:rFonts w:ascii="Times New Roman" w:eastAsia="宋体" w:hAnsi="Times New Roman"/>
        </w:rPr>
        <w:t xml:space="preserve">8.3 </w:t>
      </w:r>
      <w:r>
        <w:rPr>
          <w:rFonts w:ascii="Times New Roman" w:eastAsia="宋体" w:hAnsi="Times New Roman"/>
        </w:rPr>
        <w:t>温带气旋与反气旋</w:t>
      </w:r>
      <w:bookmarkEnd w:id="67"/>
    </w:p>
    <w:p w14:paraId="6B9208F1" w14:textId="77777777" w:rsidR="008B0AE1" w:rsidRDefault="00F26E78">
      <w:pPr>
        <w:pStyle w:val="a0"/>
        <w:spacing w:after="40"/>
      </w:pPr>
      <w:r>
        <w:rPr>
          <w:b/>
          <w:color w:val="0E6B66"/>
        </w:rPr>
        <w:t>气旋</w:t>
      </w:r>
      <w:r>
        <w:t>：同一高度上中心气压低于四周、占有三度空间的大尺度涡旋（北半球逆时针、南半球顺时针）；温带气旋位于中高纬，其形成与锋面活动密切相关（气旋的发展可概括为</w:t>
      </w:r>
      <w:r>
        <w:t>“</w:t>
      </w:r>
      <w:r>
        <w:t>锋面波动</w:t>
      </w:r>
      <w:r>
        <w:t>—</w:t>
      </w:r>
      <w:r>
        <w:t>成熟</w:t>
      </w:r>
      <w:r>
        <w:t>—</w:t>
      </w:r>
      <w:r>
        <w:t>锢囚</w:t>
      </w:r>
      <w:r>
        <w:t>—</w:t>
      </w:r>
      <w:r>
        <w:t>消亡</w:t>
      </w:r>
      <w:r>
        <w:t>”</w:t>
      </w:r>
      <w:r>
        <w:t>的生命史）。</w:t>
      </w:r>
    </w:p>
    <w:p w14:paraId="5C6DE6E2" w14:textId="77777777" w:rsidR="008B0AE1" w:rsidRDefault="00F26E78">
      <w:pPr>
        <w:pStyle w:val="a0"/>
        <w:spacing w:after="40"/>
      </w:pPr>
      <w:r>
        <w:t>气旋与反气旋的天气：气旋区气流辐合上升，多阴雨天气（前锋后暖区依次出现不同云系与降水）；反气旋区气流辐散下沉，天气晴朗（夏季可能炎热、冬季干冷）。</w:t>
      </w:r>
    </w:p>
    <w:p w14:paraId="7F3F4424" w14:textId="77777777" w:rsidR="008B0AE1" w:rsidRDefault="00F26E78">
      <w:pPr>
        <w:pStyle w:val="a0"/>
        <w:spacing w:after="40"/>
      </w:pPr>
      <w:r>
        <w:t>北半球气旋中空气逆时针向低压中心辐合、反气旋中顺时针向外辐散；摩擦层内风斜穿等压线指向低压（第</w:t>
      </w:r>
      <w:r>
        <w:t xml:space="preserve"> 4 </w:t>
      </w:r>
      <w:r>
        <w:t>部分）。</w:t>
      </w:r>
    </w:p>
    <w:p w14:paraId="39260354" w14:textId="77777777" w:rsidR="008B0AE1" w:rsidRDefault="00F26E78">
      <w:pPr>
        <w:pStyle w:val="21"/>
      </w:pPr>
      <w:bookmarkStart w:id="68" w:name="_Toc242898492"/>
      <w:r>
        <w:rPr>
          <w:rFonts w:ascii="Times New Roman" w:eastAsia="宋体" w:hAnsi="Times New Roman"/>
        </w:rPr>
        <w:t xml:space="preserve">8.4 </w:t>
      </w:r>
      <w:r>
        <w:rPr>
          <w:rFonts w:ascii="Times New Roman" w:eastAsia="宋体" w:hAnsi="Times New Roman"/>
        </w:rPr>
        <w:t>副热带高压与梅雨</w:t>
      </w:r>
      <w:bookmarkEnd w:id="68"/>
    </w:p>
    <w:p w14:paraId="025A76E0" w14:textId="77777777" w:rsidR="008B0AE1" w:rsidRDefault="00F26E78">
      <w:r>
        <w:rPr>
          <w:b/>
          <w:color w:val="0E6B66"/>
        </w:rPr>
        <w:t>副热带高压（副高）</w:t>
      </w:r>
      <w:r>
        <w:t>：出现在副热带地区的暖性深厚高压系统，是影响我国夏季天气与旱涝的关键系统。西太平洋副高常用面积指数、强度指数、脊线位置等指数描述；其位置与进退与我国雨带移动密切相关：初夏副高脊线北跃至华南</w:t>
      </w:r>
      <w:r>
        <w:t>—</w:t>
      </w:r>
      <w:r>
        <w:t>江南，江淮梅雨开始；副高稳定维持时梅雨持续；副高南北摆动与强弱变化决定雨带位置与旱涝分布。梅雨是江淮流域夏季特有的连阴雨天气，与副高及北方冷空气活动相互作用（静止锋维持）密切相关。</w:t>
      </w:r>
    </w:p>
    <w:p w14:paraId="638F1C2E" w14:textId="77777777" w:rsidR="008B0AE1" w:rsidRDefault="00F26E78">
      <w:r>
        <w:t>副高控制区（高压脊内）盛行下沉气流，天气晴朗炎热（</w:t>
      </w:r>
      <w:r>
        <w:t>“</w:t>
      </w:r>
      <w:r>
        <w:t>伏旱</w:t>
      </w:r>
      <w:r>
        <w:t>”</w:t>
      </w:r>
      <w:r>
        <w:t>）；其西侧与北侧的边缘则是水汽辐合带、降水集中。</w:t>
      </w:r>
    </w:p>
    <w:p w14:paraId="04390262" w14:textId="77777777" w:rsidR="008B0AE1" w:rsidRDefault="00F26E78">
      <w:pPr>
        <w:pStyle w:val="21"/>
      </w:pPr>
      <w:bookmarkStart w:id="69" w:name="_Toc242898493"/>
      <w:r>
        <w:rPr>
          <w:rFonts w:ascii="Times New Roman" w:eastAsia="宋体" w:hAnsi="Times New Roman"/>
        </w:rPr>
        <w:t xml:space="preserve">8.5 </w:t>
      </w:r>
      <w:r>
        <w:rPr>
          <w:rFonts w:ascii="Times New Roman" w:eastAsia="宋体" w:hAnsi="Times New Roman"/>
        </w:rPr>
        <w:t>深对流系统</w:t>
      </w:r>
      <w:bookmarkEnd w:id="69"/>
    </w:p>
    <w:p w14:paraId="1A1D22C6" w14:textId="77777777" w:rsidR="008B0AE1" w:rsidRDefault="00F26E78">
      <w:r>
        <w:t>深对流发生的必要条件：（</w:t>
      </w:r>
      <w:r>
        <w:t>1</w:t>
      </w:r>
      <w:r>
        <w:t>）存在不稳定递减率（条件不稳定层结）；（</w:t>
      </w:r>
      <w:r>
        <w:t>2</w:t>
      </w:r>
      <w:r>
        <w:t>）边界层湿度大；（</w:t>
      </w:r>
      <w:r>
        <w:t>3</w:t>
      </w:r>
      <w:r>
        <w:t>）低层辐合足以释放不稳定。深对流常集中在夏季风区、低压辐合带、山区、锋区与温带气旋暖区内。</w:t>
      </w:r>
    </w:p>
    <w:p w14:paraId="6ACBD01B" w14:textId="77777777" w:rsidR="008B0AE1" w:rsidRDefault="00F26E78">
      <w:pPr>
        <w:pStyle w:val="a0"/>
        <w:spacing w:after="40"/>
      </w:pPr>
      <w:r>
        <w:rPr>
          <w:b/>
          <w:color w:val="0E6B66"/>
        </w:rPr>
        <w:t>对流有效位能（</w:t>
      </w:r>
      <w:r>
        <w:rPr>
          <w:b/>
          <w:color w:val="0E6B66"/>
        </w:rPr>
        <w:t>CAPE</w:t>
      </w:r>
      <w:r>
        <w:rPr>
          <w:b/>
          <w:color w:val="0E6B66"/>
        </w:rPr>
        <w:t>）</w:t>
      </w:r>
      <w:r>
        <w:t>：自由对流高度之上气块通过正浮力做功获得的能量，表征大气浮力不稳定的大小；把参考气块抬升到自由对流高度所需的能量为</w:t>
      </w:r>
      <w:r>
        <w:rPr>
          <w:b/>
          <w:color w:val="0E6B66"/>
        </w:rPr>
        <w:t>对流抑制能量（</w:t>
      </w:r>
      <w:r>
        <w:rPr>
          <w:b/>
          <w:color w:val="0E6B66"/>
        </w:rPr>
        <w:t>CIN</w:t>
      </w:r>
      <w:r>
        <w:rPr>
          <w:b/>
          <w:color w:val="0E6B66"/>
        </w:rPr>
        <w:t>）</w:t>
      </w:r>
      <w:r>
        <w:t>（第</w:t>
      </w:r>
      <w:r>
        <w:t xml:space="preserve"> 3 </w:t>
      </w:r>
      <w:r>
        <w:t>部分）。</w:t>
      </w:r>
    </w:p>
    <w:p w14:paraId="27FB9545" w14:textId="77777777" w:rsidR="008B0AE1" w:rsidRDefault="00F26E78">
      <w:pPr>
        <w:pStyle w:val="a0"/>
        <w:spacing w:after="40"/>
      </w:pPr>
      <w:r>
        <w:rPr>
          <w:b/>
          <w:color w:val="0E6B66"/>
        </w:rPr>
        <w:lastRenderedPageBreak/>
        <w:t>雷暴单体</w:t>
      </w:r>
      <w:r>
        <w:t>（普通单体雷暴）：三个阶段</w:t>
      </w:r>
      <w:r>
        <w:t>——</w:t>
      </w:r>
      <w:r>
        <w:t>积云期、成熟期、消散期；成熟期下沉气流与降水形成，云下气流辐散。</w:t>
      </w:r>
    </w:p>
    <w:p w14:paraId="799A3C79" w14:textId="77777777" w:rsidR="008B0AE1" w:rsidRDefault="00F26E78">
      <w:pPr>
        <w:pStyle w:val="a0"/>
        <w:spacing w:after="40"/>
      </w:pPr>
      <w:r>
        <w:rPr>
          <w:b/>
          <w:color w:val="0E6B66"/>
        </w:rPr>
        <w:t>多单体风暴</w:t>
      </w:r>
      <w:r>
        <w:t>：多个处于不同发展阶段的单体组成，新单体在上风侧不断生成，依次经历发展</w:t>
      </w:r>
      <w:r>
        <w:t>—</w:t>
      </w:r>
      <w:r>
        <w:t>成熟</w:t>
      </w:r>
      <w:r>
        <w:t>—</w:t>
      </w:r>
      <w:r>
        <w:t>消亡。</w:t>
      </w:r>
    </w:p>
    <w:p w14:paraId="2D0EE7F1" w14:textId="77777777" w:rsidR="008B0AE1" w:rsidRDefault="00F26E78">
      <w:pPr>
        <w:pStyle w:val="a0"/>
        <w:spacing w:after="40"/>
      </w:pPr>
      <w:r>
        <w:rPr>
          <w:b/>
          <w:color w:val="0E6B66"/>
        </w:rPr>
        <w:t>超级单体风暴</w:t>
      </w:r>
      <w:r>
        <w:t>：最强的一类对流风暴，具有旋转的上升气流（中气旋），常产生大冰雹、强风与龙卷。</w:t>
      </w:r>
    </w:p>
    <w:p w14:paraId="2FE4D74D" w14:textId="77777777" w:rsidR="008B0AE1" w:rsidRDefault="00F26E78">
      <w:pPr>
        <w:pStyle w:val="a0"/>
        <w:spacing w:after="40"/>
      </w:pPr>
      <w:r>
        <w:rPr>
          <w:b/>
          <w:color w:val="0E6B66"/>
        </w:rPr>
        <w:t>飑线</w:t>
      </w:r>
      <w:r>
        <w:t>：非锋面性的狭窄活跃雷暴带（不稳定线），过境时风向突变、风速急增、气温骤降。</w:t>
      </w:r>
    </w:p>
    <w:p w14:paraId="79247B23" w14:textId="77777777" w:rsidR="008B0AE1" w:rsidRDefault="00F26E78">
      <w:pPr>
        <w:pStyle w:val="a0"/>
        <w:spacing w:after="40"/>
      </w:pPr>
      <w:r>
        <w:rPr>
          <w:b/>
          <w:color w:val="0E6B66"/>
        </w:rPr>
        <w:t>龙卷风</w:t>
      </w:r>
      <w:r>
        <w:t>：大气中最猛烈的对流风暴，漏斗状云柱从对流云云底盘旋而下伸至地面，尺度小但破坏力极强。</w:t>
      </w:r>
    </w:p>
    <w:p w14:paraId="0794E993" w14:textId="77777777" w:rsidR="008B0AE1" w:rsidRDefault="00F26E78">
      <w:pPr>
        <w:pStyle w:val="a0"/>
        <w:spacing w:after="40"/>
      </w:pPr>
      <w:r>
        <w:rPr>
          <w:b/>
          <w:color w:val="0E6B66"/>
        </w:rPr>
        <w:t>下击暴流</w:t>
      </w:r>
      <w:r>
        <w:t>：对流风暴成熟期，雷暴云中冷性下沉气流达到地面形成外流并带来灾害性大风（局地强下沉气流）。</w:t>
      </w:r>
    </w:p>
    <w:p w14:paraId="76D1699E" w14:textId="77777777" w:rsidR="008B0AE1" w:rsidRDefault="00F26E78">
      <w:pPr>
        <w:pStyle w:val="21"/>
      </w:pPr>
      <w:bookmarkStart w:id="70" w:name="_Toc242898494"/>
      <w:r>
        <w:rPr>
          <w:rFonts w:ascii="Times New Roman" w:eastAsia="宋体" w:hAnsi="Times New Roman"/>
        </w:rPr>
        <w:t xml:space="preserve">8.6 </w:t>
      </w:r>
      <w:r>
        <w:rPr>
          <w:rFonts w:ascii="Times New Roman" w:eastAsia="宋体" w:hAnsi="Times New Roman"/>
        </w:rPr>
        <w:t>热带气旋</w:t>
      </w:r>
      <w:bookmarkEnd w:id="70"/>
    </w:p>
    <w:p w14:paraId="5ACDBB99" w14:textId="77777777" w:rsidR="008B0AE1" w:rsidRDefault="00F26E78">
      <w:r>
        <w:t>热带气旋比温带气旋尺度小、更轴对称、生命期更长、强度更强；按强度分为热带低压、热带风暴、台风与飓风（不同海域名称不同）。</w:t>
      </w:r>
    </w:p>
    <w:p w14:paraId="21A2B753" w14:textId="77777777" w:rsidR="008B0AE1" w:rsidRDefault="00F26E78">
      <w:r>
        <w:t>形成的必要条件：初始涡旋（初始扰动）、足够大的科氏力（离开赤道，通常</w:t>
      </w:r>
      <w:r>
        <w:t xml:space="preserve"> 5° </w:t>
      </w:r>
      <w:r>
        <w:t>以上纬度）、足够高的海面温度（暖海水提供能量）、较小的垂直风切变（避免热量与水汽被吹散）。台风结构：暖心、眼区（下沉、少云）、眼墙（最强上升与降水）、螺旋雨带；其移动路径受副高、西风带与周围系统引导。</w:t>
      </w:r>
    </w:p>
    <w:p w14:paraId="7A5F9D5A" w14:textId="77777777" w:rsidR="008B0AE1" w:rsidRDefault="00F26E78">
      <w:r>
        <w:rPr>
          <w:b/>
          <w:color w:val="0E6B66"/>
        </w:rPr>
        <w:t>风暴潮</w:t>
      </w:r>
      <w:r>
        <w:t>：由强风或气压骤变等强烈天气系统对海面的作用引起的水位急剧上升现象，是台风的主要致灾因素之一。</w:t>
      </w:r>
    </w:p>
    <w:p w14:paraId="41247A5C" w14:textId="77777777" w:rsidR="008B0AE1" w:rsidRDefault="00F26E78">
      <w:pPr>
        <w:pStyle w:val="21"/>
      </w:pPr>
      <w:bookmarkStart w:id="71" w:name="_Toc242898495"/>
      <w:r>
        <w:rPr>
          <w:rFonts w:ascii="Times New Roman" w:eastAsia="宋体" w:hAnsi="Times New Roman"/>
        </w:rPr>
        <w:t xml:space="preserve">8.7 </w:t>
      </w:r>
      <w:r>
        <w:rPr>
          <w:rFonts w:ascii="Times New Roman" w:eastAsia="宋体" w:hAnsi="Times New Roman"/>
        </w:rPr>
        <w:t>地形对降水的影响</w:t>
      </w:r>
      <w:bookmarkEnd w:id="71"/>
    </w:p>
    <w:p w14:paraId="2F76EE38" w14:textId="77777777" w:rsidR="008B0AE1" w:rsidRDefault="00F26E78">
      <w:pPr>
        <w:pStyle w:val="a0"/>
        <w:spacing w:after="40"/>
      </w:pPr>
      <w:r>
        <w:t>山地具有抬升作用、阻挡作用，并引起气流辐合、增温差异与局地热力对流、摩擦湍流上升等</w:t>
      </w:r>
      <w:r>
        <w:t>——</w:t>
      </w:r>
      <w:r>
        <w:t>迎风坡对降水形成有促进作用。</w:t>
      </w:r>
    </w:p>
    <w:p w14:paraId="009DA92C" w14:textId="77777777" w:rsidR="008B0AE1" w:rsidRDefault="00F26E78">
      <w:pPr>
        <w:pStyle w:val="a0"/>
        <w:spacing w:after="40"/>
      </w:pPr>
      <w:r>
        <w:t>迎风坡若气流湿润则多雨（雨坡）；背风坡多雨影区、降水少；雨量一般随海拔升高而增加，达到最大高度后减小。</w:t>
      </w:r>
    </w:p>
    <w:p w14:paraId="3B6FB3C2" w14:textId="77777777" w:rsidR="008B0AE1" w:rsidRDefault="00F26E78">
      <w:pPr>
        <w:pStyle w:val="a0"/>
        <w:spacing w:after="40"/>
      </w:pPr>
      <w:r>
        <w:rPr>
          <w:b/>
          <w:color w:val="0E6B66"/>
        </w:rPr>
        <w:t>布拉风</w:t>
      </w:r>
      <w:r>
        <w:t>：温带及其附近纬度、从离海不远的陆地或高原上吹下的干燥寒冷的风。</w:t>
      </w:r>
    </w:p>
    <w:p w14:paraId="474FEADA" w14:textId="77777777" w:rsidR="008B0AE1" w:rsidRDefault="00F26E78">
      <w:pPr>
        <w:pStyle w:val="a0"/>
        <w:spacing w:after="40"/>
      </w:pPr>
      <w:r>
        <w:rPr>
          <w:b/>
          <w:color w:val="0E6B66"/>
        </w:rPr>
        <w:t>焚风</w:t>
      </w:r>
      <w:r>
        <w:t>：越山气流迅速下沉到较低山麓或平原形成的干热风（第</w:t>
      </w:r>
      <w:r>
        <w:t xml:space="preserve"> 3 </w:t>
      </w:r>
      <w:r>
        <w:t>部分假绝热）。</w:t>
      </w:r>
    </w:p>
    <w:p w14:paraId="5FF1762D" w14:textId="77777777" w:rsidR="008B0AE1" w:rsidRDefault="00F26E78">
      <w:pPr>
        <w:pStyle w:val="a0"/>
        <w:spacing w:after="40"/>
      </w:pPr>
      <w:r>
        <w:rPr>
          <w:b/>
          <w:color w:val="0E6B66"/>
        </w:rPr>
        <w:t>峡谷风</w:t>
      </w:r>
      <w:r>
        <w:t>：气流由开阔地区进入峡谷、隘口、海峡时通道变窄、气流加速形成的强风。</w:t>
      </w:r>
    </w:p>
    <w:p w14:paraId="4D4F730A" w14:textId="77777777" w:rsidR="008B0AE1" w:rsidRDefault="00F26E78">
      <w:pPr>
        <w:pStyle w:val="a0"/>
        <w:spacing w:after="40"/>
      </w:pPr>
      <w:r>
        <w:rPr>
          <w:b/>
          <w:color w:val="0E6B66"/>
        </w:rPr>
        <w:t>背风气旋与背风槽</w:t>
      </w:r>
      <w:r>
        <w:t>：由位涡守恒，气流过山在背风坡下降时气柱拉伸、水平辐合产生气旋性涡度倾向，进而形成局地负气压倾向；下坡气流足够强时，在山脉下风方形成低压槽（背风槽）。</w:t>
      </w:r>
    </w:p>
    <w:p w14:paraId="7BFD268A" w14:textId="77777777" w:rsidR="008B0AE1" w:rsidRDefault="00F26E78">
      <w:pPr>
        <w:pStyle w:val="21"/>
      </w:pPr>
      <w:bookmarkStart w:id="72" w:name="_Toc242898496"/>
      <w:r>
        <w:rPr>
          <w:rFonts w:ascii="Times New Roman" w:eastAsia="宋体" w:hAnsi="Times New Roman"/>
        </w:rPr>
        <w:t xml:space="preserve">8.8 </w:t>
      </w:r>
      <w:r>
        <w:rPr>
          <w:rFonts w:ascii="Times New Roman" w:eastAsia="宋体" w:hAnsi="Times New Roman"/>
        </w:rPr>
        <w:t>天气预报方法</w:t>
      </w:r>
      <w:bookmarkEnd w:id="72"/>
    </w:p>
    <w:p w14:paraId="39BC6927" w14:textId="77777777" w:rsidR="008B0AE1" w:rsidRDefault="00F26E78">
      <w:pPr>
        <w:pStyle w:val="a0"/>
        <w:spacing w:after="40"/>
      </w:pPr>
      <w:r>
        <w:rPr>
          <w:b/>
          <w:color w:val="0E6B66"/>
        </w:rPr>
        <w:t>天气学（主观）预报</w:t>
      </w:r>
      <w:r>
        <w:t>：依据天气图和预报经验，外推、相似与综合分析</w:t>
      </w:r>
      <w:r>
        <w:t>——</w:t>
      </w:r>
      <w:r>
        <w:t>仍是短时临近预报的重要补充。</w:t>
      </w:r>
    </w:p>
    <w:p w14:paraId="0C1AE21A" w14:textId="77777777" w:rsidR="008B0AE1" w:rsidRDefault="00F26E78">
      <w:pPr>
        <w:pStyle w:val="a0"/>
        <w:spacing w:after="40"/>
      </w:pPr>
      <w:r>
        <w:rPr>
          <w:b/>
          <w:color w:val="0E6B66"/>
        </w:rPr>
        <w:lastRenderedPageBreak/>
        <w:t>数值预报</w:t>
      </w:r>
      <w:r>
        <w:t>：根据当前天气参数，从大气内部规律出发建立数理模型，用数理方法并借助巨型计算机预测未来天气；是当代预报业务的基础和主流方向（可预报时效已超过</w:t>
      </w:r>
      <w:r>
        <w:t xml:space="preserve"> 7 </w:t>
      </w:r>
      <w:r>
        <w:t>天），并扩展到短期气候预测与气候模拟。</w:t>
      </w:r>
    </w:p>
    <w:p w14:paraId="7E60A641" w14:textId="77777777" w:rsidR="008B0AE1" w:rsidRDefault="00F26E78">
      <w:pPr>
        <w:pStyle w:val="a0"/>
        <w:spacing w:after="40"/>
      </w:pPr>
      <w:r>
        <w:rPr>
          <w:b/>
          <w:color w:val="0E6B66"/>
        </w:rPr>
        <w:t>统计预报</w:t>
      </w:r>
      <w:r>
        <w:t>：基于历史资料的统计关系（回归、相似、机器学习等），常与数值预报产品结合（</w:t>
      </w:r>
      <w:r>
        <w:t xml:space="preserve">MOS </w:t>
      </w:r>
      <w:r>
        <w:t>方法）。</w:t>
      </w:r>
    </w:p>
    <w:p w14:paraId="5CD70F43" w14:textId="77777777" w:rsidR="008B0AE1" w:rsidRDefault="00F26E78">
      <w:pPr>
        <w:pStyle w:val="a0"/>
        <w:spacing w:after="40"/>
      </w:pPr>
      <w:r>
        <w:t>现代预报体系是</w:t>
      </w:r>
      <w:r>
        <w:t>“</w:t>
      </w:r>
      <w:r>
        <w:t>观测（地基</w:t>
      </w:r>
      <w:r>
        <w:t>/</w:t>
      </w:r>
      <w:r>
        <w:t>空基</w:t>
      </w:r>
      <w:r>
        <w:t>/</w:t>
      </w:r>
      <w:r>
        <w:t>卫星遥感）</w:t>
      </w:r>
      <w:r>
        <w:t>—</w:t>
      </w:r>
      <w:r>
        <w:t>资料同化</w:t>
      </w:r>
      <w:r>
        <w:t>—</w:t>
      </w:r>
      <w:r>
        <w:t>数值模式</w:t>
      </w:r>
      <w:r>
        <w:t>—</w:t>
      </w:r>
      <w:r>
        <w:t>释用与预警</w:t>
      </w:r>
      <w:r>
        <w:t>”</w:t>
      </w:r>
      <w:r>
        <w:t>的链条；集合预报用于刻画初值与模式的不确定性。</w:t>
      </w:r>
    </w:p>
    <w:p w14:paraId="41715CB9" w14:textId="77777777" w:rsidR="008B0AE1" w:rsidRDefault="00F26E78">
      <w:pPr>
        <w:pStyle w:val="21"/>
      </w:pPr>
      <w:bookmarkStart w:id="73" w:name="_Toc242898497"/>
      <w:r>
        <w:rPr>
          <w:rFonts w:ascii="Times New Roman" w:eastAsia="宋体" w:hAnsi="Times New Roman"/>
        </w:rPr>
        <w:t>考点提示（第八部分）</w:t>
      </w:r>
      <w:bookmarkEnd w:id="73"/>
    </w:p>
    <w:p w14:paraId="34FF07D0" w14:textId="77777777" w:rsidR="008B0AE1" w:rsidRDefault="00F26E78">
      <w:pPr>
        <w:pStyle w:val="a0"/>
        <w:spacing w:after="40"/>
      </w:pPr>
      <w:r>
        <w:rPr>
          <w:b/>
          <w:color w:val="C00000"/>
        </w:rPr>
        <w:t>什么是天气系统？中尺度天气系统的定义与包含的系统？</w:t>
      </w:r>
    </w:p>
    <w:p w14:paraId="36DB91E7" w14:textId="77777777" w:rsidR="008B0AE1" w:rsidRDefault="00F26E78">
      <w:pPr>
        <w:pStyle w:val="a0"/>
        <w:spacing w:after="40"/>
      </w:pPr>
      <w:r>
        <w:rPr>
          <w:b/>
          <w:color w:val="C00000"/>
        </w:rPr>
        <w:t>天气学上如何描述副热带高压的特征？简述江淮梅雨与副高的变化关系。</w:t>
      </w:r>
    </w:p>
    <w:p w14:paraId="20790E81" w14:textId="77777777" w:rsidR="008B0AE1" w:rsidRDefault="00F26E78">
      <w:pPr>
        <w:pStyle w:val="a0"/>
        <w:spacing w:after="40"/>
      </w:pPr>
      <w:r>
        <w:rPr>
          <w:b/>
          <w:color w:val="C00000"/>
        </w:rPr>
        <w:t>影响江苏省的重要天气系统有哪些？</w:t>
      </w:r>
      <w:r>
        <w:t>（温带气旋、副高与梅雨、台风、强对流、寒潮等）</w:t>
      </w:r>
    </w:p>
    <w:p w14:paraId="5F2E3E8E" w14:textId="77777777" w:rsidR="008B0AE1" w:rsidRDefault="00F26E78">
      <w:pPr>
        <w:pStyle w:val="a0"/>
        <w:spacing w:after="40"/>
      </w:pPr>
      <w:r>
        <w:rPr>
          <w:b/>
          <w:color w:val="C00000"/>
        </w:rPr>
        <w:t>描述台风结构，什么影响台风的强度与路径？</w:t>
      </w:r>
    </w:p>
    <w:p w14:paraId="0C22C9AC" w14:textId="77777777" w:rsidR="008B0AE1" w:rsidRDefault="00F26E78">
      <w:pPr>
        <w:pStyle w:val="a0"/>
        <w:spacing w:after="40"/>
      </w:pPr>
      <w:r>
        <w:rPr>
          <w:b/>
          <w:color w:val="C00000"/>
        </w:rPr>
        <w:t>天气预报方法和原理主要有哪些？</w:t>
      </w:r>
    </w:p>
    <w:p w14:paraId="2D9F772B" w14:textId="77777777" w:rsidR="008B0AE1" w:rsidRDefault="00F26E78">
      <w:pPr>
        <w:pStyle w:val="a0"/>
        <w:spacing w:after="40"/>
      </w:pPr>
      <w:r>
        <w:rPr>
          <w:b/>
          <w:color w:val="C00000"/>
        </w:rPr>
        <w:t>地形效应对降水的影响；冷锋与暖锋的天气与云系分布对比</w:t>
      </w:r>
      <w:r>
        <w:t>。</w:t>
      </w:r>
    </w:p>
    <w:p w14:paraId="59AB827D" w14:textId="77777777" w:rsidR="008B0AE1" w:rsidRDefault="00F26E78">
      <w:pPr>
        <w:pStyle w:val="1"/>
        <w:pageBreakBefore/>
      </w:pPr>
      <w:bookmarkStart w:id="74" w:name="_Toc242898498"/>
      <w:r>
        <w:rPr>
          <w:rFonts w:ascii="Times New Roman" w:eastAsia="宋体" w:hAnsi="Times New Roman"/>
        </w:rPr>
        <w:lastRenderedPageBreak/>
        <w:t>第九部分　气候系统与气候变化</w:t>
      </w:r>
      <w:bookmarkEnd w:id="74"/>
    </w:p>
    <w:p w14:paraId="23B9D565" w14:textId="77777777" w:rsidR="008B0AE1" w:rsidRDefault="00F26E78">
      <w:r>
        <w:rPr>
          <w:b/>
          <w:color w:val="0E6B66"/>
        </w:rPr>
        <w:t>核心问题</w:t>
      </w:r>
      <w:r>
        <w:t>：气候系统由哪些成员组成、如何相互作用？气候有过怎样的变化历史？变化的自然因子有哪些？人类活动怎样影响气候？气候系统有哪些反馈过程？如何评估、适应与减缓气候变化？</w:t>
      </w:r>
    </w:p>
    <w:p w14:paraId="2B3C5152" w14:textId="77777777" w:rsidR="008B0AE1" w:rsidRDefault="00F26E78">
      <w:pPr>
        <w:pStyle w:val="21"/>
      </w:pPr>
      <w:bookmarkStart w:id="75" w:name="_Toc242898499"/>
      <w:r>
        <w:rPr>
          <w:rFonts w:ascii="Times New Roman" w:eastAsia="宋体" w:hAnsi="Times New Roman"/>
        </w:rPr>
        <w:t xml:space="preserve">9.1 </w:t>
      </w:r>
      <w:r>
        <w:rPr>
          <w:rFonts w:ascii="Times New Roman" w:eastAsia="宋体" w:hAnsi="Times New Roman"/>
        </w:rPr>
        <w:t>气候与气候系统的基本概念</w:t>
      </w:r>
      <w:bookmarkEnd w:id="75"/>
    </w:p>
    <w:p w14:paraId="44087129" w14:textId="77777777" w:rsidR="008B0AE1" w:rsidRDefault="00F26E78">
      <w:pPr>
        <w:pStyle w:val="a0"/>
        <w:spacing w:after="40"/>
      </w:pPr>
      <w:r>
        <w:rPr>
          <w:b/>
          <w:color w:val="0E6B66"/>
        </w:rPr>
        <w:t>气候平均</w:t>
      </w:r>
      <w:r>
        <w:t>：某一时段平均期得到的平均状态；</w:t>
      </w:r>
      <w:r>
        <w:rPr>
          <w:b/>
          <w:color w:val="0E6B66"/>
        </w:rPr>
        <w:t>气候异常</w:t>
      </w:r>
      <w:r>
        <w:t>：对平均或正常状态的偏离程度；</w:t>
      </w:r>
      <w:r>
        <w:rPr>
          <w:b/>
          <w:color w:val="0E6B66"/>
        </w:rPr>
        <w:t>气候变率</w:t>
      </w:r>
      <w:r>
        <w:t>：平均状态的长期变化或变迁（季节内、年际、十年、百年尺度）。</w:t>
      </w:r>
    </w:p>
    <w:p w14:paraId="12E9F87B" w14:textId="77777777" w:rsidR="008B0AE1" w:rsidRDefault="00F26E78">
      <w:pPr>
        <w:pStyle w:val="a0"/>
        <w:spacing w:after="40"/>
      </w:pPr>
      <w:r>
        <w:rPr>
          <w:b/>
          <w:color w:val="0E6B66"/>
        </w:rPr>
        <w:t>耦合气候变率</w:t>
      </w:r>
      <w:r>
        <w:t>：由大气圈与地球系统中其他缓变圈层（海洋、冰雪、陆面）相互作用产生的变率。</w:t>
      </w:r>
    </w:p>
    <w:p w14:paraId="34EE3E35" w14:textId="77777777" w:rsidR="008B0AE1" w:rsidRDefault="00F26E78">
      <w:pPr>
        <w:pStyle w:val="a0"/>
        <w:spacing w:after="40"/>
      </w:pPr>
      <w:r>
        <w:rPr>
          <w:b/>
          <w:color w:val="0E6B66"/>
        </w:rPr>
        <w:t>气候变化</w:t>
      </w:r>
      <w:r>
        <w:t>：涉及两个联系时代差异的变化。</w:t>
      </w:r>
      <w:r>
        <w:rPr>
          <w:b/>
          <w:color w:val="0E6B66"/>
        </w:rPr>
        <w:t>气候系统</w:t>
      </w:r>
      <w:r>
        <w:t>：包含大气圈、水圈、岩石圈（陆面）、冰雪圈与生物圈的、能决定气候形成、分布与变化的统一物理系统，是由物理、化学、生物过程及人与地球相互作用联系起来的复杂非线性多重耦合系统。</w:t>
      </w:r>
    </w:p>
    <w:p w14:paraId="32D54195" w14:textId="77777777" w:rsidR="008B0AE1" w:rsidRDefault="00F26E78">
      <w:pPr>
        <w:pStyle w:val="a0"/>
        <w:spacing w:after="40"/>
      </w:pPr>
      <w:r>
        <w:t>各圈层的热力与动力性质不同：大气热惯性最小（响应时间约</w:t>
      </w:r>
      <w:r>
        <w:t xml:space="preserve"> 1 </w:t>
      </w:r>
      <w:r>
        <w:t>个月）、输送与动力作用活跃；海洋热惯性大、是地球气候的调节器；冰雪高反照率、低热传导；陆地非均匀；生物圈通过生物地球物理与生物地球化学过程参与。</w:t>
      </w:r>
    </w:p>
    <w:p w14:paraId="3A41D229" w14:textId="77777777" w:rsidR="008B0AE1" w:rsidRDefault="00F26E78">
      <w:pPr>
        <w:keepNext/>
        <w:spacing w:before="120" w:after="0"/>
        <w:jc w:val="center"/>
      </w:pPr>
      <w:r>
        <w:rPr>
          <w:noProof/>
        </w:rPr>
        <w:drawing>
          <wp:inline distT="0" distB="0" distL="0" distR="0" wp14:anchorId="24910719" wp14:editId="6ACA1CF3">
            <wp:extent cx="4500000" cy="2829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mate_system.png"/>
                    <pic:cNvPicPr/>
                  </pic:nvPicPr>
                  <pic:blipFill>
                    <a:blip r:embed="rId60"/>
                    <a:stretch>
                      <a:fillRect/>
                    </a:stretch>
                  </pic:blipFill>
                  <pic:spPr>
                    <a:xfrm>
                      <a:off x="0" y="0"/>
                      <a:ext cx="4500000" cy="2829000"/>
                    </a:xfrm>
                    <a:prstGeom prst="rect">
                      <a:avLst/>
                    </a:prstGeom>
                  </pic:spPr>
                </pic:pic>
              </a:graphicData>
            </a:graphic>
          </wp:inline>
        </w:drawing>
      </w:r>
    </w:p>
    <w:p w14:paraId="0A28515B"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9-1 </w:t>
      </w:r>
      <w:r>
        <w:rPr>
          <w:rFonts w:ascii="Times New Roman" w:eastAsia="宋体" w:hAnsi="Times New Roman"/>
        </w:rPr>
        <w:t>气候系统示意：大气、海洋、冰雪、陆地与生物相互作用（含太阳辐射变化、火山等外部过程）</w:t>
      </w:r>
    </w:p>
    <w:p w14:paraId="47C5B719" w14:textId="77777777" w:rsidR="008B0AE1" w:rsidRDefault="00F26E78">
      <w:pPr>
        <w:pStyle w:val="21"/>
      </w:pPr>
      <w:bookmarkStart w:id="76" w:name="_Toc242898500"/>
      <w:r>
        <w:rPr>
          <w:rFonts w:ascii="Times New Roman" w:eastAsia="宋体" w:hAnsi="Times New Roman"/>
        </w:rPr>
        <w:t xml:space="preserve">9.2 </w:t>
      </w:r>
      <w:r>
        <w:rPr>
          <w:rFonts w:ascii="Times New Roman" w:eastAsia="宋体" w:hAnsi="Times New Roman"/>
        </w:rPr>
        <w:t>气候变化的史实</w:t>
      </w:r>
      <w:bookmarkEnd w:id="76"/>
    </w:p>
    <w:p w14:paraId="070E05EA" w14:textId="77777777" w:rsidR="008B0AE1" w:rsidRDefault="00F26E78">
      <w:r>
        <w:t>地球气候变化史分三阶段：</w:t>
      </w:r>
      <w:r>
        <w:rPr>
          <w:b/>
          <w:color w:val="0E6B66"/>
        </w:rPr>
        <w:t>地质时期</w:t>
      </w:r>
      <w:r>
        <w:t>（距今</w:t>
      </w:r>
      <w:r>
        <w:t xml:space="preserve"> 22 </w:t>
      </w:r>
      <w:r>
        <w:t>亿年至</w:t>
      </w:r>
      <w:r>
        <w:t xml:space="preserve"> 1 </w:t>
      </w:r>
      <w:r>
        <w:t>万年，冰期与间冰期交替</w:t>
      </w:r>
      <w:r>
        <w:t>——</w:t>
      </w:r>
      <w:r>
        <w:t>自震旦纪以来有约</w:t>
      </w:r>
      <w:r>
        <w:t xml:space="preserve"> 7 </w:t>
      </w:r>
      <w:r>
        <w:t>亿年前震旦纪冰期、</w:t>
      </w:r>
      <w:r>
        <w:t>2</w:t>
      </w:r>
      <w:r>
        <w:t>～</w:t>
      </w:r>
      <w:r>
        <w:t xml:space="preserve">3 </w:t>
      </w:r>
      <w:r>
        <w:t>亿年前石炭</w:t>
      </w:r>
      <w:r>
        <w:t>–</w:t>
      </w:r>
      <w:r>
        <w:t>二叠纪冰期与第四纪冰期三次大冰期；寒冷期比温暖期短，冰期时冰川最大可达大陆面积的</w:t>
      </w:r>
      <w:r>
        <w:t xml:space="preserve"> 30%</w:t>
      </w:r>
      <w:r>
        <w:t>，全球平均气温降低约</w:t>
      </w:r>
      <w:r>
        <w:t xml:space="preserve"> 5 ℃</w:t>
      </w:r>
      <w:r>
        <w:t>）、</w:t>
      </w:r>
      <w:r>
        <w:rPr>
          <w:b/>
          <w:color w:val="0E6B66"/>
        </w:rPr>
        <w:t>历史时期</w:t>
      </w:r>
      <w:r>
        <w:t>（</w:t>
      </w:r>
      <w:r>
        <w:t xml:space="preserve">1 </w:t>
      </w:r>
      <w:r>
        <w:t>万年以来，两次大波动：公元前</w:t>
      </w:r>
      <w:r>
        <w:t xml:space="preserve"> 5000—1500 </w:t>
      </w:r>
      <w:r>
        <w:t>年最适气候期气温比现在高</w:t>
      </w:r>
      <w:r>
        <w:t xml:space="preserve"> 3</w:t>
      </w:r>
      <w:r>
        <w:t>～</w:t>
      </w:r>
      <w:r>
        <w:t>4 ℃</w:t>
      </w:r>
      <w:r>
        <w:t>；</w:t>
      </w:r>
      <w:r>
        <w:t xml:space="preserve">15 </w:t>
      </w:r>
      <w:r>
        <w:t>世纪以来寒冷期气温比现在低</w:t>
      </w:r>
      <w:r>
        <w:t xml:space="preserve"> 1</w:t>
      </w:r>
      <w:r>
        <w:t>～</w:t>
      </w:r>
      <w:r>
        <w:t>2 ℃</w:t>
      </w:r>
      <w:r>
        <w:t>）与</w:t>
      </w:r>
      <w:r>
        <w:rPr>
          <w:b/>
          <w:color w:val="0E6B66"/>
        </w:rPr>
        <w:t>近代气候</w:t>
      </w:r>
      <w:r>
        <w:t>（最近一二百年有观测记录时期）。</w:t>
      </w:r>
    </w:p>
    <w:p w14:paraId="40058E97" w14:textId="77777777" w:rsidR="008B0AE1" w:rsidRDefault="00F26E78">
      <w:r>
        <w:lastRenderedPageBreak/>
        <w:t>近万年来全球地表温度波动幅度</w:t>
      </w:r>
      <w:r>
        <w:t xml:space="preserve"> 2</w:t>
      </w:r>
      <w:r>
        <w:t>～</w:t>
      </w:r>
      <w:r>
        <w:t>3 ℃</w:t>
      </w:r>
      <w:r>
        <w:t>，共经历三次暖期：气候最宜期（距今</w:t>
      </w:r>
      <w:r>
        <w:t xml:space="preserve"> 8000—3500 </w:t>
      </w:r>
      <w:r>
        <w:t>年）、中世纪温暖期（公元</w:t>
      </w:r>
      <w:r>
        <w:t xml:space="preserve"> 10—13 </w:t>
      </w:r>
      <w:r>
        <w:t>世纪）与近代暖期（</w:t>
      </w:r>
      <w:r>
        <w:t xml:space="preserve">20 </w:t>
      </w:r>
      <w:r>
        <w:t>世纪中后期至今）。</w:t>
      </w:r>
      <w:r>
        <w:t xml:space="preserve">20 </w:t>
      </w:r>
      <w:r>
        <w:t>世纪是过去</w:t>
      </w:r>
      <w:r>
        <w:t xml:space="preserve"> 2000 </w:t>
      </w:r>
      <w:r>
        <w:t>年中最温暖的</w:t>
      </w:r>
      <w:r>
        <w:t xml:space="preserve"> 100 </w:t>
      </w:r>
      <w:r>
        <w:t>年。</w:t>
      </w:r>
    </w:p>
    <w:p w14:paraId="303C139E" w14:textId="77777777" w:rsidR="008B0AE1" w:rsidRDefault="00F26E78">
      <w:pPr>
        <w:keepNext/>
        <w:spacing w:before="120" w:after="0"/>
        <w:jc w:val="center"/>
      </w:pPr>
      <w:r>
        <w:rPr>
          <w:noProof/>
        </w:rPr>
        <w:drawing>
          <wp:inline distT="0" distB="0" distL="0" distR="0" wp14:anchorId="66C5926E" wp14:editId="448F856A">
            <wp:extent cx="4500000" cy="2706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2000yr.png"/>
                    <pic:cNvPicPr/>
                  </pic:nvPicPr>
                  <pic:blipFill>
                    <a:blip r:embed="rId61"/>
                    <a:stretch>
                      <a:fillRect/>
                    </a:stretch>
                  </pic:blipFill>
                  <pic:spPr>
                    <a:xfrm>
                      <a:off x="0" y="0"/>
                      <a:ext cx="4500000" cy="2706000"/>
                    </a:xfrm>
                    <a:prstGeom prst="rect">
                      <a:avLst/>
                    </a:prstGeom>
                  </pic:spPr>
                </pic:pic>
              </a:graphicData>
            </a:graphic>
          </wp:inline>
        </w:drawing>
      </w:r>
    </w:p>
    <w:p w14:paraId="0BC9694C"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9-2 </w:t>
      </w:r>
      <w:r>
        <w:rPr>
          <w:rFonts w:ascii="Times New Roman" w:eastAsia="宋体" w:hAnsi="Times New Roman"/>
        </w:rPr>
        <w:t>近两千年全球地表平均气温变化（相对于</w:t>
      </w:r>
      <w:r>
        <w:rPr>
          <w:rFonts w:ascii="Times New Roman" w:eastAsia="宋体" w:hAnsi="Times New Roman"/>
        </w:rPr>
        <w:t xml:space="preserve"> 1961—1990 </w:t>
      </w:r>
      <w:r>
        <w:rPr>
          <w:rFonts w:ascii="Times New Roman" w:eastAsia="宋体" w:hAnsi="Times New Roman"/>
        </w:rPr>
        <w:t>年平均；据</w:t>
      </w:r>
      <w:r>
        <w:rPr>
          <w:rFonts w:ascii="Times New Roman" w:eastAsia="宋体" w:hAnsi="Times New Roman"/>
        </w:rPr>
        <w:t xml:space="preserve"> Mann and Jones, 2003 </w:t>
      </w:r>
      <w:r>
        <w:rPr>
          <w:rFonts w:ascii="Times New Roman" w:eastAsia="宋体" w:hAnsi="Times New Roman"/>
        </w:rPr>
        <w:t>改绘）</w:t>
      </w:r>
    </w:p>
    <w:p w14:paraId="48D9345E" w14:textId="77777777" w:rsidR="008B0AE1" w:rsidRDefault="00F26E78">
      <w:pPr>
        <w:keepNext/>
        <w:spacing w:before="120" w:after="0"/>
        <w:jc w:val="center"/>
      </w:pPr>
      <w:r>
        <w:rPr>
          <w:noProof/>
        </w:rPr>
        <w:drawing>
          <wp:inline distT="0" distB="0" distL="0" distR="0" wp14:anchorId="50FE0C39" wp14:editId="3D27C2F2">
            <wp:extent cx="4680000" cy="204954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10ka.png"/>
                    <pic:cNvPicPr/>
                  </pic:nvPicPr>
                  <pic:blipFill>
                    <a:blip r:embed="rId62"/>
                    <a:stretch>
                      <a:fillRect/>
                    </a:stretch>
                  </pic:blipFill>
                  <pic:spPr>
                    <a:xfrm>
                      <a:off x="0" y="0"/>
                      <a:ext cx="4680000" cy="2049545"/>
                    </a:xfrm>
                    <a:prstGeom prst="rect">
                      <a:avLst/>
                    </a:prstGeom>
                  </pic:spPr>
                </pic:pic>
              </a:graphicData>
            </a:graphic>
          </wp:inline>
        </w:drawing>
      </w:r>
    </w:p>
    <w:p w14:paraId="4FBAD6FC"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9-3 </w:t>
      </w:r>
      <w:r>
        <w:rPr>
          <w:rFonts w:ascii="Times New Roman" w:eastAsia="宋体" w:hAnsi="Times New Roman"/>
        </w:rPr>
        <w:t>近</w:t>
      </w:r>
      <w:r>
        <w:rPr>
          <w:rFonts w:ascii="Times New Roman" w:eastAsia="宋体" w:hAnsi="Times New Roman"/>
        </w:rPr>
        <w:t xml:space="preserve"> 5000 </w:t>
      </w:r>
      <w:r>
        <w:rPr>
          <w:rFonts w:ascii="Times New Roman" w:eastAsia="宋体" w:hAnsi="Times New Roman"/>
        </w:rPr>
        <w:t>年挪威雪线高度（实线）与中国气温（虚线）变迁：气候波动具有全球同步性</w:t>
      </w:r>
    </w:p>
    <w:p w14:paraId="4DD65D69" w14:textId="77777777" w:rsidR="008B0AE1" w:rsidRDefault="00F26E78">
      <w:r>
        <w:t>近代变暖的事实（课件数据）：</w:t>
      </w:r>
      <w:r>
        <w:t xml:space="preserve">1860—2000 </w:t>
      </w:r>
      <w:r>
        <w:t>年全球地表温度上升</w:t>
      </w:r>
      <w:r>
        <w:t xml:space="preserve"> 0.4</w:t>
      </w:r>
      <w:r>
        <w:t>～</w:t>
      </w:r>
      <w:r>
        <w:t>0.8 ℃</w:t>
      </w:r>
      <w:r>
        <w:t>（平均约</w:t>
      </w:r>
      <w:r>
        <w:t xml:space="preserve"> </w:t>
      </w:r>
      <w:r>
        <w:t>0.6 ℃</w:t>
      </w:r>
      <w:r>
        <w:t>）；</w:t>
      </w:r>
      <w:r>
        <w:t xml:space="preserve">1901—2012 </w:t>
      </w:r>
      <w:r>
        <w:t>年升高</w:t>
      </w:r>
      <w:r>
        <w:t xml:space="preserve"> 0.89 ℃</w:t>
      </w:r>
      <w:r>
        <w:t>（区间</w:t>
      </w:r>
      <w:r>
        <w:t xml:space="preserve"> 0.69</w:t>
      </w:r>
      <w:r>
        <w:t>～</w:t>
      </w:r>
      <w:r>
        <w:t>1.08 ℃</w:t>
      </w:r>
      <w:r>
        <w:t>），同期几乎全球都经历升温；过去</w:t>
      </w:r>
      <w:r>
        <w:t xml:space="preserve"> 30 </w:t>
      </w:r>
      <w:r>
        <w:t>年中每个十年都比</w:t>
      </w:r>
      <w:r>
        <w:t xml:space="preserve"> 1850 </w:t>
      </w:r>
      <w:r>
        <w:t>年以来任何一个十年暖；近百年全球平均年降水量呈增加趋势（</w:t>
      </w:r>
      <w:r>
        <w:t xml:space="preserve">1901—2003 </w:t>
      </w:r>
      <w:r>
        <w:t>年趋势</w:t>
      </w:r>
      <w:r>
        <w:t xml:space="preserve"> 2.13 mm/10 </w:t>
      </w:r>
      <w:r>
        <w:t>年）；全球冰川明显退缩、北极海冰面积明显减小（春季厚度减少</w:t>
      </w:r>
      <w:r>
        <w:t xml:space="preserve"> 40%</w:t>
      </w:r>
      <w:r>
        <w:t>）、欧亚积雪面积减少、海平面上升（</w:t>
      </w:r>
      <w:r>
        <w:t xml:space="preserve">20 </w:t>
      </w:r>
      <w:r>
        <w:t>世纪上升</w:t>
      </w:r>
      <w:r>
        <w:t xml:space="preserve"> 10</w:t>
      </w:r>
      <w:r>
        <w:t>～</w:t>
      </w:r>
      <w:r>
        <w:t>20 cm</w:t>
      </w:r>
      <w:r>
        <w:t>，山地冰川与冰盖质量亏损是主导因子）。南北半球趋势不同：北半球增暖主要出现在冬、春、秋三季；南半球升温更明显且各季皆有；对流层中下层升温而对流层上层和平流层变冷。</w:t>
      </w:r>
    </w:p>
    <w:p w14:paraId="33CA5325" w14:textId="77777777" w:rsidR="008B0AE1" w:rsidRDefault="00F26E78">
      <w:pPr>
        <w:pStyle w:val="21"/>
      </w:pPr>
      <w:bookmarkStart w:id="77" w:name="_Toc242898501"/>
      <w:r>
        <w:rPr>
          <w:rFonts w:ascii="Times New Roman" w:eastAsia="宋体" w:hAnsi="Times New Roman"/>
        </w:rPr>
        <w:t xml:space="preserve">9.3 </w:t>
      </w:r>
      <w:r>
        <w:rPr>
          <w:rFonts w:ascii="Times New Roman" w:eastAsia="宋体" w:hAnsi="Times New Roman"/>
        </w:rPr>
        <w:t>气候变率与</w:t>
      </w:r>
      <w:r>
        <w:rPr>
          <w:rFonts w:ascii="Times New Roman" w:eastAsia="宋体" w:hAnsi="Times New Roman"/>
        </w:rPr>
        <w:t xml:space="preserve"> ENSO</w:t>
      </w:r>
      <w:bookmarkEnd w:id="77"/>
    </w:p>
    <w:p w14:paraId="73E48FA6" w14:textId="77777777" w:rsidR="008B0AE1" w:rsidRDefault="00F26E78">
      <w:pPr>
        <w:pStyle w:val="a0"/>
        <w:spacing w:after="40"/>
      </w:pPr>
      <w:r>
        <w:rPr>
          <w:b/>
          <w:color w:val="0E6B66"/>
        </w:rPr>
        <w:t>急流</w:t>
      </w:r>
      <w:r>
        <w:t>：大气中一股强而窄的气流带（高空急流与低空急流）。</w:t>
      </w:r>
    </w:p>
    <w:p w14:paraId="2267D203" w14:textId="77777777" w:rsidR="008B0AE1" w:rsidRDefault="00F26E78">
      <w:pPr>
        <w:pStyle w:val="a0"/>
        <w:spacing w:after="40"/>
      </w:pPr>
      <w:r>
        <w:rPr>
          <w:b/>
          <w:color w:val="0E6B66"/>
        </w:rPr>
        <w:t>北极涛动（</w:t>
      </w:r>
      <w:r>
        <w:rPr>
          <w:b/>
          <w:color w:val="0E6B66"/>
        </w:rPr>
        <w:t>AO</w:t>
      </w:r>
      <w:r>
        <w:rPr>
          <w:b/>
          <w:color w:val="0E6B66"/>
        </w:rPr>
        <w:t>）</w:t>
      </w:r>
      <w:r>
        <w:t>：北极地区指数与北纬</w:t>
      </w:r>
      <w:r>
        <w:t xml:space="preserve"> 37°</w:t>
      </w:r>
      <w:r>
        <w:t>～</w:t>
      </w:r>
      <w:r>
        <w:t xml:space="preserve">45° </w:t>
      </w:r>
      <w:r>
        <w:t>指数大致相反的态势。</w:t>
      </w:r>
    </w:p>
    <w:p w14:paraId="03F07690" w14:textId="77777777" w:rsidR="008B0AE1" w:rsidRDefault="00F26E78">
      <w:pPr>
        <w:pStyle w:val="a0"/>
        <w:spacing w:after="40"/>
      </w:pPr>
      <w:r>
        <w:rPr>
          <w:b/>
          <w:color w:val="0E6B66"/>
        </w:rPr>
        <w:lastRenderedPageBreak/>
        <w:t>南方涛动（</w:t>
      </w:r>
      <w:r>
        <w:rPr>
          <w:b/>
          <w:color w:val="0E6B66"/>
        </w:rPr>
        <w:t>SO</w:t>
      </w:r>
      <w:r>
        <w:rPr>
          <w:b/>
          <w:color w:val="0E6B66"/>
        </w:rPr>
        <w:t>）</w:t>
      </w:r>
      <w:r>
        <w:t>：东南太平洋气压与印度洋</w:t>
      </w:r>
      <w:r>
        <w:t>/</w:t>
      </w:r>
      <w:r>
        <w:t>印尼地区气压反相变化的</w:t>
      </w:r>
      <w:r>
        <w:t>“</w:t>
      </w:r>
      <w:r>
        <w:t>跷跷板</w:t>
      </w:r>
      <w:r>
        <w:t>”</w:t>
      </w:r>
      <w:r>
        <w:t>现象。</w:t>
      </w:r>
    </w:p>
    <w:p w14:paraId="3B013201" w14:textId="77777777" w:rsidR="008B0AE1" w:rsidRDefault="00F26E78">
      <w:pPr>
        <w:pStyle w:val="a0"/>
        <w:spacing w:after="40"/>
      </w:pPr>
      <w:r>
        <w:rPr>
          <w:b/>
          <w:color w:val="0E6B66"/>
        </w:rPr>
        <w:t>ENSO</w:t>
      </w:r>
      <w:r>
        <w:t>：厄尔尼诺（</w:t>
      </w:r>
      <w:r>
        <w:t>El Niño</w:t>
      </w:r>
      <w:r>
        <w:t>，暖事件，太平洋南美厄瓜多尔与秘鲁沿岸海温异常升高，常于圣诞节前后出现）与南方涛动的合称；拉尼娜（</w:t>
      </w:r>
      <w:r>
        <w:t>La Niña</w:t>
      </w:r>
      <w:r>
        <w:t>）为</w:t>
      </w:r>
      <w:r>
        <w:t xml:space="preserve"> ENSO </w:t>
      </w:r>
      <w:r>
        <w:t>冷事件。厄尔尼诺期间赤道信风减弱、温跃层坡度减小、赤道东太平洋海面高度升高、西太平洋降低，海洋上翻流减弱使生物繁殖率降低。</w:t>
      </w:r>
      <w:r>
        <w:t xml:space="preserve">ENSO </w:t>
      </w:r>
      <w:r>
        <w:t>是海气系统中最重要的事件，对全球大气环流与年际气候变化有重要影响。</w:t>
      </w:r>
    </w:p>
    <w:p w14:paraId="37E812FA" w14:textId="77777777" w:rsidR="008B0AE1" w:rsidRDefault="00F26E78">
      <w:pPr>
        <w:pStyle w:val="21"/>
      </w:pPr>
      <w:bookmarkStart w:id="78" w:name="_Toc242898502"/>
      <w:r>
        <w:rPr>
          <w:rFonts w:ascii="Times New Roman" w:eastAsia="宋体" w:hAnsi="Times New Roman"/>
        </w:rPr>
        <w:t xml:space="preserve">9.4 </w:t>
      </w:r>
      <w:r>
        <w:rPr>
          <w:rFonts w:ascii="Times New Roman" w:eastAsia="宋体" w:hAnsi="Times New Roman"/>
        </w:rPr>
        <w:t>引起气候变化的自然因子</w:t>
      </w:r>
      <w:bookmarkEnd w:id="78"/>
    </w:p>
    <w:p w14:paraId="5D2CC6A7" w14:textId="77777777" w:rsidR="008B0AE1" w:rsidRDefault="00F26E78">
      <w:pPr>
        <w:pStyle w:val="FigCaption"/>
        <w:keepNext/>
      </w:pPr>
      <w:r>
        <w:rPr>
          <w:rFonts w:ascii="Times New Roman" w:eastAsia="宋体" w:hAnsi="Times New Roman"/>
        </w:rPr>
        <w:t>表</w:t>
      </w:r>
      <w:r>
        <w:rPr>
          <w:rFonts w:ascii="Times New Roman" w:eastAsia="宋体" w:hAnsi="Times New Roman"/>
        </w:rPr>
        <w:t xml:space="preserve"> 9-1 </w:t>
      </w:r>
      <w:r>
        <w:rPr>
          <w:rFonts w:ascii="Times New Roman" w:eastAsia="宋体" w:hAnsi="Times New Roman"/>
        </w:rPr>
        <w:t>引起气候变化的自然因子（复习提纲原题：列举并简单描述）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110" w:type="dxa"/>
          <w:bottom w:w="60" w:type="dxa"/>
          <w:right w:w="110" w:type="dxa"/>
        </w:tblCellMar>
        <w:tblLook w:val="04A0" w:firstRow="1" w:lastRow="0" w:firstColumn="1" w:lastColumn="0" w:noHBand="0" w:noVBand="1"/>
      </w:tblPr>
      <w:tblGrid>
        <w:gridCol w:w="1474"/>
        <w:gridCol w:w="5669"/>
        <w:gridCol w:w="1814"/>
      </w:tblGrid>
      <w:tr w:rsidR="008B0AE1" w14:paraId="55CC3226" w14:textId="77777777">
        <w:trPr>
          <w:cantSplit/>
          <w:tblHeader/>
          <w:jc w:val="center"/>
        </w:trPr>
        <w:tc>
          <w:tcPr>
            <w:tcW w:w="1474" w:type="dxa"/>
            <w:shd w:val="clear" w:color="auto" w:fill="1F3864"/>
            <w:vAlign w:val="center"/>
          </w:tcPr>
          <w:p w14:paraId="19CDD999" w14:textId="77777777" w:rsidR="008B0AE1" w:rsidRDefault="00F26E78">
            <w:pPr>
              <w:spacing w:before="40" w:after="40"/>
              <w:jc w:val="center"/>
            </w:pPr>
            <w:r>
              <w:rPr>
                <w:b/>
                <w:color w:val="FFFFFF"/>
                <w:sz w:val="18"/>
              </w:rPr>
              <w:t>因子</w:t>
            </w:r>
          </w:p>
        </w:tc>
        <w:tc>
          <w:tcPr>
            <w:tcW w:w="5669" w:type="dxa"/>
            <w:shd w:val="clear" w:color="auto" w:fill="1F3864"/>
            <w:vAlign w:val="center"/>
          </w:tcPr>
          <w:p w14:paraId="09218FC3" w14:textId="77777777" w:rsidR="008B0AE1" w:rsidRDefault="00F26E78">
            <w:pPr>
              <w:spacing w:before="40" w:after="40"/>
              <w:jc w:val="center"/>
            </w:pPr>
            <w:r>
              <w:rPr>
                <w:b/>
                <w:color w:val="FFFFFF"/>
                <w:sz w:val="18"/>
              </w:rPr>
              <w:t>机制</w:t>
            </w:r>
          </w:p>
        </w:tc>
        <w:tc>
          <w:tcPr>
            <w:tcW w:w="1814" w:type="dxa"/>
            <w:shd w:val="clear" w:color="auto" w:fill="1F3864"/>
            <w:vAlign w:val="center"/>
          </w:tcPr>
          <w:p w14:paraId="6794E2C3" w14:textId="77777777" w:rsidR="008B0AE1" w:rsidRDefault="00F26E78">
            <w:pPr>
              <w:spacing w:before="40" w:after="40"/>
              <w:jc w:val="center"/>
            </w:pPr>
            <w:r>
              <w:rPr>
                <w:b/>
                <w:color w:val="FFFFFF"/>
                <w:sz w:val="18"/>
              </w:rPr>
              <w:t>时间尺度</w:t>
            </w:r>
          </w:p>
        </w:tc>
      </w:tr>
      <w:tr w:rsidR="008B0AE1" w14:paraId="729C34B0" w14:textId="77777777">
        <w:trPr>
          <w:cantSplit/>
          <w:jc w:val="center"/>
        </w:trPr>
        <w:tc>
          <w:tcPr>
            <w:tcW w:w="1474" w:type="dxa"/>
            <w:vAlign w:val="center"/>
          </w:tcPr>
          <w:p w14:paraId="15ACB772" w14:textId="77777777" w:rsidR="008B0AE1" w:rsidRDefault="00F26E78">
            <w:pPr>
              <w:spacing w:before="40" w:after="40"/>
              <w:jc w:val="center"/>
            </w:pPr>
            <w:r>
              <w:rPr>
                <w:sz w:val="18"/>
              </w:rPr>
              <w:t>太阳辐射变化</w:t>
            </w:r>
          </w:p>
        </w:tc>
        <w:tc>
          <w:tcPr>
            <w:tcW w:w="5669" w:type="dxa"/>
            <w:vAlign w:val="center"/>
          </w:tcPr>
          <w:p w14:paraId="1E064983" w14:textId="77777777" w:rsidR="008B0AE1" w:rsidRDefault="00F26E78">
            <w:pPr>
              <w:spacing w:before="40" w:after="40"/>
            </w:pPr>
            <w:r>
              <w:rPr>
                <w:sz w:val="18"/>
              </w:rPr>
              <w:t>太阳活动</w:t>
            </w:r>
            <w:r>
              <w:rPr>
                <w:sz w:val="18"/>
              </w:rPr>
              <w:t xml:space="preserve"> 11 </w:t>
            </w:r>
            <w:r>
              <w:rPr>
                <w:sz w:val="18"/>
              </w:rPr>
              <w:t>年周期（黑子、光斑）；太阳常数微小变化即可引起气候改变（</w:t>
            </w:r>
            <w:r>
              <w:rPr>
                <w:sz w:val="18"/>
              </w:rPr>
              <w:t xml:space="preserve">±2% </w:t>
            </w:r>
            <w:r>
              <w:rPr>
                <w:sz w:val="18"/>
              </w:rPr>
              <w:t>可引起冰期</w:t>
            </w:r>
            <w:r>
              <w:rPr>
                <w:sz w:val="18"/>
              </w:rPr>
              <w:t>/</w:t>
            </w:r>
            <w:r>
              <w:rPr>
                <w:sz w:val="18"/>
              </w:rPr>
              <w:t>无冰地球的量级变化）；我国近</w:t>
            </w:r>
            <w:r>
              <w:rPr>
                <w:sz w:val="18"/>
              </w:rPr>
              <w:t xml:space="preserve"> 500 </w:t>
            </w:r>
            <w:r>
              <w:rPr>
                <w:sz w:val="18"/>
              </w:rPr>
              <w:t>年寒冷期对应太阳活动低水平阶段</w:t>
            </w:r>
          </w:p>
        </w:tc>
        <w:tc>
          <w:tcPr>
            <w:tcW w:w="1814" w:type="dxa"/>
            <w:vAlign w:val="center"/>
          </w:tcPr>
          <w:p w14:paraId="723EE9CC" w14:textId="77777777" w:rsidR="008B0AE1" w:rsidRDefault="00F26E78">
            <w:pPr>
              <w:spacing w:before="40" w:after="40"/>
            </w:pPr>
            <w:r>
              <w:rPr>
                <w:sz w:val="18"/>
              </w:rPr>
              <w:t>年代际～世纪</w:t>
            </w:r>
          </w:p>
        </w:tc>
      </w:tr>
      <w:tr w:rsidR="008B0AE1" w14:paraId="246A7EDC" w14:textId="77777777">
        <w:trPr>
          <w:cantSplit/>
          <w:jc w:val="center"/>
        </w:trPr>
        <w:tc>
          <w:tcPr>
            <w:tcW w:w="1474" w:type="dxa"/>
            <w:shd w:val="clear" w:color="auto" w:fill="F2F5FA"/>
            <w:vAlign w:val="center"/>
          </w:tcPr>
          <w:p w14:paraId="6D9E2E42" w14:textId="77777777" w:rsidR="008B0AE1" w:rsidRDefault="00F26E78">
            <w:pPr>
              <w:spacing w:before="40" w:after="40"/>
              <w:jc w:val="center"/>
            </w:pPr>
            <w:r>
              <w:rPr>
                <w:sz w:val="18"/>
              </w:rPr>
              <w:t>地球轨道因素</w:t>
            </w:r>
          </w:p>
        </w:tc>
        <w:tc>
          <w:tcPr>
            <w:tcW w:w="5669" w:type="dxa"/>
            <w:shd w:val="clear" w:color="auto" w:fill="F2F5FA"/>
            <w:vAlign w:val="center"/>
          </w:tcPr>
          <w:p w14:paraId="68619096" w14:textId="77777777" w:rsidR="008B0AE1" w:rsidRDefault="00F26E78">
            <w:pPr>
              <w:spacing w:before="40" w:after="40"/>
            </w:pPr>
            <w:r>
              <w:rPr>
                <w:sz w:val="18"/>
              </w:rPr>
              <w:t>偏心率</w:t>
            </w:r>
            <w:r>
              <w:rPr>
                <w:sz w:val="18"/>
              </w:rPr>
              <w:t xml:space="preserve"> </w:t>
            </w:r>
            <w:r>
              <w:rPr>
                <w:sz w:val="18"/>
              </w:rPr>
              <w:t>e</w:t>
            </w:r>
            <w:r>
              <w:rPr>
                <w:sz w:val="18"/>
              </w:rPr>
              <w:t>（</w:t>
            </w:r>
            <w:r>
              <w:rPr>
                <w:sz w:val="18"/>
              </w:rPr>
              <w:t>0</w:t>
            </w:r>
            <w:r>
              <w:rPr>
                <w:sz w:val="18"/>
              </w:rPr>
              <w:t>～</w:t>
            </w:r>
            <w:r>
              <w:rPr>
                <w:sz w:val="18"/>
              </w:rPr>
              <w:t>0.06</w:t>
            </w:r>
            <w:r>
              <w:rPr>
                <w:sz w:val="18"/>
              </w:rPr>
              <w:t>，周期约</w:t>
            </w:r>
            <w:r>
              <w:rPr>
                <w:sz w:val="18"/>
              </w:rPr>
              <w:t xml:space="preserve"> 9.6 </w:t>
            </w:r>
            <w:r>
              <w:rPr>
                <w:sz w:val="18"/>
              </w:rPr>
              <w:t>万年；现为</w:t>
            </w:r>
            <w:r>
              <w:rPr>
                <w:sz w:val="18"/>
              </w:rPr>
              <w:t xml:space="preserve"> 0.016</w:t>
            </w:r>
            <w:r>
              <w:rPr>
                <w:sz w:val="18"/>
              </w:rPr>
              <w:t>）、地轴倾角（</w:t>
            </w:r>
            <w:r>
              <w:rPr>
                <w:sz w:val="18"/>
              </w:rPr>
              <w:t>22.1°</w:t>
            </w:r>
            <w:r>
              <w:rPr>
                <w:sz w:val="18"/>
              </w:rPr>
              <w:t>～</w:t>
            </w:r>
            <w:r>
              <w:rPr>
                <w:sz w:val="18"/>
              </w:rPr>
              <w:t>24.24°</w:t>
            </w:r>
            <w:r>
              <w:rPr>
                <w:sz w:val="18"/>
              </w:rPr>
              <w:t>，约</w:t>
            </w:r>
            <w:r>
              <w:rPr>
                <w:sz w:val="18"/>
              </w:rPr>
              <w:t xml:space="preserve"> 4.1 </w:t>
            </w:r>
            <w:r>
              <w:rPr>
                <w:sz w:val="18"/>
              </w:rPr>
              <w:t>万年）、岁差（约</w:t>
            </w:r>
            <w:r>
              <w:rPr>
                <w:sz w:val="18"/>
              </w:rPr>
              <w:t xml:space="preserve"> 2.1 </w:t>
            </w:r>
            <w:r>
              <w:rPr>
                <w:sz w:val="18"/>
              </w:rPr>
              <w:t>万年；近日点季节以</w:t>
            </w:r>
            <w:r>
              <w:rPr>
                <w:sz w:val="18"/>
              </w:rPr>
              <w:t xml:space="preserve"> 1.7 </w:t>
            </w:r>
            <w:r>
              <w:rPr>
                <w:sz w:val="18"/>
              </w:rPr>
              <w:t>天</w:t>
            </w:r>
            <w:r>
              <w:rPr>
                <w:sz w:val="18"/>
              </w:rPr>
              <w:t>/</w:t>
            </w:r>
            <w:r>
              <w:rPr>
                <w:sz w:val="18"/>
              </w:rPr>
              <w:t>百年推进）</w:t>
            </w:r>
          </w:p>
        </w:tc>
        <w:tc>
          <w:tcPr>
            <w:tcW w:w="1814" w:type="dxa"/>
            <w:shd w:val="clear" w:color="auto" w:fill="F2F5FA"/>
            <w:vAlign w:val="center"/>
          </w:tcPr>
          <w:p w14:paraId="01F4B904" w14:textId="77777777" w:rsidR="008B0AE1" w:rsidRDefault="00F26E78">
            <w:pPr>
              <w:spacing w:before="40" w:after="40"/>
            </w:pPr>
            <w:r>
              <w:rPr>
                <w:sz w:val="18"/>
              </w:rPr>
              <w:t>千年～万年</w:t>
            </w:r>
          </w:p>
        </w:tc>
      </w:tr>
      <w:tr w:rsidR="008B0AE1" w14:paraId="68FDA274" w14:textId="77777777">
        <w:trPr>
          <w:cantSplit/>
          <w:jc w:val="center"/>
        </w:trPr>
        <w:tc>
          <w:tcPr>
            <w:tcW w:w="1474" w:type="dxa"/>
            <w:vAlign w:val="center"/>
          </w:tcPr>
          <w:p w14:paraId="24917E71" w14:textId="77777777" w:rsidR="008B0AE1" w:rsidRDefault="00F26E78">
            <w:pPr>
              <w:spacing w:before="40" w:after="40"/>
              <w:jc w:val="center"/>
            </w:pPr>
            <w:r>
              <w:rPr>
                <w:sz w:val="18"/>
              </w:rPr>
              <w:t>火山活动</w:t>
            </w:r>
          </w:p>
        </w:tc>
        <w:tc>
          <w:tcPr>
            <w:tcW w:w="5669" w:type="dxa"/>
            <w:vAlign w:val="center"/>
          </w:tcPr>
          <w:p w14:paraId="7CAC6839" w14:textId="77777777" w:rsidR="008B0AE1" w:rsidRDefault="00F26E78">
            <w:pPr>
              <w:spacing w:before="40" w:after="40"/>
            </w:pPr>
            <w:r>
              <w:rPr>
                <w:sz w:val="18"/>
              </w:rPr>
              <w:t>喷入平流层的火山尘与硫酸气溶胶（寿命</w:t>
            </w:r>
            <w:r>
              <w:rPr>
                <w:sz w:val="18"/>
              </w:rPr>
              <w:t xml:space="preserve"> &gt;1 </w:t>
            </w:r>
            <w:r>
              <w:rPr>
                <w:sz w:val="18"/>
              </w:rPr>
              <w:t>年）强烈吸收与反射太阳辐射</w:t>
            </w:r>
            <w:r>
              <w:rPr>
                <w:sz w:val="18"/>
              </w:rPr>
              <w:t>——“</w:t>
            </w:r>
            <w:r>
              <w:rPr>
                <w:sz w:val="18"/>
              </w:rPr>
              <w:t>阳伞效应</w:t>
            </w:r>
            <w:r>
              <w:rPr>
                <w:sz w:val="18"/>
              </w:rPr>
              <w:t>”</w:t>
            </w:r>
            <w:r>
              <w:rPr>
                <w:sz w:val="18"/>
              </w:rPr>
              <w:t>：</w:t>
            </w:r>
            <w:r>
              <w:rPr>
                <w:sz w:val="18"/>
              </w:rPr>
              <w:t xml:space="preserve">1815 </w:t>
            </w:r>
            <w:r>
              <w:rPr>
                <w:sz w:val="18"/>
              </w:rPr>
              <w:t>年</w:t>
            </w:r>
            <w:r>
              <w:rPr>
                <w:sz w:val="18"/>
              </w:rPr>
              <w:t xml:space="preserve"> Tambora </w:t>
            </w:r>
            <w:r>
              <w:rPr>
                <w:sz w:val="18"/>
              </w:rPr>
              <w:t>火山造成</w:t>
            </w:r>
            <w:r>
              <w:rPr>
                <w:sz w:val="18"/>
              </w:rPr>
              <w:t xml:space="preserve"> 1816 </w:t>
            </w:r>
            <w:r>
              <w:rPr>
                <w:sz w:val="18"/>
              </w:rPr>
              <w:t>年</w:t>
            </w:r>
            <w:r>
              <w:rPr>
                <w:sz w:val="18"/>
              </w:rPr>
              <w:t>“</w:t>
            </w:r>
            <w:r>
              <w:rPr>
                <w:sz w:val="18"/>
              </w:rPr>
              <w:t>无夏之年</w:t>
            </w:r>
            <w:r>
              <w:rPr>
                <w:sz w:val="18"/>
              </w:rPr>
              <w:t>”</w:t>
            </w:r>
            <w:r>
              <w:rPr>
                <w:sz w:val="18"/>
              </w:rPr>
              <w:t>（北半球中纬偏低约</w:t>
            </w:r>
            <w:r>
              <w:rPr>
                <w:sz w:val="18"/>
              </w:rPr>
              <w:t xml:space="preserve"> 1 ℃</w:t>
            </w:r>
            <w:r>
              <w:rPr>
                <w:sz w:val="18"/>
              </w:rPr>
              <w:t>）；</w:t>
            </w:r>
            <w:r>
              <w:rPr>
                <w:sz w:val="18"/>
              </w:rPr>
              <w:t xml:space="preserve">1991 </w:t>
            </w:r>
            <w:r>
              <w:rPr>
                <w:sz w:val="18"/>
              </w:rPr>
              <w:t>年</w:t>
            </w:r>
            <w:r>
              <w:rPr>
                <w:sz w:val="18"/>
              </w:rPr>
              <w:t xml:space="preserve"> Pinatubo </w:t>
            </w:r>
            <w:r>
              <w:rPr>
                <w:sz w:val="18"/>
              </w:rPr>
              <w:t>火山使</w:t>
            </w:r>
            <w:r>
              <w:rPr>
                <w:sz w:val="18"/>
              </w:rPr>
              <w:t xml:space="preserve"> 1992 </w:t>
            </w:r>
            <w:r>
              <w:rPr>
                <w:sz w:val="18"/>
              </w:rPr>
              <w:t>年全球降温约</w:t>
            </w:r>
            <w:r>
              <w:rPr>
                <w:sz w:val="18"/>
              </w:rPr>
              <w:t xml:space="preserve"> 0.2 ℃</w:t>
            </w:r>
          </w:p>
        </w:tc>
        <w:tc>
          <w:tcPr>
            <w:tcW w:w="1814" w:type="dxa"/>
            <w:vAlign w:val="center"/>
          </w:tcPr>
          <w:p w14:paraId="7D27553B" w14:textId="77777777" w:rsidR="008B0AE1" w:rsidRDefault="00F26E78">
            <w:pPr>
              <w:spacing w:before="40" w:after="40"/>
            </w:pPr>
            <w:r>
              <w:rPr>
                <w:sz w:val="18"/>
              </w:rPr>
              <w:t>年际（数年以上）</w:t>
            </w:r>
          </w:p>
        </w:tc>
      </w:tr>
      <w:tr w:rsidR="008B0AE1" w14:paraId="73F4EBC0" w14:textId="77777777">
        <w:trPr>
          <w:cantSplit/>
          <w:jc w:val="center"/>
        </w:trPr>
        <w:tc>
          <w:tcPr>
            <w:tcW w:w="1474" w:type="dxa"/>
            <w:shd w:val="clear" w:color="auto" w:fill="F2F5FA"/>
            <w:vAlign w:val="center"/>
          </w:tcPr>
          <w:p w14:paraId="654E3D3D" w14:textId="77777777" w:rsidR="008B0AE1" w:rsidRDefault="00F26E78">
            <w:pPr>
              <w:spacing w:before="40" w:after="40"/>
            </w:pPr>
            <w:r>
              <w:rPr>
                <w:sz w:val="18"/>
              </w:rPr>
              <w:t>宇宙</w:t>
            </w:r>
            <w:r>
              <w:rPr>
                <w:sz w:val="18"/>
              </w:rPr>
              <w:t>—</w:t>
            </w:r>
            <w:r>
              <w:rPr>
                <w:sz w:val="18"/>
              </w:rPr>
              <w:t>地球物理因子</w:t>
            </w:r>
          </w:p>
        </w:tc>
        <w:tc>
          <w:tcPr>
            <w:tcW w:w="5669" w:type="dxa"/>
            <w:shd w:val="clear" w:color="auto" w:fill="F2F5FA"/>
            <w:vAlign w:val="center"/>
          </w:tcPr>
          <w:p w14:paraId="05904C18" w14:textId="77777777" w:rsidR="008B0AE1" w:rsidRDefault="00F26E78">
            <w:pPr>
              <w:spacing w:before="40" w:after="40"/>
            </w:pPr>
            <w:r>
              <w:rPr>
                <w:sz w:val="18"/>
              </w:rPr>
              <w:t>月球与太阳引潮力（月球为太阳的</w:t>
            </w:r>
            <w:r>
              <w:rPr>
                <w:sz w:val="18"/>
              </w:rPr>
              <w:t xml:space="preserve"> 2</w:t>
            </w:r>
            <w:r>
              <w:rPr>
                <w:sz w:val="18"/>
              </w:rPr>
              <w:t>～</w:t>
            </w:r>
            <w:r>
              <w:rPr>
                <w:sz w:val="18"/>
              </w:rPr>
              <w:t xml:space="preserve">17 </w:t>
            </w:r>
            <w:r>
              <w:rPr>
                <w:sz w:val="18"/>
              </w:rPr>
              <w:t>倍）引起海洋多周期潮汐与海面变化，影响海气热交换；地球重力空间变化、地轴与自转速度变化产生变形力</w:t>
            </w:r>
          </w:p>
        </w:tc>
        <w:tc>
          <w:tcPr>
            <w:tcW w:w="1814" w:type="dxa"/>
            <w:shd w:val="clear" w:color="auto" w:fill="F2F5FA"/>
            <w:vAlign w:val="center"/>
          </w:tcPr>
          <w:p w14:paraId="0BC3DCA9" w14:textId="77777777" w:rsidR="008B0AE1" w:rsidRDefault="00F26E78">
            <w:pPr>
              <w:spacing w:before="40" w:after="40"/>
            </w:pPr>
            <w:r>
              <w:rPr>
                <w:sz w:val="18"/>
              </w:rPr>
              <w:t>多年</w:t>
            </w:r>
          </w:p>
        </w:tc>
      </w:tr>
      <w:tr w:rsidR="008B0AE1" w14:paraId="04FCCD99" w14:textId="77777777">
        <w:trPr>
          <w:cantSplit/>
          <w:jc w:val="center"/>
        </w:trPr>
        <w:tc>
          <w:tcPr>
            <w:tcW w:w="1474" w:type="dxa"/>
            <w:vAlign w:val="center"/>
          </w:tcPr>
          <w:p w14:paraId="160512F9" w14:textId="77777777" w:rsidR="008B0AE1" w:rsidRDefault="00F26E78">
            <w:pPr>
              <w:spacing w:before="40" w:after="40"/>
            </w:pPr>
            <w:r>
              <w:rPr>
                <w:sz w:val="18"/>
              </w:rPr>
              <w:t>下垫面地理条件</w:t>
            </w:r>
          </w:p>
        </w:tc>
        <w:tc>
          <w:tcPr>
            <w:tcW w:w="5669" w:type="dxa"/>
            <w:vAlign w:val="center"/>
          </w:tcPr>
          <w:p w14:paraId="5BB5956D" w14:textId="77777777" w:rsidR="008B0AE1" w:rsidRDefault="00F26E78">
            <w:pPr>
              <w:spacing w:before="40" w:after="40"/>
            </w:pPr>
            <w:r>
              <w:rPr>
                <w:sz w:val="18"/>
              </w:rPr>
              <w:t>海陆分布与地形变化（板块运动、造山运动）改变洋流与大气环流；喜马拉雅隆起使新疆、内蒙古变干</w:t>
            </w:r>
          </w:p>
        </w:tc>
        <w:tc>
          <w:tcPr>
            <w:tcW w:w="1814" w:type="dxa"/>
            <w:vAlign w:val="center"/>
          </w:tcPr>
          <w:p w14:paraId="60324E90" w14:textId="77777777" w:rsidR="008B0AE1" w:rsidRDefault="00F26E78">
            <w:pPr>
              <w:spacing w:before="40" w:after="40"/>
            </w:pPr>
            <w:r>
              <w:rPr>
                <w:sz w:val="18"/>
              </w:rPr>
              <w:t>地质尺度</w:t>
            </w:r>
          </w:p>
        </w:tc>
      </w:tr>
      <w:tr w:rsidR="008B0AE1" w14:paraId="692903E6" w14:textId="77777777">
        <w:trPr>
          <w:cantSplit/>
          <w:jc w:val="center"/>
        </w:trPr>
        <w:tc>
          <w:tcPr>
            <w:tcW w:w="1474" w:type="dxa"/>
            <w:shd w:val="clear" w:color="auto" w:fill="F2F5FA"/>
            <w:vAlign w:val="center"/>
          </w:tcPr>
          <w:p w14:paraId="71680D8B" w14:textId="77777777" w:rsidR="008B0AE1" w:rsidRDefault="00F26E78">
            <w:pPr>
              <w:spacing w:before="40" w:after="40"/>
              <w:jc w:val="center"/>
            </w:pPr>
            <w:r>
              <w:rPr>
                <w:sz w:val="18"/>
              </w:rPr>
              <w:t>大气环流变化</w:t>
            </w:r>
          </w:p>
        </w:tc>
        <w:tc>
          <w:tcPr>
            <w:tcW w:w="5669" w:type="dxa"/>
            <w:shd w:val="clear" w:color="auto" w:fill="F2F5FA"/>
            <w:vAlign w:val="center"/>
          </w:tcPr>
          <w:p w14:paraId="3FDC78B8" w14:textId="77777777" w:rsidR="008B0AE1" w:rsidRDefault="00F26E78">
            <w:pPr>
              <w:spacing w:before="40" w:after="40"/>
            </w:pPr>
            <w:r>
              <w:rPr>
                <w:sz w:val="18"/>
              </w:rPr>
              <w:t>环流形势异常导致气候异常（如</w:t>
            </w:r>
            <w:r>
              <w:rPr>
                <w:sz w:val="18"/>
              </w:rPr>
              <w:t xml:space="preserve"> 20 </w:t>
            </w:r>
            <w:r>
              <w:rPr>
                <w:sz w:val="18"/>
              </w:rPr>
              <w:t>世纪</w:t>
            </w:r>
            <w:r>
              <w:rPr>
                <w:sz w:val="18"/>
              </w:rPr>
              <w:t xml:space="preserve"> 60 </w:t>
            </w:r>
            <w:r>
              <w:rPr>
                <w:sz w:val="18"/>
              </w:rPr>
              <w:t>年代极地高压扩大、冰岛低压南移造成北欧奇冷、地中海暴雨）</w:t>
            </w:r>
          </w:p>
        </w:tc>
        <w:tc>
          <w:tcPr>
            <w:tcW w:w="1814" w:type="dxa"/>
            <w:shd w:val="clear" w:color="auto" w:fill="F2F5FA"/>
            <w:vAlign w:val="center"/>
          </w:tcPr>
          <w:p w14:paraId="081001FD" w14:textId="77777777" w:rsidR="008B0AE1" w:rsidRDefault="00F26E78">
            <w:pPr>
              <w:spacing w:before="40" w:after="40"/>
            </w:pPr>
            <w:r>
              <w:rPr>
                <w:sz w:val="18"/>
              </w:rPr>
              <w:t>年际～年代际</w:t>
            </w:r>
          </w:p>
        </w:tc>
      </w:tr>
      <w:tr w:rsidR="008B0AE1" w14:paraId="07316663" w14:textId="77777777">
        <w:trPr>
          <w:cantSplit/>
          <w:jc w:val="center"/>
        </w:trPr>
        <w:tc>
          <w:tcPr>
            <w:tcW w:w="1474" w:type="dxa"/>
            <w:vAlign w:val="center"/>
          </w:tcPr>
          <w:p w14:paraId="65878936" w14:textId="77777777" w:rsidR="008B0AE1" w:rsidRDefault="00F26E78">
            <w:pPr>
              <w:spacing w:before="40" w:after="40"/>
            </w:pPr>
            <w:r>
              <w:rPr>
                <w:sz w:val="18"/>
              </w:rPr>
              <w:t>大气化学组成变化</w:t>
            </w:r>
          </w:p>
        </w:tc>
        <w:tc>
          <w:tcPr>
            <w:tcW w:w="5669" w:type="dxa"/>
            <w:vAlign w:val="center"/>
          </w:tcPr>
          <w:p w14:paraId="1BA7C3B9" w14:textId="77777777" w:rsidR="008B0AE1" w:rsidRDefault="00F26E78">
            <w:pPr>
              <w:spacing w:before="40" w:after="40"/>
            </w:pPr>
            <w:r>
              <w:rPr>
                <w:sz w:val="18"/>
              </w:rPr>
              <w:t>温室气体与气溶胶浓度的变化扰动地气系统辐射平衡</w:t>
            </w:r>
          </w:p>
        </w:tc>
        <w:tc>
          <w:tcPr>
            <w:tcW w:w="1814" w:type="dxa"/>
            <w:vAlign w:val="center"/>
          </w:tcPr>
          <w:p w14:paraId="0E0C414A" w14:textId="77777777" w:rsidR="008B0AE1" w:rsidRDefault="00F26E78">
            <w:pPr>
              <w:spacing w:before="40" w:after="40"/>
            </w:pPr>
            <w:r>
              <w:rPr>
                <w:sz w:val="18"/>
              </w:rPr>
              <w:t>年～百年</w:t>
            </w:r>
          </w:p>
        </w:tc>
      </w:tr>
    </w:tbl>
    <w:p w14:paraId="0D31A7C7" w14:textId="77777777" w:rsidR="008B0AE1" w:rsidRDefault="008B0AE1">
      <w:pPr>
        <w:spacing w:after="40"/>
      </w:pPr>
    </w:p>
    <w:p w14:paraId="44FE3F88" w14:textId="77777777" w:rsidR="008B0AE1" w:rsidRDefault="00F26E78">
      <w:pPr>
        <w:keepNext/>
        <w:spacing w:before="120" w:after="0"/>
        <w:jc w:val="center"/>
      </w:pPr>
      <w:r>
        <w:rPr>
          <w:noProof/>
        </w:rPr>
        <w:lastRenderedPageBreak/>
        <w:drawing>
          <wp:inline distT="0" distB="0" distL="0" distR="0" wp14:anchorId="396E8865" wp14:editId="6073534C">
            <wp:extent cx="3960000" cy="2567143"/>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ankovitch.png"/>
                    <pic:cNvPicPr/>
                  </pic:nvPicPr>
                  <pic:blipFill>
                    <a:blip r:embed="rId63"/>
                    <a:stretch>
                      <a:fillRect/>
                    </a:stretch>
                  </pic:blipFill>
                  <pic:spPr>
                    <a:xfrm>
                      <a:off x="0" y="0"/>
                      <a:ext cx="3960000" cy="2567143"/>
                    </a:xfrm>
                    <a:prstGeom prst="rect">
                      <a:avLst/>
                    </a:prstGeom>
                  </pic:spPr>
                </pic:pic>
              </a:graphicData>
            </a:graphic>
          </wp:inline>
        </w:drawing>
      </w:r>
    </w:p>
    <w:p w14:paraId="68D80DC2"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9-4 </w:t>
      </w:r>
      <w:r>
        <w:rPr>
          <w:rFonts w:ascii="Times New Roman" w:eastAsia="宋体" w:hAnsi="Times New Roman"/>
        </w:rPr>
        <w:t>地球轨道三要素：偏心率</w:t>
      </w:r>
      <w:r>
        <w:rPr>
          <w:rFonts w:ascii="Times New Roman" w:eastAsia="宋体" w:hAnsi="Times New Roman"/>
        </w:rPr>
        <w:t xml:space="preserve"> E</w:t>
      </w:r>
      <w:r>
        <w:rPr>
          <w:rFonts w:ascii="Times New Roman" w:eastAsia="宋体" w:hAnsi="Times New Roman"/>
        </w:rPr>
        <w:t>、地轴倾斜</w:t>
      </w:r>
      <w:r>
        <w:rPr>
          <w:rFonts w:ascii="Times New Roman" w:eastAsia="宋体" w:hAnsi="Times New Roman"/>
        </w:rPr>
        <w:t xml:space="preserve"> T </w:t>
      </w:r>
      <w:r>
        <w:rPr>
          <w:rFonts w:ascii="Times New Roman" w:eastAsia="宋体" w:hAnsi="Times New Roman"/>
        </w:rPr>
        <w:t>与岁差</w:t>
      </w:r>
      <w:r>
        <w:rPr>
          <w:rFonts w:ascii="Times New Roman" w:eastAsia="宋体" w:hAnsi="Times New Roman"/>
        </w:rPr>
        <w:t xml:space="preserve"> P——</w:t>
      </w:r>
      <w:r>
        <w:rPr>
          <w:rFonts w:ascii="Times New Roman" w:eastAsia="宋体" w:hAnsi="Times New Roman"/>
        </w:rPr>
        <w:t>米兰科维奇理论解释第四纪冰期旋回</w:t>
      </w:r>
    </w:p>
    <w:p w14:paraId="4394C503" w14:textId="77777777" w:rsidR="008B0AE1" w:rsidRDefault="00F26E78">
      <w:pPr>
        <w:pStyle w:val="21"/>
      </w:pPr>
      <w:bookmarkStart w:id="79" w:name="_Toc242898503"/>
      <w:r>
        <w:rPr>
          <w:rFonts w:ascii="Times New Roman" w:eastAsia="宋体" w:hAnsi="Times New Roman"/>
        </w:rPr>
        <w:t xml:space="preserve">9.5 </w:t>
      </w:r>
      <w:r>
        <w:rPr>
          <w:rFonts w:ascii="Times New Roman" w:eastAsia="宋体" w:hAnsi="Times New Roman"/>
        </w:rPr>
        <w:t>人类活动对气候的影响</w:t>
      </w:r>
      <w:bookmarkEnd w:id="79"/>
    </w:p>
    <w:p w14:paraId="3D56CF65" w14:textId="77777777" w:rsidR="008B0AE1" w:rsidRDefault="00F26E78">
      <w:r>
        <w:t>人类活动影响气候的三条途径：排放温室气体影响全球气候；增加大气气溶胶影响区域气候；改变下垫面性质影响局地气候。</w:t>
      </w:r>
    </w:p>
    <w:p w14:paraId="465F1E39" w14:textId="77777777" w:rsidR="008B0AE1" w:rsidRDefault="00F26E78">
      <w:pPr>
        <w:pStyle w:val="31"/>
      </w:pPr>
      <w:r>
        <w:rPr>
          <w:rFonts w:ascii="Times New Roman" w:eastAsia="宋体" w:hAnsi="Times New Roman"/>
        </w:rPr>
        <w:t>温室气体</w:t>
      </w:r>
    </w:p>
    <w:p w14:paraId="4A1743F4" w14:textId="77777777" w:rsidR="008B0AE1" w:rsidRDefault="00F26E78">
      <w:pPr>
        <w:pStyle w:val="a0"/>
        <w:spacing w:after="40"/>
      </w:pPr>
      <w:r>
        <w:t>工业化前大气</w:t>
      </w:r>
      <w:r>
        <w:t xml:space="preserve"> CO₂ </w:t>
      </w:r>
      <w:r>
        <w:t>浓度约</w:t>
      </w:r>
      <w:r>
        <w:t xml:space="preserve"> 280 ppm</w:t>
      </w:r>
      <w:r>
        <w:t>（稳定很长时间），</w:t>
      </w:r>
      <w:r>
        <w:t xml:space="preserve">1990 </w:t>
      </w:r>
      <w:r>
        <w:t>年</w:t>
      </w:r>
      <w:r>
        <w:t xml:space="preserve"> 354 ppm</w:t>
      </w:r>
      <w:r>
        <w:t>，</w:t>
      </w:r>
      <w:r>
        <w:t xml:space="preserve">2012 </w:t>
      </w:r>
      <w:r>
        <w:t>年</w:t>
      </w:r>
      <w:r>
        <w:t xml:space="preserve"> 391</w:t>
      </w:r>
      <w:r>
        <w:t>、</w:t>
      </w:r>
      <w:r>
        <w:t xml:space="preserve">2016 </w:t>
      </w:r>
      <w:r>
        <w:t>年</w:t>
      </w:r>
      <w:r>
        <w:t xml:space="preserve"> 403</w:t>
      </w:r>
      <w:r>
        <w:t>、</w:t>
      </w:r>
      <w:r>
        <w:t xml:space="preserve">2020 </w:t>
      </w:r>
      <w:r>
        <w:t>年</w:t>
      </w:r>
      <w:r>
        <w:t xml:space="preserve"> 412.8</w:t>
      </w:r>
      <w:r>
        <w:t>、</w:t>
      </w:r>
      <w:r>
        <w:t xml:space="preserve">2021 </w:t>
      </w:r>
      <w:r>
        <w:t>年</w:t>
      </w:r>
      <w:r>
        <w:t xml:space="preserve"> </w:t>
      </w:r>
      <w:r>
        <w:t>414.5 ppm</w:t>
      </w:r>
      <w:r>
        <w:t>；急剧增加源于化石燃料燃烧与森林砍伐（毁林既减少吸收又增加排放）。</w:t>
      </w:r>
    </w:p>
    <w:p w14:paraId="7996B9E9" w14:textId="77777777" w:rsidR="008B0AE1" w:rsidRDefault="00F26E78">
      <w:pPr>
        <w:pStyle w:val="a0"/>
        <w:spacing w:after="40"/>
      </w:pPr>
      <w:r>
        <w:t>CH₄</w:t>
      </w:r>
      <w:r>
        <w:t>：</w:t>
      </w:r>
      <w:r>
        <w:t xml:space="preserve">20 </w:t>
      </w:r>
      <w:r>
        <w:t>世纪</w:t>
      </w:r>
      <w:r>
        <w:t xml:space="preserve"> 80 </w:t>
      </w:r>
      <w:r>
        <w:t>年代的重大发现；主要来自水稻田、反刍动物与生物质燃烧；季节极小值出现在夏季、极大值在秋末，并有长期增长趋势。</w:t>
      </w:r>
    </w:p>
    <w:p w14:paraId="26670A6B" w14:textId="77777777" w:rsidR="008B0AE1" w:rsidRDefault="00F26E78">
      <w:pPr>
        <w:pStyle w:val="a0"/>
        <w:spacing w:after="40"/>
      </w:pPr>
      <w:r>
        <w:t xml:space="preserve">N₂O </w:t>
      </w:r>
      <w:r>
        <w:t>与</w:t>
      </w:r>
      <w:r>
        <w:t xml:space="preserve"> NOx</w:t>
      </w:r>
      <w:r>
        <w:t>：</w:t>
      </w:r>
      <w:r>
        <w:t xml:space="preserve">N₂O </w:t>
      </w:r>
      <w:r>
        <w:t>主要来自生物过程，农田化肥增加生物脱硝排放；</w:t>
      </w:r>
      <w:r>
        <w:t xml:space="preserve">NOx </w:t>
      </w:r>
      <w:r>
        <w:t>来自燃烧、闪电、土壤与海洋过程，随工业与交通发展增加。</w:t>
      </w:r>
    </w:p>
    <w:p w14:paraId="5A077E91" w14:textId="77777777" w:rsidR="008B0AE1" w:rsidRDefault="00F26E78">
      <w:pPr>
        <w:pStyle w:val="a0"/>
        <w:spacing w:after="40"/>
      </w:pPr>
      <w:r>
        <w:t>氟氯烃（</w:t>
      </w:r>
      <w:r>
        <w:t>CFCs</w:t>
      </w:r>
      <w:r>
        <w:t>）：制冷、喷雾与发泡剂的主要原料；既是强温室气体，也是破坏平流层臭氧的主要因子（工业化前大气中不存在）。</w:t>
      </w:r>
    </w:p>
    <w:p w14:paraId="6C8F5664" w14:textId="77777777" w:rsidR="008B0AE1" w:rsidRDefault="00F26E78">
      <w:pPr>
        <w:pStyle w:val="a0"/>
        <w:spacing w:after="40"/>
      </w:pPr>
      <w:r>
        <w:t>O₃</w:t>
      </w:r>
      <w:r>
        <w:t>：总量有长期下降趋势（极地尤甚）、对流层臭氧略有增加。水汽是最重要的微量温室气体，但平均寿命仅约</w:t>
      </w:r>
      <w:r>
        <w:t xml:space="preserve"> 10 </w:t>
      </w:r>
      <w:r>
        <w:t>天，长期平均浓度变化不大。</w:t>
      </w:r>
    </w:p>
    <w:p w14:paraId="51F232BD" w14:textId="77777777" w:rsidR="008B0AE1" w:rsidRDefault="00F26E78">
      <w:pPr>
        <w:keepNext/>
        <w:spacing w:before="120" w:after="0"/>
        <w:jc w:val="center"/>
      </w:pPr>
      <w:r>
        <w:rPr>
          <w:noProof/>
        </w:rPr>
        <w:lastRenderedPageBreak/>
        <w:drawing>
          <wp:inline distT="0" distB="0" distL="0" distR="0" wp14:anchorId="434F64D3" wp14:editId="57DBC0CD">
            <wp:extent cx="4500000" cy="3370991"/>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2_curve.png"/>
                    <pic:cNvPicPr/>
                  </pic:nvPicPr>
                  <pic:blipFill>
                    <a:blip r:embed="rId64"/>
                    <a:stretch>
                      <a:fillRect/>
                    </a:stretch>
                  </pic:blipFill>
                  <pic:spPr>
                    <a:xfrm>
                      <a:off x="0" y="0"/>
                      <a:ext cx="4500000" cy="3370991"/>
                    </a:xfrm>
                    <a:prstGeom prst="rect">
                      <a:avLst/>
                    </a:prstGeom>
                  </pic:spPr>
                </pic:pic>
              </a:graphicData>
            </a:graphic>
          </wp:inline>
        </w:drawing>
      </w:r>
    </w:p>
    <w:p w14:paraId="5391529A"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9-5 </w:t>
      </w:r>
      <w:r>
        <w:rPr>
          <w:rFonts w:ascii="Times New Roman" w:eastAsia="宋体" w:hAnsi="Times New Roman"/>
        </w:rPr>
        <w:t>夏威夷莫纳罗亚与南极观测的大气</w:t>
      </w:r>
      <w:r>
        <w:rPr>
          <w:rFonts w:ascii="Times New Roman" w:eastAsia="宋体" w:hAnsi="Times New Roman"/>
        </w:rPr>
        <w:t xml:space="preserve"> CO₂ </w:t>
      </w:r>
      <w:r>
        <w:rPr>
          <w:rFonts w:ascii="Times New Roman" w:eastAsia="宋体" w:hAnsi="Times New Roman"/>
        </w:rPr>
        <w:t>浓度（</w:t>
      </w:r>
      <w:r>
        <w:rPr>
          <w:rFonts w:ascii="Times New Roman" w:eastAsia="宋体" w:hAnsi="Times New Roman"/>
        </w:rPr>
        <w:t xml:space="preserve">1958 </w:t>
      </w:r>
      <w:r>
        <w:rPr>
          <w:rFonts w:ascii="Times New Roman" w:eastAsia="宋体" w:hAnsi="Times New Roman"/>
        </w:rPr>
        <w:t>年起）：从约</w:t>
      </w:r>
      <w:r>
        <w:rPr>
          <w:rFonts w:ascii="Times New Roman" w:eastAsia="宋体" w:hAnsi="Times New Roman"/>
        </w:rPr>
        <w:t xml:space="preserve"> 315 ppm </w:t>
      </w:r>
      <w:r>
        <w:rPr>
          <w:rFonts w:ascii="Times New Roman" w:eastAsia="宋体" w:hAnsi="Times New Roman"/>
        </w:rPr>
        <w:t>上升到</w:t>
      </w:r>
      <w:r>
        <w:rPr>
          <w:rFonts w:ascii="Times New Roman" w:eastAsia="宋体" w:hAnsi="Times New Roman"/>
        </w:rPr>
        <w:t xml:space="preserve"> 414 ppm </w:t>
      </w:r>
      <w:r>
        <w:rPr>
          <w:rFonts w:ascii="Times New Roman" w:eastAsia="宋体" w:hAnsi="Times New Roman"/>
        </w:rPr>
        <w:t>以上（</w:t>
      </w:r>
      <w:r>
        <w:rPr>
          <w:rFonts w:ascii="Times New Roman" w:eastAsia="宋体" w:hAnsi="Times New Roman"/>
        </w:rPr>
        <w:t>2021</w:t>
      </w:r>
      <w:r>
        <w:rPr>
          <w:rFonts w:ascii="Times New Roman" w:eastAsia="宋体" w:hAnsi="Times New Roman"/>
        </w:rPr>
        <w:t>）</w:t>
      </w:r>
    </w:p>
    <w:p w14:paraId="091AC4E7" w14:textId="77777777" w:rsidR="008B0AE1" w:rsidRDefault="00F26E78">
      <w:pPr>
        <w:pStyle w:val="31"/>
      </w:pPr>
      <w:r>
        <w:rPr>
          <w:rFonts w:ascii="Times New Roman" w:eastAsia="宋体" w:hAnsi="Times New Roman"/>
        </w:rPr>
        <w:t>气溶胶与下垫面</w:t>
      </w:r>
    </w:p>
    <w:p w14:paraId="6300750F" w14:textId="77777777" w:rsidR="008B0AE1" w:rsidRDefault="00F26E78">
      <w:pPr>
        <w:pStyle w:val="a0"/>
        <w:spacing w:after="40"/>
      </w:pPr>
      <w:r>
        <w:t>燃烧过程产生大量气溶胶粒子和</w:t>
      </w:r>
      <w:r>
        <w:t xml:space="preserve"> SO₂</w:t>
      </w:r>
      <w:r>
        <w:t>（氧化后生成硫酸盐气溶胶）。</w:t>
      </w:r>
      <w:r>
        <w:rPr>
          <w:b/>
          <w:color w:val="0E6B66"/>
        </w:rPr>
        <w:t>直接效应</w:t>
      </w:r>
      <w:r>
        <w:t>（吸收与散射）使地表降温、大气自身增温</w:t>
      </w:r>
      <w:r>
        <w:t>——</w:t>
      </w:r>
      <w:r>
        <w:t>全球大部分地区反射效应超过吸收效应；</w:t>
      </w:r>
      <w:r>
        <w:rPr>
          <w:b/>
          <w:color w:val="0E6B66"/>
        </w:rPr>
        <w:t>间接效应</w:t>
      </w:r>
      <w:r>
        <w:t>（作为云凝结核改变云滴浓度与云反射率）使云反射率增加；黑碳等吸收性气溶胶可使地面增温。</w:t>
      </w:r>
    </w:p>
    <w:p w14:paraId="2397A18F" w14:textId="77777777" w:rsidR="008B0AE1" w:rsidRDefault="00F26E78">
      <w:pPr>
        <w:pStyle w:val="a0"/>
        <w:spacing w:after="40"/>
      </w:pPr>
      <w:r>
        <w:t>改变下垫面性质影响小气候：森林（林下气温日较差小、湿度大，增加降水、减低风速）、草原（保护土壤、降低反射率）、城市（人造下垫面</w:t>
      </w:r>
      <w:r>
        <w:t>——</w:t>
      </w:r>
      <w:r>
        <w:t>热岛、干岛、雨岛、混浊岛）、水库（减小气温年较差）、海洋石油污染（油膜抑制蒸发，形成</w:t>
      </w:r>
      <w:r>
        <w:t>“</w:t>
      </w:r>
      <w:r>
        <w:t>海洋沙漠化效应</w:t>
      </w:r>
      <w:r>
        <w:t>”</w:t>
      </w:r>
      <w:r>
        <w:t>）。</w:t>
      </w:r>
    </w:p>
    <w:p w14:paraId="0B1DAE03" w14:textId="77777777" w:rsidR="008B0AE1" w:rsidRDefault="00F26E78">
      <w:pPr>
        <w:keepNext/>
        <w:spacing w:before="120" w:after="0"/>
        <w:jc w:val="center"/>
      </w:pPr>
      <w:r>
        <w:rPr>
          <w:noProof/>
        </w:rPr>
        <w:lastRenderedPageBreak/>
        <w:drawing>
          <wp:inline distT="0" distB="0" distL="0" distR="0" wp14:anchorId="2480639F" wp14:editId="6C7A9ADC">
            <wp:extent cx="4680000" cy="3920218"/>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iative_forcing.png"/>
                    <pic:cNvPicPr/>
                  </pic:nvPicPr>
                  <pic:blipFill>
                    <a:blip r:embed="rId65"/>
                    <a:stretch>
                      <a:fillRect/>
                    </a:stretch>
                  </pic:blipFill>
                  <pic:spPr>
                    <a:xfrm>
                      <a:off x="0" y="0"/>
                      <a:ext cx="4680000" cy="3920218"/>
                    </a:xfrm>
                    <a:prstGeom prst="rect">
                      <a:avLst/>
                    </a:prstGeom>
                  </pic:spPr>
                </pic:pic>
              </a:graphicData>
            </a:graphic>
          </wp:inline>
        </w:drawing>
      </w:r>
    </w:p>
    <w:p w14:paraId="0CA97260" w14:textId="77777777" w:rsidR="008B0AE1" w:rsidRDefault="00F26E78">
      <w:pPr>
        <w:pStyle w:val="FigCaption"/>
      </w:pPr>
      <w:r>
        <w:rPr>
          <w:rFonts w:ascii="Times New Roman" w:eastAsia="宋体" w:hAnsi="Times New Roman"/>
        </w:rPr>
        <w:t>图</w:t>
      </w:r>
      <w:r>
        <w:rPr>
          <w:rFonts w:ascii="Times New Roman" w:eastAsia="宋体" w:hAnsi="Times New Roman"/>
        </w:rPr>
        <w:t xml:space="preserve"> 9-6 </w:t>
      </w:r>
      <w:r>
        <w:rPr>
          <w:rFonts w:ascii="Times New Roman" w:eastAsia="宋体" w:hAnsi="Times New Roman"/>
        </w:rPr>
        <w:t>相对</w:t>
      </w:r>
      <w:r>
        <w:rPr>
          <w:rFonts w:ascii="Times New Roman" w:eastAsia="宋体" w:hAnsi="Times New Roman"/>
        </w:rPr>
        <w:t xml:space="preserve"> 1750 </w:t>
      </w:r>
      <w:r>
        <w:rPr>
          <w:rFonts w:ascii="Times New Roman" w:eastAsia="宋体" w:hAnsi="Times New Roman"/>
        </w:rPr>
        <w:t>年的主要气候驱动因子辐射强迫估计与不确定性（</w:t>
      </w:r>
      <w:r>
        <w:rPr>
          <w:rFonts w:ascii="Times New Roman" w:eastAsia="宋体" w:hAnsi="Times New Roman"/>
        </w:rPr>
        <w:t>IPCC AR5</w:t>
      </w:r>
      <w:r>
        <w:rPr>
          <w:rFonts w:ascii="Times New Roman" w:eastAsia="宋体" w:hAnsi="Times New Roman"/>
        </w:rPr>
        <w:t>）：</w:t>
      </w:r>
      <w:r>
        <w:rPr>
          <w:rFonts w:ascii="Times New Roman" w:eastAsia="宋体" w:hAnsi="Times New Roman"/>
        </w:rPr>
        <w:t xml:space="preserve">CO₂ </w:t>
      </w:r>
      <w:r>
        <w:rPr>
          <w:rFonts w:ascii="Times New Roman" w:eastAsia="宋体" w:hAnsi="Times New Roman"/>
        </w:rPr>
        <w:t>正强迫最强，气溶胶总效应为负</w:t>
      </w:r>
    </w:p>
    <w:p w14:paraId="5B9572B6" w14:textId="77777777" w:rsidR="008B0AE1" w:rsidRDefault="00F26E78">
      <w:pPr>
        <w:pStyle w:val="21"/>
      </w:pPr>
      <w:bookmarkStart w:id="80" w:name="_Toc242898504"/>
      <w:r>
        <w:rPr>
          <w:rFonts w:ascii="Times New Roman" w:eastAsia="宋体" w:hAnsi="Times New Roman"/>
        </w:rPr>
        <w:t xml:space="preserve">9.6 </w:t>
      </w:r>
      <w:r>
        <w:rPr>
          <w:rFonts w:ascii="Times New Roman" w:eastAsia="宋体" w:hAnsi="Times New Roman"/>
        </w:rPr>
        <w:t>气候反馈、能量平衡与敏感性</w:t>
      </w:r>
      <w:bookmarkEnd w:id="80"/>
    </w:p>
    <w:p w14:paraId="0F5EA5E8" w14:textId="77777777" w:rsidR="008B0AE1" w:rsidRDefault="00F26E78">
      <w:pPr>
        <w:pStyle w:val="FigCaption"/>
        <w:keepNext/>
      </w:pPr>
      <w:r>
        <w:rPr>
          <w:rFonts w:ascii="Times New Roman" w:eastAsia="宋体" w:hAnsi="Times New Roman"/>
        </w:rPr>
        <w:t>表</w:t>
      </w:r>
      <w:r>
        <w:rPr>
          <w:rFonts w:ascii="Times New Roman" w:eastAsia="宋体" w:hAnsi="Times New Roman"/>
        </w:rPr>
        <w:t xml:space="preserve"> 9-2 </w:t>
      </w:r>
      <w:r>
        <w:rPr>
          <w:rFonts w:ascii="Times New Roman" w:eastAsia="宋体" w:hAnsi="Times New Roman"/>
        </w:rPr>
        <w:t>气候系统的典型反馈过程（正反馈放大异常，负反馈抑制异常）</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110" w:type="dxa"/>
          <w:bottom w:w="60" w:type="dxa"/>
          <w:right w:w="110" w:type="dxa"/>
        </w:tblCellMar>
        <w:tblLook w:val="04A0" w:firstRow="1" w:lastRow="0" w:firstColumn="1" w:lastColumn="0" w:noHBand="0" w:noVBand="1"/>
      </w:tblPr>
      <w:tblGrid>
        <w:gridCol w:w="1701"/>
        <w:gridCol w:w="5669"/>
        <w:gridCol w:w="1247"/>
      </w:tblGrid>
      <w:tr w:rsidR="008B0AE1" w14:paraId="0F7E4F5B" w14:textId="77777777">
        <w:trPr>
          <w:cantSplit/>
          <w:tblHeader/>
          <w:jc w:val="center"/>
        </w:trPr>
        <w:tc>
          <w:tcPr>
            <w:tcW w:w="1701" w:type="dxa"/>
            <w:shd w:val="clear" w:color="auto" w:fill="1F3864"/>
            <w:vAlign w:val="center"/>
          </w:tcPr>
          <w:p w14:paraId="3D0F7D70" w14:textId="77777777" w:rsidR="008B0AE1" w:rsidRDefault="00F26E78">
            <w:pPr>
              <w:spacing w:before="40" w:after="40"/>
              <w:jc w:val="center"/>
            </w:pPr>
            <w:r>
              <w:rPr>
                <w:b/>
                <w:color w:val="FFFFFF"/>
                <w:sz w:val="18"/>
              </w:rPr>
              <w:t>反馈过程</w:t>
            </w:r>
          </w:p>
        </w:tc>
        <w:tc>
          <w:tcPr>
            <w:tcW w:w="5669" w:type="dxa"/>
            <w:shd w:val="clear" w:color="auto" w:fill="1F3864"/>
            <w:vAlign w:val="center"/>
          </w:tcPr>
          <w:p w14:paraId="164C0875" w14:textId="77777777" w:rsidR="008B0AE1" w:rsidRDefault="00F26E78">
            <w:pPr>
              <w:spacing w:before="40" w:after="40"/>
              <w:jc w:val="center"/>
            </w:pPr>
            <w:r>
              <w:rPr>
                <w:b/>
                <w:color w:val="FFFFFF"/>
                <w:sz w:val="18"/>
              </w:rPr>
              <w:t>机制</w:t>
            </w:r>
          </w:p>
        </w:tc>
        <w:tc>
          <w:tcPr>
            <w:tcW w:w="1247" w:type="dxa"/>
            <w:shd w:val="clear" w:color="auto" w:fill="1F3864"/>
            <w:vAlign w:val="center"/>
          </w:tcPr>
          <w:p w14:paraId="7DED3104" w14:textId="77777777" w:rsidR="008B0AE1" w:rsidRDefault="00F26E78">
            <w:pPr>
              <w:spacing w:before="40" w:after="40"/>
              <w:jc w:val="center"/>
            </w:pPr>
            <w:r>
              <w:rPr>
                <w:b/>
                <w:color w:val="FFFFFF"/>
                <w:sz w:val="18"/>
              </w:rPr>
              <w:t>符号</w:t>
            </w:r>
          </w:p>
        </w:tc>
      </w:tr>
      <w:tr w:rsidR="008B0AE1" w14:paraId="7D73D1D6" w14:textId="77777777">
        <w:trPr>
          <w:cantSplit/>
          <w:jc w:val="center"/>
        </w:trPr>
        <w:tc>
          <w:tcPr>
            <w:tcW w:w="1701" w:type="dxa"/>
            <w:vAlign w:val="center"/>
          </w:tcPr>
          <w:p w14:paraId="7BB714EC" w14:textId="77777777" w:rsidR="008B0AE1" w:rsidRDefault="00F26E78">
            <w:pPr>
              <w:spacing w:before="40" w:after="40"/>
            </w:pPr>
            <w:r>
              <w:rPr>
                <w:sz w:val="18"/>
              </w:rPr>
              <w:t>水汽</w:t>
            </w:r>
            <w:r>
              <w:rPr>
                <w:sz w:val="18"/>
              </w:rPr>
              <w:t>—</w:t>
            </w:r>
            <w:r>
              <w:rPr>
                <w:sz w:val="18"/>
              </w:rPr>
              <w:t>辐射反馈</w:t>
            </w:r>
          </w:p>
        </w:tc>
        <w:tc>
          <w:tcPr>
            <w:tcW w:w="5669" w:type="dxa"/>
            <w:vAlign w:val="center"/>
          </w:tcPr>
          <w:p w14:paraId="39AA8AC9" w14:textId="77777777" w:rsidR="008B0AE1" w:rsidRDefault="00F26E78">
            <w:pPr>
              <w:spacing w:before="40" w:after="40"/>
            </w:pPr>
            <w:r>
              <w:rPr>
                <w:sz w:val="18"/>
              </w:rPr>
              <w:t>相对湿度不变时气温上升使水汽含量增加，增强对长波辐射的吸收，使低层温度进一步升高</w:t>
            </w:r>
          </w:p>
        </w:tc>
        <w:tc>
          <w:tcPr>
            <w:tcW w:w="1247" w:type="dxa"/>
            <w:vAlign w:val="center"/>
          </w:tcPr>
          <w:p w14:paraId="5E9B0DF8" w14:textId="77777777" w:rsidR="008B0AE1" w:rsidRDefault="00F26E78">
            <w:pPr>
              <w:spacing w:before="40" w:after="40"/>
            </w:pPr>
            <w:r>
              <w:rPr>
                <w:sz w:val="18"/>
              </w:rPr>
              <w:t>正反馈</w:t>
            </w:r>
          </w:p>
        </w:tc>
      </w:tr>
      <w:tr w:rsidR="008B0AE1" w14:paraId="41C6D8A9" w14:textId="77777777">
        <w:trPr>
          <w:cantSplit/>
          <w:jc w:val="center"/>
        </w:trPr>
        <w:tc>
          <w:tcPr>
            <w:tcW w:w="1701" w:type="dxa"/>
            <w:shd w:val="clear" w:color="auto" w:fill="F2F5FA"/>
            <w:vAlign w:val="center"/>
          </w:tcPr>
          <w:p w14:paraId="5F45EA6A" w14:textId="77777777" w:rsidR="008B0AE1" w:rsidRDefault="00F26E78">
            <w:pPr>
              <w:spacing w:before="40" w:after="40"/>
            </w:pPr>
            <w:r>
              <w:rPr>
                <w:sz w:val="18"/>
              </w:rPr>
              <w:t>冰雪</w:t>
            </w:r>
            <w:r>
              <w:rPr>
                <w:sz w:val="18"/>
              </w:rPr>
              <w:t>—</w:t>
            </w:r>
            <w:r>
              <w:rPr>
                <w:sz w:val="18"/>
              </w:rPr>
              <w:t>反射率反馈</w:t>
            </w:r>
          </w:p>
        </w:tc>
        <w:tc>
          <w:tcPr>
            <w:tcW w:w="5669" w:type="dxa"/>
            <w:shd w:val="clear" w:color="auto" w:fill="F2F5FA"/>
            <w:vAlign w:val="center"/>
          </w:tcPr>
          <w:p w14:paraId="183EBF19" w14:textId="77777777" w:rsidR="008B0AE1" w:rsidRDefault="00F26E78">
            <w:pPr>
              <w:spacing w:before="40" w:after="40"/>
            </w:pPr>
            <w:r>
              <w:rPr>
                <w:sz w:val="18"/>
              </w:rPr>
              <w:t>温度降低</w:t>
            </w:r>
            <w:r>
              <w:rPr>
                <w:sz w:val="18"/>
              </w:rPr>
              <w:t xml:space="preserve"> → </w:t>
            </w:r>
            <w:r>
              <w:rPr>
                <w:sz w:val="18"/>
              </w:rPr>
              <w:t>冰雪面积增大</w:t>
            </w:r>
            <w:r>
              <w:rPr>
                <w:sz w:val="18"/>
              </w:rPr>
              <w:t xml:space="preserve"> → </w:t>
            </w:r>
            <w:r>
              <w:rPr>
                <w:sz w:val="18"/>
              </w:rPr>
              <w:t>反射率增大</w:t>
            </w:r>
            <w:r>
              <w:rPr>
                <w:sz w:val="18"/>
              </w:rPr>
              <w:t xml:space="preserve"> → </w:t>
            </w:r>
            <w:r>
              <w:rPr>
                <w:sz w:val="18"/>
              </w:rPr>
              <w:t>吸收太阳辐射减少</w:t>
            </w:r>
            <w:r>
              <w:rPr>
                <w:sz w:val="18"/>
              </w:rPr>
              <w:t xml:space="preserve"> → </w:t>
            </w:r>
            <w:r>
              <w:rPr>
                <w:sz w:val="18"/>
              </w:rPr>
              <w:t>温度进一步降低（消融时反向）</w:t>
            </w:r>
          </w:p>
        </w:tc>
        <w:tc>
          <w:tcPr>
            <w:tcW w:w="1247" w:type="dxa"/>
            <w:shd w:val="clear" w:color="auto" w:fill="F2F5FA"/>
            <w:vAlign w:val="center"/>
          </w:tcPr>
          <w:p w14:paraId="3A35ECB6" w14:textId="77777777" w:rsidR="008B0AE1" w:rsidRDefault="00F26E78">
            <w:pPr>
              <w:spacing w:before="40" w:after="40"/>
            </w:pPr>
            <w:r>
              <w:rPr>
                <w:sz w:val="18"/>
              </w:rPr>
              <w:t>正反馈</w:t>
            </w:r>
          </w:p>
        </w:tc>
      </w:tr>
      <w:tr w:rsidR="008B0AE1" w14:paraId="23A8707C" w14:textId="77777777">
        <w:trPr>
          <w:cantSplit/>
          <w:jc w:val="center"/>
        </w:trPr>
        <w:tc>
          <w:tcPr>
            <w:tcW w:w="1701" w:type="dxa"/>
            <w:vAlign w:val="center"/>
          </w:tcPr>
          <w:p w14:paraId="04729D5F" w14:textId="77777777" w:rsidR="008B0AE1" w:rsidRDefault="00F26E78">
            <w:pPr>
              <w:spacing w:before="40" w:after="40"/>
            </w:pPr>
            <w:r>
              <w:rPr>
                <w:sz w:val="18"/>
              </w:rPr>
              <w:t>云量</w:t>
            </w:r>
            <w:r>
              <w:rPr>
                <w:sz w:val="18"/>
              </w:rPr>
              <w:t>—</w:t>
            </w:r>
            <w:r>
              <w:rPr>
                <w:sz w:val="18"/>
              </w:rPr>
              <w:t>地面气温反馈</w:t>
            </w:r>
          </w:p>
        </w:tc>
        <w:tc>
          <w:tcPr>
            <w:tcW w:w="5669" w:type="dxa"/>
            <w:vAlign w:val="center"/>
          </w:tcPr>
          <w:p w14:paraId="3C0BEE0C" w14:textId="77777777" w:rsidR="008B0AE1" w:rsidRDefault="00F26E78">
            <w:pPr>
              <w:spacing w:before="40" w:after="40"/>
            </w:pPr>
            <w:r>
              <w:rPr>
                <w:sz w:val="18"/>
              </w:rPr>
              <w:t>地面升温</w:t>
            </w:r>
            <w:r>
              <w:rPr>
                <w:sz w:val="18"/>
              </w:rPr>
              <w:t xml:space="preserve"> → </w:t>
            </w:r>
            <w:r>
              <w:rPr>
                <w:sz w:val="18"/>
              </w:rPr>
              <w:t>蒸发加剧</w:t>
            </w:r>
            <w:r>
              <w:rPr>
                <w:sz w:val="18"/>
              </w:rPr>
              <w:t xml:space="preserve"> → </w:t>
            </w:r>
            <w:r>
              <w:rPr>
                <w:sz w:val="18"/>
              </w:rPr>
              <w:t>云量增加</w:t>
            </w:r>
            <w:r>
              <w:rPr>
                <w:sz w:val="18"/>
              </w:rPr>
              <w:t xml:space="preserve"> → </w:t>
            </w:r>
            <w:r>
              <w:rPr>
                <w:sz w:val="18"/>
              </w:rPr>
              <w:t>到达地表的太阳辐射减少</w:t>
            </w:r>
            <w:r>
              <w:rPr>
                <w:sz w:val="18"/>
              </w:rPr>
              <w:t xml:space="preserve"> → </w:t>
            </w:r>
            <w:r>
              <w:rPr>
                <w:sz w:val="18"/>
              </w:rPr>
              <w:t>地面降温（云的双重性：若以反射为主为负反馈）</w:t>
            </w:r>
          </w:p>
        </w:tc>
        <w:tc>
          <w:tcPr>
            <w:tcW w:w="1247" w:type="dxa"/>
            <w:vAlign w:val="center"/>
          </w:tcPr>
          <w:p w14:paraId="30B82677" w14:textId="77777777" w:rsidR="008B0AE1" w:rsidRDefault="00F26E78">
            <w:pPr>
              <w:spacing w:before="40" w:after="40"/>
            </w:pPr>
            <w:r>
              <w:rPr>
                <w:sz w:val="18"/>
              </w:rPr>
              <w:t>负反馈</w:t>
            </w:r>
          </w:p>
        </w:tc>
      </w:tr>
      <w:tr w:rsidR="008B0AE1" w14:paraId="08E75268" w14:textId="77777777">
        <w:trPr>
          <w:cantSplit/>
          <w:jc w:val="center"/>
        </w:trPr>
        <w:tc>
          <w:tcPr>
            <w:tcW w:w="1701" w:type="dxa"/>
            <w:shd w:val="clear" w:color="auto" w:fill="F2F5FA"/>
            <w:vAlign w:val="center"/>
          </w:tcPr>
          <w:p w14:paraId="0FF002F1" w14:textId="77777777" w:rsidR="008B0AE1" w:rsidRDefault="00F26E78">
            <w:pPr>
              <w:spacing w:before="40" w:after="40"/>
            </w:pPr>
            <w:r>
              <w:rPr>
                <w:sz w:val="18"/>
              </w:rPr>
              <w:t>海温</w:t>
            </w:r>
            <w:r>
              <w:rPr>
                <w:sz w:val="18"/>
              </w:rPr>
              <w:t xml:space="preserve">—CO₂ </w:t>
            </w:r>
            <w:r>
              <w:rPr>
                <w:sz w:val="18"/>
              </w:rPr>
              <w:t>溶解度</w:t>
            </w:r>
          </w:p>
        </w:tc>
        <w:tc>
          <w:tcPr>
            <w:tcW w:w="5669" w:type="dxa"/>
            <w:shd w:val="clear" w:color="auto" w:fill="F2F5FA"/>
            <w:vAlign w:val="center"/>
          </w:tcPr>
          <w:p w14:paraId="05AD8C61" w14:textId="77777777" w:rsidR="008B0AE1" w:rsidRDefault="00F26E78">
            <w:pPr>
              <w:spacing w:before="40" w:after="40"/>
            </w:pPr>
            <w:r>
              <w:rPr>
                <w:sz w:val="18"/>
              </w:rPr>
              <w:t>海温升高</w:t>
            </w:r>
            <w:r>
              <w:rPr>
                <w:sz w:val="18"/>
              </w:rPr>
              <w:t xml:space="preserve"> → </w:t>
            </w:r>
            <w:r>
              <w:rPr>
                <w:sz w:val="18"/>
              </w:rPr>
              <w:t>海洋溶解</w:t>
            </w:r>
            <w:r>
              <w:rPr>
                <w:sz w:val="18"/>
              </w:rPr>
              <w:t xml:space="preserve"> CO₂ </w:t>
            </w:r>
            <w:r>
              <w:rPr>
                <w:sz w:val="18"/>
              </w:rPr>
              <w:t>减少</w:t>
            </w:r>
            <w:r>
              <w:rPr>
                <w:sz w:val="18"/>
              </w:rPr>
              <w:t xml:space="preserve"> → </w:t>
            </w:r>
            <w:r>
              <w:rPr>
                <w:sz w:val="18"/>
              </w:rPr>
              <w:t>大气</w:t>
            </w:r>
            <w:r>
              <w:rPr>
                <w:sz w:val="18"/>
              </w:rPr>
              <w:t xml:space="preserve"> CO₂ </w:t>
            </w:r>
            <w:r>
              <w:rPr>
                <w:sz w:val="18"/>
              </w:rPr>
              <w:t>增加</w:t>
            </w:r>
            <w:r>
              <w:rPr>
                <w:sz w:val="18"/>
              </w:rPr>
              <w:t xml:space="preserve"> → </w:t>
            </w:r>
            <w:r>
              <w:rPr>
                <w:sz w:val="18"/>
              </w:rPr>
              <w:t>温室效应加剧</w:t>
            </w:r>
            <w:r>
              <w:rPr>
                <w:sz w:val="18"/>
              </w:rPr>
              <w:t xml:space="preserve"> → </w:t>
            </w:r>
            <w:r>
              <w:rPr>
                <w:sz w:val="18"/>
              </w:rPr>
              <w:t>海温进一步升高</w:t>
            </w:r>
          </w:p>
        </w:tc>
        <w:tc>
          <w:tcPr>
            <w:tcW w:w="1247" w:type="dxa"/>
            <w:shd w:val="clear" w:color="auto" w:fill="F2F5FA"/>
            <w:vAlign w:val="center"/>
          </w:tcPr>
          <w:p w14:paraId="6DEF1AE2" w14:textId="77777777" w:rsidR="008B0AE1" w:rsidRDefault="00F26E78">
            <w:pPr>
              <w:spacing w:before="40" w:after="40"/>
            </w:pPr>
            <w:r>
              <w:rPr>
                <w:sz w:val="18"/>
              </w:rPr>
              <w:t>正反馈</w:t>
            </w:r>
          </w:p>
        </w:tc>
      </w:tr>
      <w:tr w:rsidR="008B0AE1" w14:paraId="34201EEA" w14:textId="77777777">
        <w:trPr>
          <w:cantSplit/>
          <w:jc w:val="center"/>
        </w:trPr>
        <w:tc>
          <w:tcPr>
            <w:tcW w:w="1701" w:type="dxa"/>
            <w:vAlign w:val="center"/>
          </w:tcPr>
          <w:p w14:paraId="2D510E77" w14:textId="77777777" w:rsidR="008B0AE1" w:rsidRDefault="00F26E78">
            <w:pPr>
              <w:spacing w:before="40" w:after="40"/>
              <w:jc w:val="center"/>
            </w:pPr>
            <w:r>
              <w:rPr>
                <w:sz w:val="18"/>
              </w:rPr>
              <w:t>蒸发</w:t>
            </w:r>
            <w:r>
              <w:rPr>
                <w:sz w:val="18"/>
              </w:rPr>
              <w:t>—</w:t>
            </w:r>
            <w:r>
              <w:rPr>
                <w:sz w:val="18"/>
              </w:rPr>
              <w:t>温度</w:t>
            </w:r>
          </w:p>
        </w:tc>
        <w:tc>
          <w:tcPr>
            <w:tcW w:w="5669" w:type="dxa"/>
            <w:vAlign w:val="center"/>
          </w:tcPr>
          <w:p w14:paraId="19A4A4EE" w14:textId="77777777" w:rsidR="008B0AE1" w:rsidRDefault="00F26E78">
            <w:pPr>
              <w:spacing w:before="40" w:after="40"/>
            </w:pPr>
            <w:r>
              <w:rPr>
                <w:sz w:val="18"/>
              </w:rPr>
              <w:t>加热使蒸发增强，蒸发冷却又使水面温度下降、抑制蒸发</w:t>
            </w:r>
          </w:p>
        </w:tc>
        <w:tc>
          <w:tcPr>
            <w:tcW w:w="1247" w:type="dxa"/>
            <w:vAlign w:val="center"/>
          </w:tcPr>
          <w:p w14:paraId="5C57ECB1" w14:textId="77777777" w:rsidR="008B0AE1" w:rsidRDefault="00F26E78">
            <w:pPr>
              <w:spacing w:before="40" w:after="40"/>
            </w:pPr>
            <w:r>
              <w:rPr>
                <w:sz w:val="18"/>
              </w:rPr>
              <w:t>负反馈</w:t>
            </w:r>
          </w:p>
        </w:tc>
      </w:tr>
      <w:tr w:rsidR="008B0AE1" w14:paraId="059CE4BF" w14:textId="77777777">
        <w:trPr>
          <w:cantSplit/>
          <w:jc w:val="center"/>
        </w:trPr>
        <w:tc>
          <w:tcPr>
            <w:tcW w:w="1701" w:type="dxa"/>
            <w:shd w:val="clear" w:color="auto" w:fill="F2F5FA"/>
            <w:vAlign w:val="center"/>
          </w:tcPr>
          <w:p w14:paraId="4F4EBDF7" w14:textId="77777777" w:rsidR="008B0AE1" w:rsidRDefault="00F26E78">
            <w:pPr>
              <w:spacing w:before="40" w:after="40"/>
            </w:pPr>
            <w:r>
              <w:rPr>
                <w:sz w:val="18"/>
              </w:rPr>
              <w:t>温差</w:t>
            </w:r>
            <w:r>
              <w:rPr>
                <w:sz w:val="18"/>
              </w:rPr>
              <w:t>—</w:t>
            </w:r>
            <w:r>
              <w:rPr>
                <w:sz w:val="18"/>
              </w:rPr>
              <w:t>热量输送</w:t>
            </w:r>
          </w:p>
        </w:tc>
        <w:tc>
          <w:tcPr>
            <w:tcW w:w="5669" w:type="dxa"/>
            <w:shd w:val="clear" w:color="auto" w:fill="F2F5FA"/>
            <w:vAlign w:val="center"/>
          </w:tcPr>
          <w:p w14:paraId="1ADA8719" w14:textId="77777777" w:rsidR="008B0AE1" w:rsidRDefault="00F26E78">
            <w:pPr>
              <w:spacing w:before="40" w:after="40"/>
            </w:pPr>
            <w:r>
              <w:rPr>
                <w:sz w:val="18"/>
              </w:rPr>
              <w:t>赤道与极地温差增大</w:t>
            </w:r>
            <w:r>
              <w:rPr>
                <w:sz w:val="18"/>
              </w:rPr>
              <w:t xml:space="preserve"> → </w:t>
            </w:r>
            <w:r>
              <w:rPr>
                <w:sz w:val="18"/>
              </w:rPr>
              <w:t>经向热量输送增多</w:t>
            </w:r>
            <w:r>
              <w:rPr>
                <w:sz w:val="18"/>
              </w:rPr>
              <w:t xml:space="preserve"> → </w:t>
            </w:r>
            <w:r>
              <w:rPr>
                <w:sz w:val="18"/>
              </w:rPr>
              <w:t>温差缩小</w:t>
            </w:r>
          </w:p>
        </w:tc>
        <w:tc>
          <w:tcPr>
            <w:tcW w:w="1247" w:type="dxa"/>
            <w:shd w:val="clear" w:color="auto" w:fill="F2F5FA"/>
            <w:vAlign w:val="center"/>
          </w:tcPr>
          <w:p w14:paraId="4C7D7FCE" w14:textId="77777777" w:rsidR="008B0AE1" w:rsidRDefault="00F26E78">
            <w:pPr>
              <w:spacing w:before="40" w:after="40"/>
            </w:pPr>
            <w:r>
              <w:rPr>
                <w:sz w:val="18"/>
              </w:rPr>
              <w:t>负反馈</w:t>
            </w:r>
          </w:p>
        </w:tc>
      </w:tr>
      <w:tr w:rsidR="008B0AE1" w14:paraId="77F1CD66" w14:textId="77777777">
        <w:trPr>
          <w:cantSplit/>
          <w:jc w:val="center"/>
        </w:trPr>
        <w:tc>
          <w:tcPr>
            <w:tcW w:w="1701" w:type="dxa"/>
            <w:vAlign w:val="center"/>
          </w:tcPr>
          <w:p w14:paraId="6F001DDE" w14:textId="77777777" w:rsidR="008B0AE1" w:rsidRDefault="00F26E78">
            <w:pPr>
              <w:spacing w:before="40" w:after="40"/>
            </w:pPr>
            <w:r>
              <w:rPr>
                <w:sz w:val="18"/>
              </w:rPr>
              <w:t>植被活动</w:t>
            </w:r>
            <w:r>
              <w:rPr>
                <w:sz w:val="18"/>
              </w:rPr>
              <w:t>—</w:t>
            </w:r>
            <w:r>
              <w:rPr>
                <w:sz w:val="18"/>
              </w:rPr>
              <w:t>气候变暖</w:t>
            </w:r>
          </w:p>
        </w:tc>
        <w:tc>
          <w:tcPr>
            <w:tcW w:w="5669" w:type="dxa"/>
            <w:vAlign w:val="center"/>
          </w:tcPr>
          <w:p w14:paraId="7286CD79" w14:textId="77777777" w:rsidR="008B0AE1" w:rsidRDefault="00F26E78">
            <w:pPr>
              <w:spacing w:before="40" w:after="40"/>
            </w:pPr>
            <w:r>
              <w:rPr>
                <w:sz w:val="18"/>
              </w:rPr>
              <w:t>高原持续变暖</w:t>
            </w:r>
            <w:r>
              <w:rPr>
                <w:sz w:val="18"/>
              </w:rPr>
              <w:t xml:space="preserve"> → </w:t>
            </w:r>
            <w:r>
              <w:rPr>
                <w:sz w:val="18"/>
              </w:rPr>
              <w:t>生长季植被活动增强</w:t>
            </w:r>
            <w:r>
              <w:rPr>
                <w:sz w:val="18"/>
              </w:rPr>
              <w:t xml:space="preserve"> → </w:t>
            </w:r>
            <w:r>
              <w:rPr>
                <w:sz w:val="18"/>
              </w:rPr>
              <w:t>蒸腾增强、地表能量降低</w:t>
            </w:r>
            <w:r>
              <w:rPr>
                <w:sz w:val="18"/>
              </w:rPr>
              <w:t xml:space="preserve"> → </w:t>
            </w:r>
            <w:r>
              <w:rPr>
                <w:sz w:val="18"/>
              </w:rPr>
              <w:t>局地降温（青藏高原个例）</w:t>
            </w:r>
          </w:p>
        </w:tc>
        <w:tc>
          <w:tcPr>
            <w:tcW w:w="1247" w:type="dxa"/>
            <w:vAlign w:val="center"/>
          </w:tcPr>
          <w:p w14:paraId="388596AA" w14:textId="77777777" w:rsidR="008B0AE1" w:rsidRDefault="00F26E78">
            <w:pPr>
              <w:spacing w:before="40" w:after="40"/>
            </w:pPr>
            <w:r>
              <w:rPr>
                <w:sz w:val="18"/>
              </w:rPr>
              <w:t>负反馈</w:t>
            </w:r>
          </w:p>
        </w:tc>
      </w:tr>
    </w:tbl>
    <w:p w14:paraId="1261B380" w14:textId="77777777" w:rsidR="008B0AE1" w:rsidRDefault="008B0AE1">
      <w:pPr>
        <w:spacing w:after="40"/>
      </w:pPr>
    </w:p>
    <w:p w14:paraId="492FE946" w14:textId="77777777" w:rsidR="008B0AE1" w:rsidRDefault="00F26E78">
      <w:r>
        <w:lastRenderedPageBreak/>
        <w:t>能量平衡与温室效应定量（复习提纲原题）：从地面看，短波入射</w:t>
      </w:r>
      <w:r>
        <w:t>−</w:t>
      </w:r>
      <w:r>
        <w:t>短波反射</w:t>
      </w:r>
      <w:r>
        <w:t xml:space="preserve"> = </w:t>
      </w:r>
      <w:r>
        <w:t>长波出射</w:t>
      </w:r>
      <w:r>
        <w:t>−</w:t>
      </w:r>
      <w:r>
        <w:t>大气逆辐射（吸收）；就全球年平均而言，地气系统辐射差额长期平均为零。地气系统平均发射</w:t>
      </w:r>
      <w:r>
        <w:t xml:space="preserve"> 240 W·m⁻²</w:t>
      </w:r>
      <w:r>
        <w:t>（等效黑体温度</w:t>
      </w:r>
      <w:r>
        <w:t xml:space="preserve"> 255 K</w:t>
      </w:r>
      <w:r>
        <w:t>），地表发射</w:t>
      </w:r>
      <w:r>
        <w:t xml:space="preserve"> 390 W·m⁻²</w:t>
      </w:r>
      <w:r>
        <w:t>（</w:t>
      </w:r>
      <w:r>
        <w:t>288 K</w:t>
      </w:r>
      <w:r>
        <w:t>），自然的温室效应使地表增温约</w:t>
      </w:r>
      <w:r>
        <w:t xml:space="preserve"> 33 K</w:t>
      </w:r>
      <w:r>
        <w:t>；温室气体辐射强迫</w:t>
      </w:r>
      <w:r>
        <w:t>=390−240=150 W·m⁻²</w:t>
      </w:r>
      <w:r>
        <w:t>，相应的气候敏感度</w:t>
      </w:r>
      <w:r>
        <w:t>≈33/150≈0.2 K·m²·W⁻¹</w:t>
      </w:r>
      <w:r>
        <w:t>（第</w:t>
      </w:r>
      <w:r>
        <w:t xml:space="preserve"> 2 </w:t>
      </w:r>
      <w:r>
        <w:t>部分）。</w:t>
      </w:r>
    </w:p>
    <w:p w14:paraId="4E150FF9" w14:textId="77777777" w:rsidR="008B0AE1" w:rsidRDefault="00F26E78">
      <w:pPr>
        <w:pStyle w:val="21"/>
      </w:pPr>
      <w:bookmarkStart w:id="81" w:name="_Toc242898505"/>
      <w:r>
        <w:rPr>
          <w:rFonts w:ascii="Times New Roman" w:eastAsia="宋体" w:hAnsi="Times New Roman"/>
        </w:rPr>
        <w:t xml:space="preserve">9.7 </w:t>
      </w:r>
      <w:r>
        <w:rPr>
          <w:rFonts w:ascii="Times New Roman" w:eastAsia="宋体" w:hAnsi="Times New Roman"/>
        </w:rPr>
        <w:t>影响评估、适应与减缓；气候模式</w:t>
      </w:r>
      <w:bookmarkEnd w:id="81"/>
    </w:p>
    <w:p w14:paraId="1912B2BA" w14:textId="77777777" w:rsidR="008B0AE1" w:rsidRDefault="00F26E78">
      <w:pPr>
        <w:pStyle w:val="a0"/>
        <w:spacing w:after="40"/>
      </w:pPr>
      <w:r>
        <w:rPr>
          <w:b/>
          <w:color w:val="0E6B66"/>
        </w:rPr>
        <w:t>影响评估方法</w:t>
      </w:r>
      <w:r>
        <w:t>：自然生态系统用模型模拟法（在气候变化情景下建立脆弱性评价模型）与指标评价法（构建指标体系量化区域生态脆弱性）；社会经济系统影响评估需要多学科集成研究，用系统分析方法把环境、经济、社会子系统及其相互作用结合起来综合评估（参考</w:t>
      </w:r>
      <w:r>
        <w:t xml:space="preserve"> IPCC </w:t>
      </w:r>
      <w:r>
        <w:t>气候变化及适应对策评价指南的评估步骤与区域综合评估研究框架）。</w:t>
      </w:r>
    </w:p>
    <w:p w14:paraId="7D5F594A" w14:textId="77777777" w:rsidR="008B0AE1" w:rsidRDefault="00F26E78">
      <w:pPr>
        <w:pStyle w:val="a0"/>
        <w:spacing w:after="40"/>
      </w:pPr>
      <w:r>
        <w:rPr>
          <w:b/>
          <w:color w:val="0E6B66"/>
        </w:rPr>
        <w:t>减缓</w:t>
      </w:r>
      <w:r>
        <w:t>：</w:t>
      </w:r>
      <w:r>
        <w:t xml:space="preserve">2015 </w:t>
      </w:r>
      <w:r>
        <w:t>年巴黎气候大会确认</w:t>
      </w:r>
      <w:r>
        <w:t xml:space="preserve"> 2 ℃ </w:t>
      </w:r>
      <w:r>
        <w:t>目标并提出</w:t>
      </w:r>
      <w:r>
        <w:t xml:space="preserve"> 1.5 ℃ </w:t>
      </w:r>
      <w:r>
        <w:t>目标</w:t>
      </w:r>
      <w:r>
        <w:t>——</w:t>
      </w:r>
      <w:r>
        <w:t>需要未来几十年大幅减排、</w:t>
      </w:r>
      <w:r>
        <w:t xml:space="preserve">21 </w:t>
      </w:r>
      <w:r>
        <w:t>世纪末实现</w:t>
      </w:r>
      <w:r>
        <w:t xml:space="preserve"> CO₂ </w:t>
      </w:r>
      <w:r>
        <w:t>与其他长寿命温室气体净零排放；中国提出</w:t>
      </w:r>
      <w:r>
        <w:t xml:space="preserve"> 2030 </w:t>
      </w:r>
      <w:r>
        <w:t>年前碳达峰、</w:t>
      </w:r>
      <w:r>
        <w:t xml:space="preserve">2060 </w:t>
      </w:r>
      <w:r>
        <w:t>年前碳中和的目标。</w:t>
      </w:r>
    </w:p>
    <w:p w14:paraId="4DF17646" w14:textId="77777777" w:rsidR="008B0AE1" w:rsidRDefault="00F26E78">
      <w:pPr>
        <w:pStyle w:val="a0"/>
        <w:spacing w:after="40"/>
      </w:pPr>
      <w:r>
        <w:rPr>
          <w:b/>
          <w:color w:val="0E6B66"/>
        </w:rPr>
        <w:t>适应</w:t>
      </w:r>
      <w:r>
        <w:t>：针对不可避免的气候变化影响（如海平面上升、极端事件增多）开展的工程、生态与社会经济适应措施。</w:t>
      </w:r>
    </w:p>
    <w:p w14:paraId="43534827" w14:textId="77777777" w:rsidR="008B0AE1" w:rsidRDefault="00F26E78">
      <w:pPr>
        <w:pStyle w:val="a0"/>
        <w:spacing w:after="40"/>
      </w:pPr>
      <w:r>
        <w:rPr>
          <w:b/>
          <w:color w:val="0E6B66"/>
        </w:rPr>
        <w:t>气候模式</w:t>
      </w:r>
      <w:r>
        <w:t>：从大气模式逐步发展到耦合海洋与海冰、硫化物与非硫化物气溶胶、碳循环、动力植被、大气化学的地球系统模式；模式发展的时间线（</w:t>
      </w:r>
      <w:r>
        <w:t xml:space="preserve">70 </w:t>
      </w:r>
      <w:r>
        <w:t>年代中期至现在）体现了从</w:t>
      </w:r>
      <w:r>
        <w:t>“</w:t>
      </w:r>
      <w:r>
        <w:t>天气</w:t>
      </w:r>
      <w:r>
        <w:t>—</w:t>
      </w:r>
      <w:r>
        <w:t>气候变率</w:t>
      </w:r>
      <w:r>
        <w:t>—</w:t>
      </w:r>
      <w:r>
        <w:t>气候变化</w:t>
      </w:r>
      <w:r>
        <w:t>”</w:t>
      </w:r>
      <w:r>
        <w:t>的扩展。气候预估的不确定性来源：排放方案的多样性、气候模式的不确定性、气候自然变化的难预测性与气候系统各圈层</w:t>
      </w:r>
      <w:r>
        <w:t>/</w:t>
      </w:r>
      <w:r>
        <w:t>多因子相互作用的复杂性。</w:t>
      </w:r>
    </w:p>
    <w:p w14:paraId="6D03C925" w14:textId="77777777" w:rsidR="008B0AE1" w:rsidRDefault="00F26E78">
      <w:pPr>
        <w:pStyle w:val="21"/>
      </w:pPr>
      <w:bookmarkStart w:id="82" w:name="_Toc242898506"/>
      <w:r>
        <w:rPr>
          <w:rFonts w:ascii="Times New Roman" w:eastAsia="宋体" w:hAnsi="Times New Roman"/>
        </w:rPr>
        <w:t>考点提示（第九部分）</w:t>
      </w:r>
      <w:bookmarkEnd w:id="82"/>
    </w:p>
    <w:p w14:paraId="45488D7F" w14:textId="77777777" w:rsidR="008B0AE1" w:rsidRDefault="00F26E78">
      <w:pPr>
        <w:pStyle w:val="a0"/>
        <w:spacing w:after="40"/>
      </w:pPr>
      <w:r>
        <w:rPr>
          <w:b/>
          <w:color w:val="C00000"/>
        </w:rPr>
        <w:t>气候系统成员及其热力</w:t>
      </w:r>
      <w:r>
        <w:rPr>
          <w:b/>
          <w:color w:val="C00000"/>
        </w:rPr>
        <w:t>/</w:t>
      </w:r>
      <w:r>
        <w:rPr>
          <w:b/>
          <w:color w:val="C00000"/>
        </w:rPr>
        <w:t>动力性质、圈层之间的热量交换过程</w:t>
      </w:r>
      <w:r>
        <w:t>。</w:t>
      </w:r>
    </w:p>
    <w:p w14:paraId="0B692120" w14:textId="77777777" w:rsidR="008B0AE1" w:rsidRDefault="00F26E78">
      <w:pPr>
        <w:pStyle w:val="a0"/>
        <w:spacing w:after="40"/>
      </w:pPr>
      <w:r>
        <w:rPr>
          <w:b/>
          <w:color w:val="C00000"/>
        </w:rPr>
        <w:t>气候系统的重要反馈过程（描述水汽、冰雪、云、</w:t>
      </w:r>
      <w:r>
        <w:rPr>
          <w:b/>
          <w:color w:val="C00000"/>
        </w:rPr>
        <w:t xml:space="preserve">CO₂ </w:t>
      </w:r>
      <w:r>
        <w:rPr>
          <w:b/>
          <w:color w:val="C00000"/>
        </w:rPr>
        <w:t>等的正负反馈）</w:t>
      </w:r>
      <w:r>
        <w:t>。</w:t>
      </w:r>
    </w:p>
    <w:p w14:paraId="5B286FE3" w14:textId="77777777" w:rsidR="008B0AE1" w:rsidRDefault="00F26E78">
      <w:pPr>
        <w:pStyle w:val="a0"/>
        <w:spacing w:after="40"/>
      </w:pPr>
      <w:r>
        <w:rPr>
          <w:b/>
          <w:color w:val="C00000"/>
        </w:rPr>
        <w:t>引起气候变化的自然因子（小标题</w:t>
      </w:r>
      <w:r>
        <w:rPr>
          <w:b/>
          <w:color w:val="C00000"/>
        </w:rPr>
        <w:t>+</w:t>
      </w:r>
      <w:r>
        <w:rPr>
          <w:b/>
          <w:color w:val="C00000"/>
        </w:rPr>
        <w:t>简单描述）</w:t>
      </w:r>
      <w:r>
        <w:t>。</w:t>
      </w:r>
    </w:p>
    <w:p w14:paraId="39593833" w14:textId="77777777" w:rsidR="008B0AE1" w:rsidRDefault="00F26E78">
      <w:pPr>
        <w:pStyle w:val="a0"/>
        <w:spacing w:after="40"/>
      </w:pPr>
      <w:r>
        <w:rPr>
          <w:b/>
          <w:color w:val="C00000"/>
        </w:rPr>
        <w:t>人类活动影响气候的三种方式与证据（温室气体、气溶胶、下垫面）</w:t>
      </w:r>
      <w:r>
        <w:t>。</w:t>
      </w:r>
    </w:p>
    <w:p w14:paraId="2ECDC31C" w14:textId="77777777" w:rsidR="008B0AE1" w:rsidRDefault="00F26E78">
      <w:pPr>
        <w:pStyle w:val="a0"/>
        <w:spacing w:after="40"/>
      </w:pPr>
      <w:r>
        <w:rPr>
          <w:b/>
          <w:color w:val="C00000"/>
        </w:rPr>
        <w:t>温室气体的定义与种类、温室效应的定量（</w:t>
      </w:r>
      <w:r>
        <w:rPr>
          <w:b/>
          <w:color w:val="C00000"/>
        </w:rPr>
        <w:t>33 K</w:t>
      </w:r>
      <w:r>
        <w:rPr>
          <w:b/>
          <w:color w:val="C00000"/>
        </w:rPr>
        <w:t>、</w:t>
      </w:r>
      <w:r>
        <w:rPr>
          <w:b/>
          <w:color w:val="C00000"/>
        </w:rPr>
        <w:t>150 W·m⁻²</w:t>
      </w:r>
      <w:r>
        <w:rPr>
          <w:b/>
          <w:color w:val="C00000"/>
        </w:rPr>
        <w:t>、</w:t>
      </w:r>
      <w:r>
        <w:rPr>
          <w:b/>
          <w:color w:val="C00000"/>
        </w:rPr>
        <w:t>0.2 K·m²·W⁻¹</w:t>
      </w:r>
      <w:r>
        <w:rPr>
          <w:b/>
          <w:color w:val="C00000"/>
        </w:rPr>
        <w:t>）</w:t>
      </w:r>
      <w:r>
        <w:t>。</w:t>
      </w:r>
    </w:p>
    <w:p w14:paraId="26C2E70F" w14:textId="77777777" w:rsidR="008B0AE1" w:rsidRDefault="00F26E78">
      <w:pPr>
        <w:pStyle w:val="a0"/>
        <w:spacing w:after="40"/>
      </w:pPr>
      <w:r>
        <w:rPr>
          <w:b/>
          <w:color w:val="C00000"/>
        </w:rPr>
        <w:t>城市气候效应的成因（热岛、干岛、雨岛、混浊岛）</w:t>
      </w:r>
      <w:r>
        <w:t>。</w:t>
      </w:r>
    </w:p>
    <w:p w14:paraId="1E26F4C8" w14:textId="77777777" w:rsidR="008B0AE1" w:rsidRDefault="00F26E78">
      <w:pPr>
        <w:pStyle w:val="a0"/>
        <w:spacing w:after="40"/>
      </w:pPr>
      <w:r>
        <w:rPr>
          <w:b/>
          <w:color w:val="C00000"/>
        </w:rPr>
        <w:t>气候变化影响评估方法、适应与减缓（碳达峰与碳中和）</w:t>
      </w:r>
      <w:r>
        <w:t>；</w:t>
      </w:r>
      <w:r>
        <w:t xml:space="preserve">ENSO </w:t>
      </w:r>
      <w:r>
        <w:t>与南方涛动的定义。</w:t>
      </w:r>
    </w:p>
    <w:p w14:paraId="57895753" w14:textId="77777777" w:rsidR="008B0AE1" w:rsidRDefault="00F26E78">
      <w:pPr>
        <w:pStyle w:val="1"/>
        <w:pageBreakBefore/>
      </w:pPr>
      <w:bookmarkStart w:id="83" w:name="_Toc242898507"/>
      <w:r>
        <w:rPr>
          <w:rFonts w:ascii="Times New Roman" w:eastAsia="宋体" w:hAnsi="Times New Roman"/>
        </w:rPr>
        <w:lastRenderedPageBreak/>
        <w:t>附录</w:t>
      </w:r>
      <w:r>
        <w:rPr>
          <w:rFonts w:ascii="Times New Roman" w:eastAsia="宋体" w:hAnsi="Times New Roman"/>
        </w:rPr>
        <w:t xml:space="preserve"> A</w:t>
      </w:r>
      <w:r>
        <w:rPr>
          <w:rFonts w:ascii="Times New Roman" w:eastAsia="宋体" w:hAnsi="Times New Roman"/>
        </w:rPr>
        <w:t xml:space="preserve">　核心公式速查</w:t>
      </w:r>
      <w:bookmarkEnd w:id="83"/>
    </w:p>
    <w:p w14:paraId="4AE7ED9C" w14:textId="77777777" w:rsidR="008B0AE1" w:rsidRDefault="00F26E78">
      <w:pPr>
        <w:pStyle w:val="FigCaption"/>
        <w:keepNext/>
      </w:pPr>
      <w:r>
        <w:rPr>
          <w:rFonts w:ascii="Times New Roman" w:eastAsia="宋体" w:hAnsi="Times New Roman"/>
        </w:rPr>
        <w:t>表</w:t>
      </w:r>
      <w:r>
        <w:rPr>
          <w:rFonts w:ascii="Times New Roman" w:eastAsia="宋体" w:hAnsi="Times New Roman"/>
        </w:rPr>
        <w:t xml:space="preserve"> A-1 </w:t>
      </w:r>
      <w:r>
        <w:rPr>
          <w:rFonts w:ascii="Times New Roman" w:eastAsia="宋体" w:hAnsi="Times New Roman"/>
        </w:rPr>
        <w:t>核心公式速查表（按主题排列；详细说明见相应部分）</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110" w:type="dxa"/>
          <w:bottom w:w="60" w:type="dxa"/>
          <w:right w:w="110" w:type="dxa"/>
        </w:tblCellMar>
        <w:tblLook w:val="04A0" w:firstRow="1" w:lastRow="0" w:firstColumn="1" w:lastColumn="0" w:noHBand="0" w:noVBand="1"/>
      </w:tblPr>
      <w:tblGrid>
        <w:gridCol w:w="1701"/>
        <w:gridCol w:w="5443"/>
        <w:gridCol w:w="2041"/>
      </w:tblGrid>
      <w:tr w:rsidR="008B0AE1" w14:paraId="7DC9337F" w14:textId="77777777">
        <w:trPr>
          <w:cantSplit/>
          <w:tblHeader/>
          <w:jc w:val="center"/>
        </w:trPr>
        <w:tc>
          <w:tcPr>
            <w:tcW w:w="1701" w:type="dxa"/>
            <w:shd w:val="clear" w:color="auto" w:fill="1F3864"/>
            <w:vAlign w:val="center"/>
          </w:tcPr>
          <w:p w14:paraId="3E934713" w14:textId="77777777" w:rsidR="008B0AE1" w:rsidRDefault="00F26E78">
            <w:pPr>
              <w:spacing w:before="40" w:after="40"/>
              <w:jc w:val="center"/>
            </w:pPr>
            <w:r>
              <w:rPr>
                <w:b/>
                <w:color w:val="FFFFFF"/>
                <w:sz w:val="17"/>
              </w:rPr>
              <w:t>主题</w:t>
            </w:r>
          </w:p>
        </w:tc>
        <w:tc>
          <w:tcPr>
            <w:tcW w:w="5443" w:type="dxa"/>
            <w:shd w:val="clear" w:color="auto" w:fill="1F3864"/>
            <w:vAlign w:val="center"/>
          </w:tcPr>
          <w:p w14:paraId="331A6FBB" w14:textId="77777777" w:rsidR="008B0AE1" w:rsidRDefault="00F26E78">
            <w:pPr>
              <w:spacing w:before="40" w:after="40"/>
              <w:jc w:val="center"/>
            </w:pPr>
            <w:r>
              <w:rPr>
                <w:b/>
                <w:color w:val="FFFFFF"/>
                <w:sz w:val="17"/>
              </w:rPr>
              <w:t>公式</w:t>
            </w:r>
          </w:p>
        </w:tc>
        <w:tc>
          <w:tcPr>
            <w:tcW w:w="2041" w:type="dxa"/>
            <w:shd w:val="clear" w:color="auto" w:fill="1F3864"/>
            <w:vAlign w:val="center"/>
          </w:tcPr>
          <w:p w14:paraId="183D2BE2" w14:textId="77777777" w:rsidR="008B0AE1" w:rsidRDefault="00F26E78">
            <w:pPr>
              <w:spacing w:before="40" w:after="40"/>
              <w:jc w:val="center"/>
            </w:pPr>
            <w:r>
              <w:rPr>
                <w:b/>
                <w:color w:val="FFFFFF"/>
                <w:sz w:val="17"/>
              </w:rPr>
              <w:t>说明</w:t>
            </w:r>
          </w:p>
        </w:tc>
      </w:tr>
      <w:tr w:rsidR="008B0AE1" w14:paraId="7167BCCE" w14:textId="77777777">
        <w:trPr>
          <w:cantSplit/>
          <w:jc w:val="center"/>
        </w:trPr>
        <w:tc>
          <w:tcPr>
            <w:tcW w:w="1701" w:type="dxa"/>
            <w:vAlign w:val="center"/>
          </w:tcPr>
          <w:p w14:paraId="2AC98A65" w14:textId="77777777" w:rsidR="008B0AE1" w:rsidRDefault="00F26E78">
            <w:pPr>
              <w:spacing w:before="40" w:after="40"/>
              <w:jc w:val="center"/>
            </w:pPr>
            <w:r>
              <w:rPr>
                <w:sz w:val="17"/>
              </w:rPr>
              <w:t>状态方程</w:t>
            </w:r>
          </w:p>
        </w:tc>
        <w:tc>
          <w:tcPr>
            <w:tcW w:w="5443" w:type="dxa"/>
            <w:vAlign w:val="center"/>
          </w:tcPr>
          <w:p w14:paraId="10CF16E4" w14:textId="77777777" w:rsidR="008B0AE1" w:rsidRDefault="00F26E78">
            <w:pPr>
              <w:spacing w:before="40" w:after="40"/>
            </w:pPr>
            <m:oMath>
              <m:r>
                <w:rPr>
                  <w:rFonts w:ascii="Cambria Math" w:hAnsi="Cambria Math"/>
                </w:rPr>
                <m:t>p</m:t>
              </m:r>
              <m:r>
                <m:rPr>
                  <m:sty m:val="p"/>
                </m:rPr>
                <w:rPr>
                  <w:rFonts w:ascii="Cambria Math" w:hAnsi="Cambria Math"/>
                </w:rPr>
                <m:t>=</m:t>
              </m:r>
              <m:r>
                <w:rPr>
                  <w:rFonts w:ascii="Cambria Math" w:hAnsi="Cambria Math"/>
                </w:rPr>
                <m:t>ρRT</m:t>
              </m:r>
            </m:oMath>
            <w:r>
              <w:rPr>
                <w:sz w:val="17"/>
              </w:rPr>
              <w:t>；</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m:rPr>
                  <m:sty m:val="p"/>
                </m:rPr>
                <w:rPr>
                  <w:rFonts w:ascii="Cambria Math" w:hAnsi="Cambria Math"/>
                </w:rPr>
                <m:t>+</m:t>
              </m:r>
              <m:r>
                <w:rPr>
                  <w:rFonts w:ascii="Cambria Math" w:hAnsi="Cambria Math"/>
                </w:rPr>
                <m:t>e</m:t>
              </m:r>
            </m:oMath>
            <w:r>
              <w:rPr>
                <w:sz w:val="17"/>
              </w:rPr>
              <w:t>；</w:t>
            </w:r>
            <m:oMath>
              <m:sSub>
                <m:sSubPr>
                  <m:ctrlPr>
                    <w:rPr>
                      <w:rFonts w:ascii="Cambria Math" w:hAnsi="Cambria Math"/>
                    </w:rPr>
                  </m:ctrlPr>
                </m:sSubPr>
                <m:e>
                  <m:r>
                    <w:rPr>
                      <w:rFonts w:ascii="Cambria Math" w:hAnsi="Cambria Math"/>
                    </w:rPr>
                    <m:t>T</m:t>
                  </m:r>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0.378</m:t>
              </m:r>
              <m:r>
                <w:rPr>
                  <w:rFonts w:ascii="Cambria Math" w:hAnsi="Cambria Math"/>
                </w:rPr>
                <m:t>e</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0.608</m:t>
              </m:r>
              <m:r>
                <w:rPr>
                  <w:rFonts w:ascii="Cambria Math" w:hAnsi="Cambria Math"/>
                </w:rPr>
                <m:t>q</m:t>
              </m:r>
              <m:r>
                <m:rPr>
                  <m:sty m:val="p"/>
                </m:rPr>
                <w:rPr>
                  <w:rFonts w:ascii="Cambria Math" w:hAnsi="Cambria Math"/>
                </w:rPr>
                <m:t>)</m:t>
              </m:r>
            </m:oMath>
          </w:p>
        </w:tc>
        <w:tc>
          <w:tcPr>
            <w:tcW w:w="2041" w:type="dxa"/>
            <w:vAlign w:val="center"/>
          </w:tcPr>
          <w:p w14:paraId="73ADE644" w14:textId="77777777" w:rsidR="008B0AE1" w:rsidRDefault="00F26E78">
            <w:pPr>
              <w:spacing w:before="40" w:after="40"/>
            </w:pPr>
            <w:r>
              <w:rPr>
                <w:sz w:val="17"/>
              </w:rPr>
              <w:t>湿空气按干空气处理</w:t>
            </w:r>
          </w:p>
        </w:tc>
      </w:tr>
      <w:tr w:rsidR="008B0AE1" w14:paraId="3CD1ADDE" w14:textId="77777777">
        <w:trPr>
          <w:cantSplit/>
          <w:jc w:val="center"/>
        </w:trPr>
        <w:tc>
          <w:tcPr>
            <w:tcW w:w="1701" w:type="dxa"/>
            <w:shd w:val="clear" w:color="auto" w:fill="F2F5FA"/>
            <w:vAlign w:val="center"/>
          </w:tcPr>
          <w:p w14:paraId="33C31FA6" w14:textId="77777777" w:rsidR="008B0AE1" w:rsidRDefault="00F26E78">
            <w:pPr>
              <w:spacing w:before="40" w:after="40"/>
              <w:jc w:val="center"/>
            </w:pPr>
            <w:r>
              <w:rPr>
                <w:sz w:val="17"/>
              </w:rPr>
              <w:t>静力平衡</w:t>
            </w:r>
          </w:p>
        </w:tc>
        <w:tc>
          <w:tcPr>
            <w:tcW w:w="5443" w:type="dxa"/>
            <w:shd w:val="clear" w:color="auto" w:fill="F2F5FA"/>
            <w:vAlign w:val="center"/>
          </w:tcPr>
          <w:p w14:paraId="5FA20409" w14:textId="77777777" w:rsidR="008B0AE1" w:rsidRDefault="00F26E78">
            <w:pPr>
              <w:spacing w:before="40" w:after="40"/>
            </w:pPr>
            <m:oMath>
              <m:r>
                <w:rPr>
                  <w:rFonts w:ascii="Cambria Math" w:hAnsi="Cambria Math"/>
                </w:rPr>
                <m:t>dp</m:t>
              </m:r>
              <m:r>
                <m:rPr>
                  <m:sty m:val="p"/>
                </m:rPr>
                <w:rPr>
                  <w:rFonts w:ascii="Cambria Math" w:hAnsi="Cambria Math"/>
                </w:rPr>
                <m:t>=-</m:t>
              </m:r>
              <m:r>
                <w:rPr>
                  <w:rFonts w:ascii="Cambria Math" w:hAnsi="Cambria Math"/>
                </w:rPr>
                <m:t>ρg</m:t>
              </m:r>
              <m:r>
                <w:rPr>
                  <w:rFonts w:ascii="Cambria Math" w:hAnsi="Cambria Math"/>
                </w:rPr>
                <m:t> </m:t>
              </m:r>
              <m:r>
                <w:rPr>
                  <w:rFonts w:ascii="Cambria Math" w:hAnsi="Cambria Math"/>
                </w:rPr>
                <m:t>dz</m:t>
              </m:r>
            </m:oMath>
            <w:r>
              <w:rPr>
                <w:sz w:val="17"/>
              </w:rPr>
              <w:t>；</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nary>
                <m:naryPr>
                  <m:limLoc m:val="subSup"/>
                  <m:ctrlPr>
                    <w:rPr>
                      <w:rFonts w:ascii="Cambria Math" w:hAnsi="Cambria Math"/>
                    </w:rPr>
                  </m:ctrlPr>
                </m:naryPr>
                <m:sub>
                  <m:r>
                    <w:rPr>
                      <w:rFonts w:ascii="Cambria Math" w:hAnsi="Cambria Math"/>
                    </w:rPr>
                    <m:t>z</m:t>
                  </m:r>
                </m:sub>
                <m:sup>
                  <m:r>
                    <m:rPr>
                      <m:sty m:val="p"/>
                    </m:rPr>
                    <w:rPr>
                      <w:rFonts w:ascii="Cambria Math" w:hAnsi="Cambria Math"/>
                    </w:rPr>
                    <m:t>∞</m:t>
                  </m:r>
                </m:sup>
                <m:e>
                  <m:r>
                    <w:rPr>
                      <w:rFonts w:ascii="Cambria Math" w:hAnsi="Cambria Math"/>
                    </w:rPr>
                    <m:t>ρ</m:t>
                  </m:r>
                </m:e>
              </m:nary>
              <m:r>
                <w:rPr>
                  <w:rFonts w:ascii="Cambria Math" w:hAnsi="Cambria Math"/>
                </w:rPr>
                <m:t>g</m:t>
              </m:r>
              <m:r>
                <w:rPr>
                  <w:rFonts w:ascii="Cambria Math" w:hAnsi="Cambria Math"/>
                </w:rPr>
                <m:t> </m:t>
              </m:r>
              <m:r>
                <w:rPr>
                  <w:rFonts w:ascii="Cambria Math" w:hAnsi="Cambria Math"/>
                </w:rPr>
                <m:t>dz</m:t>
              </m:r>
            </m:oMath>
          </w:p>
        </w:tc>
        <w:tc>
          <w:tcPr>
            <w:tcW w:w="2041" w:type="dxa"/>
            <w:shd w:val="clear" w:color="auto" w:fill="F2F5FA"/>
            <w:vAlign w:val="center"/>
          </w:tcPr>
          <w:p w14:paraId="6581BA37" w14:textId="77777777" w:rsidR="008B0AE1" w:rsidRDefault="00F26E78">
            <w:pPr>
              <w:spacing w:before="40" w:after="40"/>
            </w:pPr>
            <w:r>
              <w:rPr>
                <w:sz w:val="17"/>
              </w:rPr>
              <w:t>大尺度大气高精度成立</w:t>
            </w:r>
          </w:p>
        </w:tc>
      </w:tr>
      <w:tr w:rsidR="008B0AE1" w14:paraId="5C00DF38" w14:textId="77777777">
        <w:trPr>
          <w:cantSplit/>
          <w:jc w:val="center"/>
        </w:trPr>
        <w:tc>
          <w:tcPr>
            <w:tcW w:w="1701" w:type="dxa"/>
            <w:vAlign w:val="center"/>
          </w:tcPr>
          <w:p w14:paraId="5307E7FA" w14:textId="77777777" w:rsidR="008B0AE1" w:rsidRDefault="00F26E78">
            <w:pPr>
              <w:spacing w:before="40" w:after="40"/>
              <w:jc w:val="center"/>
            </w:pPr>
            <w:r>
              <w:rPr>
                <w:sz w:val="17"/>
              </w:rPr>
              <w:t>位势厚度</w:t>
            </w:r>
          </w:p>
        </w:tc>
        <w:tc>
          <w:tcPr>
            <w:tcW w:w="5443" w:type="dxa"/>
            <w:vAlign w:val="center"/>
          </w:tcPr>
          <w:p w14:paraId="715B42DA" w14:textId="77777777" w:rsidR="008B0AE1" w:rsidRDefault="00F26E78">
            <w:pPr>
              <w:spacing w:before="40" w:after="40"/>
            </w:pPr>
            <m:oMathPara>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d</m:t>
                        </m:r>
                      </m:sub>
                    </m:sSub>
                  </m:num>
                  <m:den>
                    <m:sSub>
                      <m:sSubPr>
                        <m:ctrlPr>
                          <w:rPr>
                            <w:rFonts w:ascii="Cambria Math" w:hAnsi="Cambria Math"/>
                          </w:rPr>
                        </m:ctrlPr>
                      </m:sSubPr>
                      <m:e>
                        <m:r>
                          <w:rPr>
                            <w:rFonts w:ascii="Cambria Math" w:hAnsi="Cambria Math"/>
                          </w:rPr>
                          <m:t>g</m:t>
                        </m:r>
                      </m:e>
                      <m:sub>
                        <m:r>
                          <w:rPr>
                            <w:rFonts w:ascii="Cambria Math" w:hAnsi="Cambria Math"/>
                          </w:rPr>
                          <m:t>0</m:t>
                        </m:r>
                      </m:sub>
                    </m:sSub>
                  </m:den>
                </m:f>
                <m:nary>
                  <m:naryPr>
                    <m:limLoc m:val="subSup"/>
                    <m:ctrlPr>
                      <w:rPr>
                        <w:rFonts w:ascii="Cambria Math" w:hAnsi="Cambria Math"/>
                      </w:rPr>
                    </m:ctrlPr>
                  </m:naryPr>
                  <m:sub>
                    <m:sSub>
                      <m:sSubPr>
                        <m:ctrlPr>
                          <w:rPr>
                            <w:rFonts w:ascii="Cambria Math" w:hAnsi="Cambria Math"/>
                          </w:rPr>
                        </m:ctrlPr>
                      </m:sSubPr>
                      <m:e>
                        <m:r>
                          <w:rPr>
                            <w:rFonts w:ascii="Cambria Math" w:hAnsi="Cambria Math"/>
                          </w:rPr>
                          <m:t>p</m:t>
                        </m:r>
                      </m:e>
                      <m:sub>
                        <m:r>
                          <w:rPr>
                            <w:rFonts w:ascii="Cambria Math" w:hAnsi="Cambria Math"/>
                          </w:rPr>
                          <m:t>2</m:t>
                        </m:r>
                      </m:sub>
                    </m:sSub>
                  </m:sub>
                  <m:sup>
                    <m:sSub>
                      <m:sSubPr>
                        <m:ctrlPr>
                          <w:rPr>
                            <w:rFonts w:ascii="Cambria Math" w:hAnsi="Cambria Math"/>
                          </w:rPr>
                        </m:ctrlPr>
                      </m:sSubPr>
                      <m:e>
                        <m:r>
                          <w:rPr>
                            <w:rFonts w:ascii="Cambria Math" w:hAnsi="Cambria Math"/>
                          </w:rPr>
                          <m:t>p</m:t>
                        </m:r>
                      </m:e>
                      <m:sub>
                        <m:r>
                          <w:rPr>
                            <w:rFonts w:ascii="Cambria Math" w:hAnsi="Cambria Math"/>
                          </w:rPr>
                          <m:t>1</m:t>
                        </m:r>
                      </m:sub>
                    </m:sSub>
                  </m:sup>
                  <m:e>
                    <m:sSub>
                      <m:sSubPr>
                        <m:ctrlPr>
                          <w:rPr>
                            <w:rFonts w:ascii="Cambria Math" w:hAnsi="Cambria Math"/>
                          </w:rPr>
                        </m:ctrlPr>
                      </m:sSubPr>
                      <m:e>
                        <m:r>
                          <w:rPr>
                            <w:rFonts w:ascii="Cambria Math" w:hAnsi="Cambria Math"/>
                          </w:rPr>
                          <m:t>T</m:t>
                        </m:r>
                      </m:e>
                      <m:sub>
                        <m:r>
                          <w:rPr>
                            <w:rFonts w:ascii="Cambria Math" w:hAnsi="Cambria Math"/>
                          </w:rPr>
                          <m:t>v</m:t>
                        </m:r>
                      </m:sub>
                    </m:sSub>
                  </m:e>
                </m:nary>
                <m:r>
                  <w:rPr>
                    <w:rFonts w:ascii="Cambria Math" w:hAnsi="Cambria Math"/>
                  </w:rPr>
                  <m:t> </m:t>
                </m:r>
                <m:r>
                  <w:rPr>
                    <w:rFonts w:ascii="Cambria Math" w:hAnsi="Cambria Math"/>
                  </w:rPr>
                  <m:t>d</m:t>
                </m:r>
                <m:r>
                  <m:rPr>
                    <m:sty m:val="p"/>
                  </m:rPr>
                  <w:rPr>
                    <w:rFonts w:ascii="Cambria Math" w:hAnsi="Cambria Math"/>
                  </w:rPr>
                  <m:t>ln</m:t>
                </m:r>
                <m:r>
                  <w:rPr>
                    <w:rFonts w:ascii="Cambria Math" w:hAnsi="Cambria Math"/>
                  </w:rPr>
                  <m:t>p</m:t>
                </m:r>
              </m:oMath>
            </m:oMathPara>
          </w:p>
        </w:tc>
        <w:tc>
          <w:tcPr>
            <w:tcW w:w="2041" w:type="dxa"/>
            <w:vAlign w:val="center"/>
          </w:tcPr>
          <w:p w14:paraId="552087A6" w14:textId="77777777" w:rsidR="008B0AE1" w:rsidRDefault="00F26E78">
            <w:pPr>
              <w:spacing w:before="40" w:after="40"/>
            </w:pPr>
            <w:r>
              <w:rPr>
                <w:sz w:val="17"/>
              </w:rPr>
              <w:t>等压面厚度</w:t>
            </w:r>
          </w:p>
        </w:tc>
      </w:tr>
      <w:tr w:rsidR="008B0AE1" w14:paraId="3E0BE951" w14:textId="77777777">
        <w:trPr>
          <w:cantSplit/>
          <w:jc w:val="center"/>
        </w:trPr>
        <w:tc>
          <w:tcPr>
            <w:tcW w:w="1701" w:type="dxa"/>
            <w:shd w:val="clear" w:color="auto" w:fill="F2F5FA"/>
            <w:vAlign w:val="center"/>
          </w:tcPr>
          <w:p w14:paraId="2880411C" w14:textId="77777777" w:rsidR="008B0AE1" w:rsidRDefault="00F26E78">
            <w:pPr>
              <w:spacing w:before="40" w:after="40"/>
              <w:jc w:val="center"/>
            </w:pPr>
            <w:r>
              <w:rPr>
                <w:sz w:val="17"/>
              </w:rPr>
              <w:t>等温大气</w:t>
            </w:r>
          </w:p>
        </w:tc>
        <w:tc>
          <w:tcPr>
            <w:tcW w:w="5443" w:type="dxa"/>
            <w:shd w:val="clear" w:color="auto" w:fill="F2F5FA"/>
            <w:vAlign w:val="center"/>
          </w:tcPr>
          <w:p w14:paraId="5B4E99E0" w14:textId="77777777" w:rsidR="008B0AE1" w:rsidRDefault="00F26E78">
            <w:pPr>
              <w:spacing w:before="40" w:after="40"/>
            </w:p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gz</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T</m:t>
                  </m:r>
                  <m:r>
                    <m:rPr>
                      <m:sty m:val="p"/>
                    </m:rPr>
                    <w:rPr>
                      <w:rFonts w:ascii="Cambria Math" w:hAnsi="Cambria Math"/>
                    </w:rPr>
                    <m:t>)</m:t>
                  </m:r>
                </m:sup>
              </m:sSup>
            </m:oMath>
            <w:r>
              <w:rPr>
                <w:sz w:val="17"/>
              </w:rPr>
              <w:t>；</w:t>
            </w: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T</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29.3</m:t>
              </m:r>
              <m:r>
                <w:rPr>
                  <w:rFonts w:ascii="Cambria Math" w:hAnsi="Cambria Math"/>
                </w:rPr>
                <m:t>T</m:t>
              </m:r>
            </m:oMath>
          </w:p>
        </w:tc>
        <w:tc>
          <w:tcPr>
            <w:tcW w:w="2041" w:type="dxa"/>
            <w:shd w:val="clear" w:color="auto" w:fill="F2F5FA"/>
            <w:vAlign w:val="center"/>
          </w:tcPr>
          <w:p w14:paraId="717203E2" w14:textId="77777777" w:rsidR="008B0AE1" w:rsidRDefault="00F26E78">
            <w:pPr>
              <w:spacing w:before="40" w:after="40"/>
            </w:pPr>
            <w:r>
              <w:rPr>
                <w:sz w:val="17"/>
              </w:rPr>
              <w:t>标高定义</w:t>
            </w:r>
          </w:p>
        </w:tc>
      </w:tr>
      <w:tr w:rsidR="008B0AE1" w14:paraId="174FAA8C" w14:textId="77777777">
        <w:trPr>
          <w:cantSplit/>
          <w:jc w:val="center"/>
        </w:trPr>
        <w:tc>
          <w:tcPr>
            <w:tcW w:w="1701" w:type="dxa"/>
            <w:vAlign w:val="center"/>
          </w:tcPr>
          <w:p w14:paraId="6A0297C6" w14:textId="77777777" w:rsidR="008B0AE1" w:rsidRDefault="00F26E78">
            <w:pPr>
              <w:spacing w:before="40" w:after="40"/>
              <w:jc w:val="center"/>
            </w:pPr>
            <w:r>
              <w:rPr>
                <w:sz w:val="17"/>
              </w:rPr>
              <w:t>多元大气</w:t>
            </w:r>
          </w:p>
        </w:tc>
        <w:tc>
          <w:tcPr>
            <w:tcW w:w="5443" w:type="dxa"/>
            <w:vAlign w:val="center"/>
          </w:tcPr>
          <w:p w14:paraId="00856E7C" w14:textId="77777777" w:rsidR="008B0AE1" w:rsidRDefault="00F26E78">
            <w:pPr>
              <w:spacing w:before="40" w:after="40"/>
            </w:p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sSup>
                <m:sSupPr>
                  <m:ctrlPr>
                    <w:rPr>
                      <w:rFonts w:ascii="Cambria Math" w:hAnsi="Cambria Math"/>
                    </w:rPr>
                  </m:ctrlPr>
                </m:sSupPr>
                <m:e>
                  <m:r>
                    <m:rPr>
                      <m:sty m:val="p"/>
                    </m:rPr>
                    <w:rPr>
                      <w:rFonts w:ascii="Cambria Math" w:hAnsi="Cambria Math"/>
                    </w:rPr>
                    <m:t>)</m:t>
                  </m:r>
                </m:e>
                <m:sup>
                  <m:r>
                    <w:rPr>
                      <w:rFonts w:ascii="Cambria Math" w:hAnsi="Cambria Math"/>
                    </w:rPr>
                    <m:t>g</m:t>
                  </m:r>
                  <m:r>
                    <m:rPr>
                      <m:sty m:val="p"/>
                    </m:rPr>
                    <w:rPr>
                      <w:rFonts w:ascii="Cambria Math" w:hAnsi="Cambria Math"/>
                    </w:rPr>
                    <m:t>/(</m:t>
                  </m:r>
                  <m:r>
                    <w:rPr>
                      <w:rFonts w:ascii="Cambria Math" w:hAnsi="Cambria Math"/>
                    </w:rPr>
                    <m:t>γR</m:t>
                  </m:r>
                  <m:r>
                    <m:rPr>
                      <m:sty m:val="p"/>
                    </m:rPr>
                    <w:rPr>
                      <w:rFonts w:ascii="Cambria Math" w:hAnsi="Cambria Math"/>
                    </w:rPr>
                    <m:t>)</m:t>
                  </m:r>
                </m:sup>
              </m:sSup>
            </m:oMath>
            <w:r>
              <w:rPr>
                <w:sz w:val="17"/>
              </w:rPr>
              <w:t>；</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0</m:t>
                      </m:r>
                    </m:sub>
                  </m:sSub>
                </m:num>
                <m:den>
                  <m:r>
                    <w:rPr>
                      <w:rFonts w:ascii="Cambria Math" w:hAnsi="Cambria Math"/>
                    </w:rPr>
                    <m:t>γ</m:t>
                  </m:r>
                </m:den>
              </m:f>
              <m:d>
                <m:dPr>
                  <m:begChr m:val="["/>
                  <m:endChr m:val="]"/>
                  <m:ctrlPr>
                    <w:rPr>
                      <w:rFonts w:ascii="Cambria Math" w:hAnsi="Cambria Math"/>
                    </w:rPr>
                  </m:ctrlPr>
                </m:dPr>
                <m:e>
                  <m:r>
                    <w:rPr>
                      <w:rFonts w:ascii="Cambria Math" w:hAnsi="Cambria Math"/>
                    </w:rPr>
                    <m:t>1</m:t>
                  </m:r>
                  <m:r>
                    <m:rPr>
                      <m:sty m:val="p"/>
                    </m:rPr>
                    <w:rPr>
                      <w:rFonts w:ascii="Cambria Math" w:hAnsi="Cambria Math"/>
                    </w:rPr>
                    <m:t>-</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sSup>
                    <m:sSupPr>
                      <m:ctrlPr>
                        <w:rPr>
                          <w:rFonts w:ascii="Cambria Math" w:hAnsi="Cambria Math"/>
                        </w:rPr>
                      </m:ctrlPr>
                    </m:sSupPr>
                    <m:e>
                      <m:r>
                        <m:rPr>
                          <m:sty m:val="p"/>
                        </m:rPr>
                        <w:rPr>
                          <w:rFonts w:ascii="Cambria Math" w:hAnsi="Cambria Math"/>
                        </w:rPr>
                        <m:t>)</m:t>
                      </m:r>
                    </m:e>
                    <m:sup>
                      <m:r>
                        <w:rPr>
                          <w:rFonts w:ascii="Cambria Math" w:hAnsi="Cambria Math"/>
                        </w:rPr>
                        <m:t>γR</m:t>
                      </m:r>
                      <m:r>
                        <m:rPr>
                          <m:sty m:val="p"/>
                        </m:rPr>
                        <w:rPr>
                          <w:rFonts w:ascii="Cambria Math" w:hAnsi="Cambria Math"/>
                        </w:rPr>
                        <m:t>/</m:t>
                      </m:r>
                      <m:r>
                        <w:rPr>
                          <w:rFonts w:ascii="Cambria Math" w:hAnsi="Cambria Math"/>
                        </w:rPr>
                        <m:t>g</m:t>
                      </m:r>
                    </m:sup>
                  </m:sSup>
                </m:e>
              </m:d>
            </m:oMath>
          </w:p>
        </w:tc>
        <w:tc>
          <w:tcPr>
            <w:tcW w:w="2041" w:type="dxa"/>
            <w:vAlign w:val="center"/>
          </w:tcPr>
          <w:p w14:paraId="19EC3F93" w14:textId="77777777" w:rsidR="008B0AE1" w:rsidRDefault="00F26E78">
            <w:pPr>
              <w:spacing w:before="40" w:after="40"/>
            </w:pPr>
            <w:r>
              <w:rPr>
                <w:sz w:val="17"/>
              </w:rPr>
              <w:t>实际对流层近似</w:t>
            </w:r>
          </w:p>
        </w:tc>
      </w:tr>
      <w:tr w:rsidR="008B0AE1" w14:paraId="0FE88EF1" w14:textId="77777777">
        <w:trPr>
          <w:cantSplit/>
          <w:jc w:val="center"/>
        </w:trPr>
        <w:tc>
          <w:tcPr>
            <w:tcW w:w="1701" w:type="dxa"/>
            <w:shd w:val="clear" w:color="auto" w:fill="F2F5FA"/>
            <w:vAlign w:val="center"/>
          </w:tcPr>
          <w:p w14:paraId="664E680E" w14:textId="77777777" w:rsidR="008B0AE1" w:rsidRDefault="00F26E78">
            <w:pPr>
              <w:spacing w:before="40" w:after="40"/>
              <w:jc w:val="center"/>
            </w:pPr>
            <w:r>
              <w:rPr>
                <w:sz w:val="17"/>
              </w:rPr>
              <w:t>第一定律</w:t>
            </w:r>
          </w:p>
        </w:tc>
        <w:tc>
          <w:tcPr>
            <w:tcW w:w="5443" w:type="dxa"/>
            <w:shd w:val="clear" w:color="auto" w:fill="F2F5FA"/>
            <w:vAlign w:val="center"/>
          </w:tcPr>
          <w:p w14:paraId="68FAC334" w14:textId="77777777" w:rsidR="008B0AE1" w:rsidRDefault="00F26E78">
            <w:pPr>
              <w:spacing w:before="40" w:after="40"/>
            </w:pPr>
            <m:oMath>
              <m:r>
                <w:rPr>
                  <w:rFonts w:ascii="Cambria Math" w:hAnsi="Cambria Math"/>
                </w:rPr>
                <m:t>dq</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dT</m:t>
              </m:r>
              <m:r>
                <m:rPr>
                  <m:sty m:val="p"/>
                </m:rPr>
                <w:rPr>
                  <w:rFonts w:ascii="Cambria Math" w:hAnsi="Cambria Math"/>
                </w:rPr>
                <m:t>-</m:t>
              </m:r>
              <m:r>
                <w:rPr>
                  <w:rFonts w:ascii="Cambria Math" w:hAnsi="Cambria Math"/>
                </w:rPr>
                <m:t>αdp</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r>
                <w:rPr>
                  <w:rFonts w:ascii="Cambria Math" w:hAnsi="Cambria Math"/>
                </w:rPr>
                <m:t>dT</m:t>
              </m:r>
              <m:r>
                <m:rPr>
                  <m:sty m:val="p"/>
                </m:rPr>
                <w:rPr>
                  <w:rFonts w:ascii="Cambria Math" w:hAnsi="Cambria Math"/>
                </w:rPr>
                <m:t>+</m:t>
              </m:r>
              <m:r>
                <w:rPr>
                  <w:rFonts w:ascii="Cambria Math" w:hAnsi="Cambria Math"/>
                </w:rPr>
                <m:t>p</m:t>
              </m:r>
              <m:r>
                <w:rPr>
                  <w:rFonts w:ascii="Cambria Math" w:hAnsi="Cambria Math"/>
                </w:rPr>
                <m:t> </m:t>
              </m:r>
              <m:r>
                <w:rPr>
                  <w:rFonts w:ascii="Cambria Math" w:hAnsi="Cambria Math"/>
                </w:rPr>
                <m:t>dα</m:t>
              </m:r>
            </m:oMath>
            <w:r>
              <w:rPr>
                <w:sz w:val="17"/>
              </w:rPr>
              <w:t>；</w:t>
            </w:r>
            <m:oMath>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r>
                <m:rPr>
                  <m:sty m:val="p"/>
                </m:rPr>
                <w:rPr>
                  <w:rFonts w:ascii="Cambria Math" w:hAnsi="Cambria Math"/>
                </w:rPr>
                <m:t>=</m:t>
              </m:r>
              <m:r>
                <w:rPr>
                  <w:rFonts w:ascii="Cambria Math" w:hAnsi="Cambria Math"/>
                </w:rPr>
                <m:t>R</m:t>
              </m:r>
            </m:oMath>
          </w:p>
        </w:tc>
        <w:tc>
          <w:tcPr>
            <w:tcW w:w="2041" w:type="dxa"/>
            <w:shd w:val="clear" w:color="auto" w:fill="F2F5FA"/>
            <w:vAlign w:val="center"/>
          </w:tcPr>
          <w:p w14:paraId="771F8970" w14:textId="77777777" w:rsidR="008B0AE1" w:rsidRDefault="00F26E78">
            <w:pPr>
              <w:spacing w:before="40" w:after="40"/>
            </w:pPr>
            <w:r>
              <w:rPr>
                <w:sz w:val="17"/>
              </w:rPr>
              <w:t>准静态可逆过程</w:t>
            </w:r>
          </w:p>
        </w:tc>
      </w:tr>
      <w:tr w:rsidR="008B0AE1" w14:paraId="1CDEF936" w14:textId="77777777">
        <w:trPr>
          <w:cantSplit/>
          <w:jc w:val="center"/>
        </w:trPr>
        <w:tc>
          <w:tcPr>
            <w:tcW w:w="1701" w:type="dxa"/>
            <w:vAlign w:val="center"/>
          </w:tcPr>
          <w:p w14:paraId="67C073C3" w14:textId="77777777" w:rsidR="008B0AE1" w:rsidRDefault="00F26E78">
            <w:pPr>
              <w:spacing w:before="40" w:after="40"/>
            </w:pPr>
            <w:r>
              <w:rPr>
                <w:sz w:val="17"/>
              </w:rPr>
              <w:t>泊松方程</w:t>
            </w:r>
            <w:r>
              <w:rPr>
                <w:sz w:val="17"/>
              </w:rPr>
              <w:t>/</w:t>
            </w:r>
            <w:r>
              <w:rPr>
                <w:sz w:val="17"/>
              </w:rPr>
              <w:t>位温</w:t>
            </w:r>
          </w:p>
        </w:tc>
        <w:tc>
          <w:tcPr>
            <w:tcW w:w="5443" w:type="dxa"/>
            <w:vAlign w:val="center"/>
          </w:tcPr>
          <w:p w14:paraId="5D25F33A" w14:textId="77777777" w:rsidR="008B0AE1" w:rsidRDefault="00F26E78">
            <w:pPr>
              <w:spacing w:before="40" w:after="40"/>
            </w:pP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sSup>
                <m:sSupPr>
                  <m:ctrlPr>
                    <w:rPr>
                      <w:rFonts w:ascii="Cambria Math" w:hAnsi="Cambria Math"/>
                    </w:rPr>
                  </m:ctrlPr>
                </m:sSupPr>
                <m:e>
                  <m:r>
                    <m:rPr>
                      <m:sty m:val="p"/>
                    </m:rPr>
                    <w:rPr>
                      <w:rFonts w:ascii="Cambria Math" w:hAnsi="Cambria Math"/>
                    </w:rPr>
                    <m:t>)</m:t>
                  </m:r>
                </m:e>
                <m:sup>
                  <m:r>
                    <w:rPr>
                      <w:rFonts w:ascii="Cambria Math" w:hAnsi="Cambria Math"/>
                    </w:rPr>
                    <m:t>κ</m:t>
                  </m:r>
                </m:sup>
              </m:sSup>
            </m:oMath>
            <w:r>
              <w:rPr>
                <w:sz w:val="17"/>
              </w:rPr>
              <w:t>；</w:t>
            </w:r>
            <m:oMath>
              <m: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p</m:t>
              </m:r>
              <m:sSup>
                <m:sSupPr>
                  <m:ctrlPr>
                    <w:rPr>
                      <w:rFonts w:ascii="Cambria Math" w:hAnsi="Cambria Math"/>
                    </w:rPr>
                  </m:ctrlPr>
                </m:sSupPr>
                <m:e>
                  <m:r>
                    <m:rPr>
                      <m:sty m:val="p"/>
                    </m:rPr>
                    <w:rPr>
                      <w:rFonts w:ascii="Cambria Math" w:hAnsi="Cambria Math"/>
                    </w:rPr>
                    <m:t>)</m:t>
                  </m:r>
                </m:e>
                <m:sup>
                  <m:r>
                    <w:rPr>
                      <w:rFonts w:ascii="Cambria Math" w:hAnsi="Cambria Math"/>
                    </w:rPr>
                    <m:t>κ</m:t>
                  </m:r>
                </m:sup>
              </m:sSup>
            </m:oMath>
            <w:r>
              <w:rPr>
                <w:sz w:val="17"/>
              </w:rPr>
              <w:t>；</w:t>
            </w:r>
            <m:oMath>
              <m:r>
                <w:rPr>
                  <w:rFonts w:ascii="Cambria Math" w:hAnsi="Cambria Math"/>
                </w:rPr>
                <m:t>κ</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r>
                <w:rPr>
                  <w:rFonts w:ascii="Cambria Math" w:hAnsi="Cambria Math"/>
                </w:rPr>
                <m:t>0.286</m:t>
              </m:r>
            </m:oMath>
          </w:p>
        </w:tc>
        <w:tc>
          <w:tcPr>
            <w:tcW w:w="2041" w:type="dxa"/>
            <w:vAlign w:val="center"/>
          </w:tcPr>
          <w:p w14:paraId="13F0EDC9" w14:textId="77777777" w:rsidR="008B0AE1" w:rsidRDefault="00F26E78">
            <w:pPr>
              <w:spacing w:before="40" w:after="40"/>
            </w:pPr>
            <w:r>
              <w:rPr>
                <w:sz w:val="17"/>
              </w:rPr>
              <w:t>干绝热守恒量</w:t>
            </w:r>
          </w:p>
        </w:tc>
      </w:tr>
      <w:tr w:rsidR="008B0AE1" w14:paraId="376C9EE9" w14:textId="77777777">
        <w:trPr>
          <w:cantSplit/>
          <w:jc w:val="center"/>
        </w:trPr>
        <w:tc>
          <w:tcPr>
            <w:tcW w:w="1701" w:type="dxa"/>
            <w:shd w:val="clear" w:color="auto" w:fill="F2F5FA"/>
            <w:vAlign w:val="center"/>
          </w:tcPr>
          <w:p w14:paraId="310B4125" w14:textId="77777777" w:rsidR="008B0AE1" w:rsidRDefault="00F26E78">
            <w:pPr>
              <w:spacing w:before="40" w:after="40"/>
              <w:jc w:val="center"/>
            </w:pPr>
            <w:r>
              <w:rPr>
                <w:sz w:val="17"/>
              </w:rPr>
              <w:t>干绝热递减率</w:t>
            </w:r>
          </w:p>
        </w:tc>
        <w:tc>
          <w:tcPr>
            <w:tcW w:w="5443" w:type="dxa"/>
            <w:shd w:val="clear" w:color="auto" w:fill="F2F5FA"/>
            <w:vAlign w:val="center"/>
          </w:tcPr>
          <w:p w14:paraId="17CEE895" w14:textId="77777777" w:rsidR="008B0AE1" w:rsidRDefault="00F26E78">
            <w:pPr>
              <w:spacing w:before="40" w:after="40"/>
            </w:pPr>
            <m:oMath>
              <m:sSub>
                <m:sSubPr>
                  <m:ctrlPr>
                    <w:rPr>
                      <w:rFonts w:ascii="Cambria Math" w:hAnsi="Cambria Math"/>
                    </w:rPr>
                  </m:ctrlPr>
                </m:sSubPr>
                <m:e>
                  <m:r>
                    <w:rPr>
                      <w:rFonts w:ascii="Cambria Math" w:hAnsi="Cambria Math"/>
                    </w:rPr>
                    <m:t>γ</m:t>
                  </m:r>
                </m:e>
                <m:sub>
                  <m:r>
                    <w:rPr>
                      <w:rFonts w:ascii="Cambria Math" w:hAnsi="Cambria Math"/>
                    </w:rPr>
                    <m:t>d</m:t>
                  </m:r>
                </m:sub>
              </m:sSub>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pd</m:t>
                  </m:r>
                </m:sub>
              </m:sSub>
              <m:r>
                <m:rPr>
                  <m:sty m:val="p"/>
                </m:rPr>
                <w:rPr>
                  <w:rFonts w:ascii="Cambria Math" w:hAnsi="Cambria Math"/>
                </w:rPr>
                <m:t>≈</m:t>
              </m:r>
              <m:r>
                <w:rPr>
                  <w:rFonts w:ascii="Cambria Math" w:hAnsi="Cambria Math"/>
                </w:rPr>
                <m:t>9.8</m:t>
              </m:r>
            </m:oMath>
            <w:r>
              <w:rPr>
                <w:sz w:val="17"/>
              </w:rPr>
              <w:t xml:space="preserve"> K·km⁻¹</w:t>
            </w:r>
          </w:p>
        </w:tc>
        <w:tc>
          <w:tcPr>
            <w:tcW w:w="2041" w:type="dxa"/>
            <w:shd w:val="clear" w:color="auto" w:fill="F2F5FA"/>
            <w:vAlign w:val="center"/>
          </w:tcPr>
          <w:p w14:paraId="77BD622F" w14:textId="77777777" w:rsidR="008B0AE1" w:rsidRDefault="00F26E78">
            <w:pPr>
              <w:spacing w:before="40" w:after="40"/>
            </w:pPr>
            <w:r>
              <w:rPr>
                <w:sz w:val="17"/>
              </w:rPr>
              <w:t>气块降温率</w:t>
            </w:r>
          </w:p>
        </w:tc>
      </w:tr>
      <w:tr w:rsidR="008B0AE1" w14:paraId="5E17ECB4" w14:textId="77777777">
        <w:trPr>
          <w:cantSplit/>
          <w:jc w:val="center"/>
        </w:trPr>
        <w:tc>
          <w:tcPr>
            <w:tcW w:w="1701" w:type="dxa"/>
            <w:vAlign w:val="center"/>
          </w:tcPr>
          <w:p w14:paraId="5D19119B" w14:textId="77777777" w:rsidR="008B0AE1" w:rsidRDefault="00F26E78">
            <w:pPr>
              <w:spacing w:before="40" w:after="40"/>
            </w:pPr>
            <w:r>
              <w:rPr>
                <w:sz w:val="17"/>
              </w:rPr>
              <w:t>克劳修斯</w:t>
            </w:r>
            <w:r>
              <w:rPr>
                <w:sz w:val="17"/>
              </w:rPr>
              <w:t>–</w:t>
            </w:r>
            <w:r>
              <w:rPr>
                <w:sz w:val="17"/>
              </w:rPr>
              <w:t>克拉珀龙</w:t>
            </w:r>
          </w:p>
        </w:tc>
        <w:tc>
          <w:tcPr>
            <w:tcW w:w="5443" w:type="dxa"/>
            <w:vAlign w:val="center"/>
          </w:tcPr>
          <w:p w14:paraId="25C553A8" w14:textId="77777777" w:rsidR="008B0AE1" w:rsidRDefault="00F26E78">
            <w:pPr>
              <w:spacing w:before="40" w:after="40"/>
            </w:p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s</m:t>
                      </m:r>
                    </m:sub>
                  </m:sSub>
                </m:num>
                <m:den>
                  <m:r>
                    <w:rPr>
                      <w:rFonts w:ascii="Cambria Math" w:hAnsi="Cambria Math"/>
                    </w:rPr>
                    <m:t>dT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v</m:t>
                      </m:r>
                    </m:sub>
                  </m:sSub>
                  <m:sSub>
                    <m:sSubPr>
                      <m:ctrlPr>
                        <w:rPr>
                          <w:rFonts w:ascii="Cambria Math" w:hAnsi="Cambria Math"/>
                        </w:rPr>
                      </m:ctrlPr>
                    </m:sSubPr>
                    <m:e>
                      <m:r>
                        <w:rPr>
                          <w:rFonts w:ascii="Cambria Math" w:hAnsi="Cambria Math"/>
                        </w:rPr>
                        <m:t>e</m:t>
                      </m:r>
                    </m:e>
                    <m:sub>
                      <m:r>
                        <w:rPr>
                          <w:rFonts w:ascii="Cambria Math" w:hAnsi="Cambria Math"/>
                        </w:rPr>
                        <m:t>s</m:t>
                      </m:r>
                    </m:sub>
                  </m:sSub>
                </m:num>
                <m:den>
                  <m:sSub>
                    <m:sSubPr>
                      <m:ctrlPr>
                        <w:rPr>
                          <w:rFonts w:ascii="Cambria Math" w:hAnsi="Cambria Math"/>
                        </w:rPr>
                      </m:ctrlPr>
                    </m:sSubPr>
                    <m:e>
                      <m:r>
                        <w:rPr>
                          <w:rFonts w:ascii="Cambria Math" w:hAnsi="Cambria Math"/>
                        </w:rPr>
                        <m:t>R</m:t>
                      </m:r>
                    </m:e>
                    <m:sub>
                      <m:r>
                        <w:rPr>
                          <w:rFonts w:ascii="Cambria Math" w:hAnsi="Cambria Math"/>
                        </w:rPr>
                        <m:t>v</m:t>
                      </m:r>
                    </m:sub>
                  </m:sSub>
                  <m:sSup>
                    <m:sSupPr>
                      <m:ctrlPr>
                        <w:rPr>
                          <w:rFonts w:ascii="Cambria Math" w:hAnsi="Cambria Math"/>
                        </w:rPr>
                      </m:ctrlPr>
                    </m:sSupPr>
                    <m:e>
                      <m:r>
                        <w:rPr>
                          <w:rFonts w:ascii="Cambria Math" w:hAnsi="Cambria Math"/>
                        </w:rPr>
                        <m:t>T</m:t>
                      </m:r>
                    </m:e>
                    <m:sup>
                      <m:r>
                        <w:rPr>
                          <w:rFonts w:ascii="Cambria Math" w:hAnsi="Cambria Math"/>
                        </w:rPr>
                        <m:t>2</m:t>
                      </m:r>
                    </m:sup>
                  </m:sSup>
                </m:den>
              </m:f>
            </m:oMath>
            <w:r>
              <w:rPr>
                <w:sz w:val="17"/>
              </w:rPr>
              <w:t>；</w:t>
            </w:r>
            <m:oMath>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exp</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v</m:t>
                          </m:r>
                        </m:sub>
                      </m:sSub>
                    </m:num>
                    <m:den>
                      <m:sSub>
                        <m:sSubPr>
                          <m:ctrlPr>
                            <w:rPr>
                              <w:rFonts w:ascii="Cambria Math" w:hAnsi="Cambria Math"/>
                            </w:rPr>
                          </m:ctrlPr>
                        </m:sSubPr>
                        <m:e>
                          <m:r>
                            <w:rPr>
                              <w:rFonts w:ascii="Cambria Math" w:hAnsi="Cambria Math"/>
                            </w:rPr>
                            <m:t>R</m:t>
                          </m:r>
                        </m:e>
                        <m:sub>
                          <m:r>
                            <w:rPr>
                              <w:rFonts w:ascii="Cambria Math" w:hAnsi="Cambria Math"/>
                            </w:rPr>
                            <m:t>v</m:t>
                          </m:r>
                        </m:sub>
                      </m:sSub>
                    </m:den>
                  </m:f>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0</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e>
                  </m:d>
                </m:e>
              </m:d>
            </m:oMath>
          </w:p>
        </w:tc>
        <w:tc>
          <w:tcPr>
            <w:tcW w:w="2041" w:type="dxa"/>
            <w:vAlign w:val="center"/>
          </w:tcPr>
          <w:p w14:paraId="1E272089" w14:textId="77777777" w:rsidR="008B0AE1" w:rsidRDefault="00F26E78">
            <w:pPr>
              <w:spacing w:before="40" w:after="40"/>
            </w:pPr>
            <w:r>
              <w:rPr>
                <w:sz w:val="17"/>
              </w:rPr>
              <w:t>纯水面饱和水汽压</w:t>
            </w:r>
          </w:p>
        </w:tc>
      </w:tr>
      <w:tr w:rsidR="008B0AE1" w14:paraId="02C8AB1D" w14:textId="77777777">
        <w:trPr>
          <w:cantSplit/>
          <w:jc w:val="center"/>
        </w:trPr>
        <w:tc>
          <w:tcPr>
            <w:tcW w:w="1701" w:type="dxa"/>
            <w:shd w:val="clear" w:color="auto" w:fill="F2F5FA"/>
            <w:vAlign w:val="center"/>
          </w:tcPr>
          <w:p w14:paraId="56E0936D" w14:textId="77777777" w:rsidR="008B0AE1" w:rsidRDefault="00F26E78">
            <w:pPr>
              <w:spacing w:before="40" w:after="40"/>
            </w:pPr>
            <w:r>
              <w:rPr>
                <w:sz w:val="17"/>
              </w:rPr>
              <w:t xml:space="preserve"> Magnus </w:t>
            </w:r>
            <w:r>
              <w:rPr>
                <w:sz w:val="17"/>
              </w:rPr>
              <w:t>经验式</w:t>
            </w:r>
          </w:p>
        </w:tc>
        <w:tc>
          <w:tcPr>
            <w:tcW w:w="5443" w:type="dxa"/>
            <w:shd w:val="clear" w:color="auto" w:fill="F2F5FA"/>
            <w:vAlign w:val="center"/>
          </w:tcPr>
          <w:p w14:paraId="008494DE" w14:textId="77777777" w:rsidR="008B0AE1" w:rsidRDefault="00F26E78">
            <w:pPr>
              <w:spacing w:before="40" w:after="40"/>
            </w:pPr>
            <m:oMath>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r>
                <w:rPr>
                  <w:rFonts w:ascii="Cambria Math" w:hAnsi="Cambria Math"/>
                </w:rPr>
                <m:t>6.1066</m:t>
              </m:r>
              <m:r>
                <m:rPr>
                  <m:sty m:val="p"/>
                </m:rPr>
                <w:rPr>
                  <w:rFonts w:ascii="Cambria Math" w:hAnsi="Cambria Math"/>
                </w:rPr>
                <m:t>×</m:t>
              </m:r>
              <m:sSup>
                <m:sSupPr>
                  <m:ctrlPr>
                    <w:rPr>
                      <w:rFonts w:ascii="Cambria Math" w:hAnsi="Cambria Math"/>
                    </w:rPr>
                  </m:ctrlPr>
                </m:sSupPr>
                <m:e>
                  <m:r>
                    <w:rPr>
                      <w:rFonts w:ascii="Cambria Math" w:hAnsi="Cambria Math"/>
                    </w:rPr>
                    <m:t>10</m:t>
                  </m:r>
                </m:e>
                <m:sup>
                  <m:f>
                    <m:fPr>
                      <m:ctrlPr>
                        <w:rPr>
                          <w:rFonts w:ascii="Cambria Math" w:hAnsi="Cambria Math"/>
                        </w:rPr>
                      </m:ctrlPr>
                    </m:fPr>
                    <m:num>
                      <m:r>
                        <w:rPr>
                          <w:rFonts w:ascii="Cambria Math" w:hAnsi="Cambria Math"/>
                        </w:rPr>
                        <m:t>at</m:t>
                      </m:r>
                    </m:num>
                    <m:den>
                      <m:r>
                        <w:rPr>
                          <w:rFonts w:ascii="Cambria Math" w:hAnsi="Cambria Math"/>
                        </w:rPr>
                        <m:t>b</m:t>
                      </m:r>
                      <m:r>
                        <m:rPr>
                          <m:sty m:val="p"/>
                        </m:rPr>
                        <w:rPr>
                          <w:rFonts w:ascii="Cambria Math" w:hAnsi="Cambria Math"/>
                        </w:rPr>
                        <m:t>+</m:t>
                      </m:r>
                      <m:r>
                        <w:rPr>
                          <w:rFonts w:ascii="Cambria Math" w:hAnsi="Cambria Math"/>
                        </w:rPr>
                        <m:t>t</m:t>
                      </m:r>
                    </m:den>
                  </m:f>
                </m:sup>
              </m:sSup>
            </m:oMath>
            <w:r>
              <w:rPr>
                <w:sz w:val="17"/>
              </w:rPr>
              <w:t xml:space="preserve"> hPa</w:t>
            </w:r>
            <w:r>
              <w:rPr>
                <w:sz w:val="17"/>
              </w:rPr>
              <w:t>（水面</w:t>
            </w:r>
            <w:r>
              <w:rPr>
                <w:sz w:val="17"/>
              </w:rPr>
              <w:t xml:space="preserve"> a=7.5</w:t>
            </w:r>
            <w:r>
              <w:rPr>
                <w:sz w:val="17"/>
              </w:rPr>
              <w:t>、</w:t>
            </w:r>
            <w:r>
              <w:rPr>
                <w:sz w:val="17"/>
              </w:rPr>
              <w:t>b=237.3</w:t>
            </w:r>
            <w:r>
              <w:rPr>
                <w:sz w:val="17"/>
              </w:rPr>
              <w:t>；冰面</w:t>
            </w:r>
            <w:r>
              <w:rPr>
                <w:sz w:val="17"/>
              </w:rPr>
              <w:t xml:space="preserve"> a=9.5</w:t>
            </w:r>
            <w:r>
              <w:rPr>
                <w:sz w:val="17"/>
              </w:rPr>
              <w:t>、</w:t>
            </w:r>
            <w:r>
              <w:rPr>
                <w:sz w:val="17"/>
              </w:rPr>
              <w:t>b=265.5</w:t>
            </w:r>
            <w:r>
              <w:rPr>
                <w:sz w:val="17"/>
              </w:rPr>
              <w:t>）</w:t>
            </w:r>
          </w:p>
        </w:tc>
        <w:tc>
          <w:tcPr>
            <w:tcW w:w="2041" w:type="dxa"/>
            <w:shd w:val="clear" w:color="auto" w:fill="F2F5FA"/>
            <w:vAlign w:val="center"/>
          </w:tcPr>
          <w:p w14:paraId="794FBB12" w14:textId="77777777" w:rsidR="008B0AE1" w:rsidRDefault="00F26E78">
            <w:pPr>
              <w:spacing w:before="40" w:after="40"/>
            </w:pPr>
            <w:r>
              <w:rPr>
                <w:sz w:val="17"/>
              </w:rPr>
              <w:t>计算题常用</w:t>
            </w:r>
          </w:p>
        </w:tc>
      </w:tr>
      <w:tr w:rsidR="008B0AE1" w14:paraId="41D7AD76" w14:textId="77777777">
        <w:trPr>
          <w:cantSplit/>
          <w:jc w:val="center"/>
        </w:trPr>
        <w:tc>
          <w:tcPr>
            <w:tcW w:w="1701" w:type="dxa"/>
            <w:vAlign w:val="center"/>
          </w:tcPr>
          <w:p w14:paraId="67592311" w14:textId="77777777" w:rsidR="008B0AE1" w:rsidRDefault="00F26E78">
            <w:pPr>
              <w:spacing w:before="40" w:after="40"/>
              <w:jc w:val="center"/>
            </w:pPr>
            <w:r>
              <w:rPr>
                <w:sz w:val="17"/>
              </w:rPr>
              <w:t>露点与湿度</w:t>
            </w:r>
          </w:p>
        </w:tc>
        <w:tc>
          <w:tcPr>
            <w:tcW w:w="5443" w:type="dxa"/>
            <w:vAlign w:val="center"/>
          </w:tcPr>
          <w:p w14:paraId="61A33179" w14:textId="77777777" w:rsidR="008B0AE1" w:rsidRDefault="00F26E78">
            <w:pPr>
              <w:spacing w:before="40" w:after="40"/>
            </w:pP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oMath>
            <w:r>
              <w:rPr>
                <w:sz w:val="17"/>
              </w:rPr>
              <w:t>；</w:t>
            </w:r>
            <m:oMath>
              <m:r>
                <w:rPr>
                  <w:rFonts w:ascii="Cambria Math" w:hAnsi="Cambria Math"/>
                </w:rPr>
                <m:t>RH</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sub>
              </m:sSub>
            </m:oMath>
          </w:p>
        </w:tc>
        <w:tc>
          <w:tcPr>
            <w:tcW w:w="2041" w:type="dxa"/>
            <w:vAlign w:val="center"/>
          </w:tcPr>
          <w:p w14:paraId="4CADC7D2" w14:textId="77777777" w:rsidR="008B0AE1" w:rsidRDefault="00F26E78">
            <w:pPr>
              <w:spacing w:before="40" w:after="40"/>
            </w:pPr>
            <w:r>
              <w:rPr>
                <w:sz w:val="17"/>
              </w:rPr>
              <w:t>露点</w:t>
            </w:r>
            <w:r>
              <w:rPr>
                <w:sz w:val="17"/>
              </w:rPr>
              <w:t>=</w:t>
            </w:r>
            <w:r>
              <w:rPr>
                <w:sz w:val="17"/>
              </w:rPr>
              <w:t>等压降温至饱和</w:t>
            </w:r>
          </w:p>
        </w:tc>
      </w:tr>
      <w:tr w:rsidR="008B0AE1" w14:paraId="132B443C" w14:textId="77777777">
        <w:trPr>
          <w:cantSplit/>
          <w:jc w:val="center"/>
        </w:trPr>
        <w:tc>
          <w:tcPr>
            <w:tcW w:w="1701" w:type="dxa"/>
            <w:shd w:val="clear" w:color="auto" w:fill="F2F5FA"/>
            <w:vAlign w:val="center"/>
          </w:tcPr>
          <w:p w14:paraId="0A267078" w14:textId="77777777" w:rsidR="008B0AE1" w:rsidRDefault="00F26E78">
            <w:pPr>
              <w:spacing w:before="40" w:after="40"/>
              <w:jc w:val="center"/>
            </w:pPr>
            <w:r>
              <w:rPr>
                <w:sz w:val="17"/>
              </w:rPr>
              <w:t>抬升凝结高度</w:t>
            </w:r>
          </w:p>
        </w:tc>
        <w:tc>
          <w:tcPr>
            <w:tcW w:w="5443" w:type="dxa"/>
            <w:shd w:val="clear" w:color="auto" w:fill="F2F5FA"/>
            <w:vAlign w:val="center"/>
          </w:tcPr>
          <w:p w14:paraId="7FB574F2" w14:textId="77777777" w:rsidR="008B0AE1" w:rsidRDefault="00F26E78">
            <w:pPr>
              <w:spacing w:before="40" w:after="40"/>
            </w:pPr>
            <m:oMath>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123</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r>
                    <w:rPr>
                      <w:rFonts w:ascii="Cambria Math" w:hAnsi="Cambria Math"/>
                    </w:rPr>
                    <m:t>0</m:t>
                  </m:r>
                </m:sub>
              </m:sSub>
              <m:r>
                <m:rPr>
                  <m:sty m:val="p"/>
                </m:rPr>
                <w:rPr>
                  <w:rFonts w:ascii="Cambria Math" w:hAnsi="Cambria Math"/>
                </w:rPr>
                <m:t>)</m:t>
              </m:r>
            </m:oMath>
            <w:r>
              <w:rPr>
                <w:sz w:val="17"/>
              </w:rPr>
              <w:t xml:space="preserve"> m</w:t>
            </w:r>
          </w:p>
        </w:tc>
        <w:tc>
          <w:tcPr>
            <w:tcW w:w="2041" w:type="dxa"/>
            <w:shd w:val="clear" w:color="auto" w:fill="F2F5FA"/>
            <w:vAlign w:val="center"/>
          </w:tcPr>
          <w:p w14:paraId="6F546172" w14:textId="77777777" w:rsidR="008B0AE1" w:rsidRDefault="00F26E78">
            <w:pPr>
              <w:spacing w:before="40" w:after="40"/>
            </w:pPr>
            <w:r>
              <w:rPr>
                <w:sz w:val="17"/>
              </w:rPr>
              <w:t>由温度露点差估计</w:t>
            </w:r>
          </w:p>
        </w:tc>
      </w:tr>
      <w:tr w:rsidR="008B0AE1" w14:paraId="3260DCCA" w14:textId="77777777">
        <w:trPr>
          <w:cantSplit/>
          <w:jc w:val="center"/>
        </w:trPr>
        <w:tc>
          <w:tcPr>
            <w:tcW w:w="1701" w:type="dxa"/>
            <w:vAlign w:val="center"/>
          </w:tcPr>
          <w:p w14:paraId="7DE561F9" w14:textId="77777777" w:rsidR="008B0AE1" w:rsidRDefault="00F26E78">
            <w:pPr>
              <w:spacing w:before="40" w:after="40"/>
            </w:pPr>
            <w:r>
              <w:rPr>
                <w:sz w:val="17"/>
              </w:rPr>
              <w:t>湿绝热</w:t>
            </w:r>
            <w:r>
              <w:rPr>
                <w:sz w:val="17"/>
              </w:rPr>
              <w:t>/</w:t>
            </w:r>
            <w:r>
              <w:rPr>
                <w:sz w:val="17"/>
              </w:rPr>
              <w:t>相当位温</w:t>
            </w:r>
          </w:p>
        </w:tc>
        <w:tc>
          <w:tcPr>
            <w:tcW w:w="5443" w:type="dxa"/>
            <w:vAlign w:val="center"/>
          </w:tcPr>
          <w:p w14:paraId="63EC85CA" w14:textId="77777777" w:rsidR="008B0AE1" w:rsidRDefault="00F26E78">
            <w:pPr>
              <w:spacing w:before="40" w:after="40"/>
            </w:pPr>
            <m:oMath>
              <m:sSub>
                <m:sSubPr>
                  <m:ctrlPr>
                    <w:rPr>
                      <w:rFonts w:ascii="Cambria Math" w:hAnsi="Cambria Math"/>
                    </w:rPr>
                  </m:ctrlPr>
                </m:sSubPr>
                <m:e>
                  <m:r>
                    <w:rPr>
                      <w:rFonts w:ascii="Cambria Math" w:hAnsi="Cambria Math"/>
                    </w:rPr>
                    <m:t>γ</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v</m:t>
                      </m:r>
                    </m:sub>
                  </m:sSub>
                </m:num>
                <m:den>
                  <m:sSub>
                    <m:sSubPr>
                      <m:ctrlPr>
                        <w:rPr>
                          <w:rFonts w:ascii="Cambria Math" w:hAnsi="Cambria Math"/>
                        </w:rPr>
                      </m:ctrlPr>
                    </m:sSubPr>
                    <m:e>
                      <m:r>
                        <w:rPr>
                          <w:rFonts w:ascii="Cambria Math" w:hAnsi="Cambria Math"/>
                        </w:rPr>
                        <m:t>c</m:t>
                      </m:r>
                    </m:e>
                    <m:sub>
                      <m:r>
                        <w:rPr>
                          <w:rFonts w:ascii="Cambria Math" w:hAnsi="Cambria Math"/>
                        </w:rPr>
                        <m:t>pd</m:t>
                      </m:r>
                    </m:sub>
                  </m:sSub>
                </m:den>
              </m:f>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s</m:t>
                      </m:r>
                    </m:sub>
                  </m:sSub>
                </m:num>
                <m:den>
                  <m:r>
                    <w:rPr>
                      <w:rFonts w:ascii="Cambria Math" w:hAnsi="Cambria Math"/>
                    </w:rPr>
                    <m:t>dz</m:t>
                  </m:r>
                </m:den>
              </m:f>
            </m:oMath>
            <w:r>
              <w:rPr>
                <w:sz w:val="17"/>
              </w:rPr>
              <w:t>；</w:t>
            </w:r>
            <m:oMath>
              <m:sSub>
                <m:sSubPr>
                  <m:ctrlPr>
                    <w:rPr>
                      <w:rFonts w:ascii="Cambria Math" w:hAnsi="Cambria Math"/>
                    </w:rPr>
                  </m:ctrlPr>
                </m:sSubPr>
                <m:e>
                  <m:r>
                    <w:rPr>
                      <w:rFonts w:ascii="Cambria Math" w:hAnsi="Cambria Math"/>
                    </w:rPr>
                    <m:t>θ</m:t>
                  </m:r>
                </m:e>
                <m:sub>
                  <m:r>
                    <w:rPr>
                      <w:rFonts w:ascii="Cambria Math" w:hAnsi="Cambria Math"/>
                    </w:rPr>
                    <m:t>e</m:t>
                  </m:r>
                </m:sub>
              </m:sSub>
              <m:r>
                <m:rPr>
                  <m:sty m:val="p"/>
                </m:rPr>
                <w:rPr>
                  <w:rFonts w:ascii="Cambria Math" w:hAnsi="Cambria Math"/>
                </w:rPr>
                <m:t>≈</m:t>
              </m:r>
              <m:r>
                <w:rPr>
                  <w:rFonts w:ascii="Cambria Math" w:hAnsi="Cambria Math"/>
                </w:rPr>
                <m:t>θ</m:t>
              </m:r>
              <m:r>
                <m:rPr>
                  <m:sty m:val="p"/>
                </m:rPr>
                <w:rPr>
                  <w:rFonts w:ascii="Cambria Math" w:hAnsi="Cambria Math"/>
                </w:rPr>
                <m:t>exp</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v</m:t>
                          </m:r>
                        </m:sub>
                      </m:sSub>
                      <m:sSub>
                        <m:sSubPr>
                          <m:ctrlPr>
                            <w:rPr>
                              <w:rFonts w:ascii="Cambria Math" w:hAnsi="Cambria Math"/>
                            </w:rPr>
                          </m:ctrlPr>
                        </m:sSubPr>
                        <m:e>
                          <m:r>
                            <w:rPr>
                              <w:rFonts w:ascii="Cambria Math" w:hAnsi="Cambria Math"/>
                            </w:rPr>
                            <m:t>w</m:t>
                          </m:r>
                        </m:e>
                        <m:sub>
                          <m:r>
                            <w:rPr>
                              <w:rFonts w:ascii="Cambria Math" w:hAnsi="Cambria Math"/>
                            </w:rPr>
                            <m:t>s</m:t>
                          </m:r>
                        </m:sub>
                      </m:sSub>
                    </m:num>
                    <m:den>
                      <m:sSub>
                        <m:sSubPr>
                          <m:ctrlPr>
                            <w:rPr>
                              <w:rFonts w:ascii="Cambria Math" w:hAnsi="Cambria Math"/>
                            </w:rPr>
                          </m:ctrlPr>
                        </m:sSubPr>
                        <m:e>
                          <m:r>
                            <w:rPr>
                              <w:rFonts w:ascii="Cambria Math" w:hAnsi="Cambria Math"/>
                            </w:rPr>
                            <m:t>c</m:t>
                          </m:r>
                        </m:e>
                        <m:sub>
                          <m:r>
                            <w:rPr>
                              <w:rFonts w:ascii="Cambria Math" w:hAnsi="Cambria Math"/>
                            </w:rPr>
                            <m:t>pd</m:t>
                          </m:r>
                        </m:sub>
                      </m:sSub>
                      <m:r>
                        <w:rPr>
                          <w:rFonts w:ascii="Cambria Math" w:hAnsi="Cambria Math"/>
                        </w:rPr>
                        <m:t>T</m:t>
                      </m:r>
                    </m:den>
                  </m:f>
                </m:e>
              </m:d>
            </m:oMath>
          </w:p>
        </w:tc>
        <w:tc>
          <w:tcPr>
            <w:tcW w:w="2041" w:type="dxa"/>
            <w:vAlign w:val="center"/>
          </w:tcPr>
          <w:p w14:paraId="03D58BCD" w14:textId="77777777" w:rsidR="008B0AE1" w:rsidRDefault="00F26E78">
            <w:pPr>
              <w:spacing w:before="40" w:after="40"/>
            </w:pPr>
            <w:r>
              <w:rPr>
                <w:sz w:val="17"/>
              </w:rPr>
              <w:t>湿绝热守恒量</w:t>
            </w:r>
          </w:p>
        </w:tc>
      </w:tr>
      <w:tr w:rsidR="008B0AE1" w14:paraId="7B1CE357" w14:textId="77777777">
        <w:trPr>
          <w:cantSplit/>
          <w:jc w:val="center"/>
        </w:trPr>
        <w:tc>
          <w:tcPr>
            <w:tcW w:w="1701" w:type="dxa"/>
            <w:shd w:val="clear" w:color="auto" w:fill="F2F5FA"/>
            <w:vAlign w:val="center"/>
          </w:tcPr>
          <w:p w14:paraId="4902F664" w14:textId="77777777" w:rsidR="008B0AE1" w:rsidRDefault="00F26E78">
            <w:pPr>
              <w:spacing w:before="40" w:after="40"/>
              <w:jc w:val="center"/>
            </w:pPr>
            <w:r>
              <w:rPr>
                <w:sz w:val="17"/>
              </w:rPr>
              <w:t>湿静能</w:t>
            </w:r>
          </w:p>
        </w:tc>
        <w:tc>
          <w:tcPr>
            <w:tcW w:w="5443" w:type="dxa"/>
            <w:shd w:val="clear" w:color="auto" w:fill="F2F5FA"/>
            <w:vAlign w:val="center"/>
          </w:tcPr>
          <w:p w14:paraId="11B33F56" w14:textId="77777777" w:rsidR="008B0AE1" w:rsidRDefault="00F26E78">
            <w:pPr>
              <w:spacing w:before="40" w:after="40"/>
            </w:pPr>
            <m:oMathPara>
              <m:oMath>
                <m:r>
                  <w:rPr>
                    <w:rFonts w:ascii="Cambria Math" w:hAnsi="Cambria Math"/>
                  </w:rPr>
                  <m:t>MSE</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T</m:t>
                </m:r>
                <m:r>
                  <m:rPr>
                    <m:sty m:val="p"/>
                  </m:rPr>
                  <w:rPr>
                    <w:rFonts w:ascii="Cambria Math" w:hAnsi="Cambria Math"/>
                  </w:rPr>
                  <m:t>+</m:t>
                </m:r>
                <m:r>
                  <w:rPr>
                    <w:rFonts w:ascii="Cambria Math" w:hAnsi="Cambria Math"/>
                  </w:rPr>
                  <m:t>gz</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v</m:t>
                    </m:r>
                  </m:sub>
                </m:sSub>
                <m:r>
                  <w:rPr>
                    <w:rFonts w:ascii="Cambria Math" w:hAnsi="Cambria Math"/>
                  </w:rPr>
                  <m:t>q</m:t>
                </m:r>
              </m:oMath>
            </m:oMathPara>
          </w:p>
        </w:tc>
        <w:tc>
          <w:tcPr>
            <w:tcW w:w="2041" w:type="dxa"/>
            <w:shd w:val="clear" w:color="auto" w:fill="F2F5FA"/>
            <w:vAlign w:val="center"/>
          </w:tcPr>
          <w:p w14:paraId="24917406" w14:textId="77777777" w:rsidR="008B0AE1" w:rsidRDefault="00F26E78">
            <w:pPr>
              <w:spacing w:before="40" w:after="40"/>
            </w:pPr>
            <w:r>
              <w:rPr>
                <w:sz w:val="17"/>
              </w:rPr>
              <w:t>绝热升降守恒</w:t>
            </w:r>
          </w:p>
        </w:tc>
      </w:tr>
      <w:tr w:rsidR="008B0AE1" w14:paraId="70675159" w14:textId="77777777">
        <w:trPr>
          <w:cantSplit/>
          <w:jc w:val="center"/>
        </w:trPr>
        <w:tc>
          <w:tcPr>
            <w:tcW w:w="1701" w:type="dxa"/>
            <w:vAlign w:val="center"/>
          </w:tcPr>
          <w:p w14:paraId="1E4A86A8" w14:textId="77777777" w:rsidR="008B0AE1" w:rsidRDefault="00F26E78">
            <w:pPr>
              <w:spacing w:before="40" w:after="40"/>
              <w:jc w:val="center"/>
            </w:pPr>
            <w:r>
              <w:rPr>
                <w:sz w:val="17"/>
              </w:rPr>
              <w:t>稳定度判据</w:t>
            </w:r>
          </w:p>
        </w:tc>
        <w:tc>
          <w:tcPr>
            <w:tcW w:w="5443" w:type="dxa"/>
            <w:vAlign w:val="center"/>
          </w:tcPr>
          <w:p w14:paraId="2C1C8CDC" w14:textId="77777777" w:rsidR="008B0AE1" w:rsidRDefault="00F26E78">
            <w:pPr>
              <w:spacing w:before="40" w:after="40"/>
            </w:pPr>
            <m:oMath>
              <m:r>
                <w:rPr>
                  <w:rFonts w:ascii="Cambria Math" w:hAnsi="Cambria Math"/>
                </w:rPr>
                <m:t>γ</m:t>
              </m:r>
              <m:r>
                <m:rPr>
                  <m:sty m:val="p"/>
                </m:rPr>
                <w:rPr>
                  <w:rFonts w:ascii="Cambria Math" w:hAnsi="Cambria Math"/>
                </w:rPr>
                <m:t>&lt;</m:t>
              </m:r>
              <m:sSub>
                <m:sSubPr>
                  <m:ctrlPr>
                    <w:rPr>
                      <w:rFonts w:ascii="Cambria Math" w:hAnsi="Cambria Math"/>
                    </w:rPr>
                  </m:ctrlPr>
                </m:sSubPr>
                <m:e>
                  <m:r>
                    <w:rPr>
                      <w:rFonts w:ascii="Cambria Math" w:hAnsi="Cambria Math"/>
                    </w:rPr>
                    <m:t>γ</m:t>
                  </m:r>
                </m:e>
                <m:sub>
                  <m:r>
                    <w:rPr>
                      <w:rFonts w:ascii="Cambria Math" w:hAnsi="Cambria Math"/>
                    </w:rPr>
                    <m:t>d</m:t>
                  </m:r>
                </m:sub>
              </m:sSub>
            </m:oMath>
            <w:r>
              <w:rPr>
                <w:sz w:val="17"/>
              </w:rPr>
              <w:t xml:space="preserve"> </w:t>
            </w:r>
            <w:r>
              <w:rPr>
                <w:sz w:val="17"/>
              </w:rPr>
              <w:t>稳定；</w:t>
            </w:r>
            <m:oMath>
              <m:r>
                <w:rPr>
                  <w:rFonts w:ascii="Cambria Math" w:hAnsi="Cambria Math"/>
                </w:rPr>
                <m:t>γ</m:t>
              </m:r>
              <m:r>
                <m:rPr>
                  <m:sty m:val="p"/>
                </m:rPr>
                <w:rPr>
                  <w:rFonts w:ascii="Cambria Math" w:hAnsi="Cambria Math"/>
                </w:rPr>
                <m:t>&gt;</m:t>
              </m:r>
              <m:sSub>
                <m:sSubPr>
                  <m:ctrlPr>
                    <w:rPr>
                      <w:rFonts w:ascii="Cambria Math" w:hAnsi="Cambria Math"/>
                    </w:rPr>
                  </m:ctrlPr>
                </m:sSubPr>
                <m:e>
                  <m:r>
                    <w:rPr>
                      <w:rFonts w:ascii="Cambria Math" w:hAnsi="Cambria Math"/>
                    </w:rPr>
                    <m:t>γ</m:t>
                  </m:r>
                </m:e>
                <m:sub>
                  <m:r>
                    <w:rPr>
                      <w:rFonts w:ascii="Cambria Math" w:hAnsi="Cambria Math"/>
                    </w:rPr>
                    <m:t>d</m:t>
                  </m:r>
                </m:sub>
              </m:sSub>
            </m:oMath>
            <w:r>
              <w:rPr>
                <w:sz w:val="17"/>
              </w:rPr>
              <w:t xml:space="preserve"> </w:t>
            </w:r>
            <w:r>
              <w:rPr>
                <w:sz w:val="17"/>
              </w:rPr>
              <w:t>不稳定；</w:t>
            </w:r>
            <m:oMath>
              <m:sSub>
                <m:sSubPr>
                  <m:ctrlPr>
                    <w:rPr>
                      <w:rFonts w:ascii="Cambria Math" w:hAnsi="Cambria Math"/>
                    </w:rPr>
                  </m:ctrlPr>
                </m:sSubPr>
                <m:e>
                  <m:r>
                    <w:rPr>
                      <w:rFonts w:ascii="Cambria Math" w:hAnsi="Cambria Math"/>
                    </w:rPr>
                    <m:t>γ</m:t>
                  </m:r>
                </m:e>
                <m:sub>
                  <m:r>
                    <w:rPr>
                      <w:rFonts w:ascii="Cambria Math" w:hAnsi="Cambria Math"/>
                    </w:rPr>
                    <m:t>s</m:t>
                  </m:r>
                </m:sub>
              </m:sSub>
              <m:r>
                <m:rPr>
                  <m:sty m:val="p"/>
                </m:rPr>
                <w:rPr>
                  <w:rFonts w:ascii="Cambria Math" w:hAnsi="Cambria Math"/>
                </w:rPr>
                <m:t>&lt;</m:t>
              </m:r>
              <m:r>
                <w:rPr>
                  <w:rFonts w:ascii="Cambria Math" w:hAnsi="Cambria Math"/>
                </w:rPr>
                <m:t>γ</m:t>
              </m:r>
              <m:r>
                <m:rPr>
                  <m:sty m:val="p"/>
                </m:rPr>
                <w:rPr>
                  <w:rFonts w:ascii="Cambria Math" w:hAnsi="Cambria Math"/>
                </w:rPr>
                <m:t>&lt;</m:t>
              </m:r>
              <m:sSub>
                <m:sSubPr>
                  <m:ctrlPr>
                    <w:rPr>
                      <w:rFonts w:ascii="Cambria Math" w:hAnsi="Cambria Math"/>
                    </w:rPr>
                  </m:ctrlPr>
                </m:sSubPr>
                <m:e>
                  <m:r>
                    <w:rPr>
                      <w:rFonts w:ascii="Cambria Math" w:hAnsi="Cambria Math"/>
                    </w:rPr>
                    <m:t>γ</m:t>
                  </m:r>
                </m:e>
                <m:sub>
                  <m:r>
                    <w:rPr>
                      <w:rFonts w:ascii="Cambria Math" w:hAnsi="Cambria Math"/>
                    </w:rPr>
                    <m:t>d</m:t>
                  </m:r>
                </m:sub>
              </m:sSub>
            </m:oMath>
            <w:r>
              <w:rPr>
                <w:sz w:val="17"/>
              </w:rPr>
              <w:t xml:space="preserve"> </w:t>
            </w:r>
            <w:r>
              <w:rPr>
                <w:sz w:val="17"/>
              </w:rPr>
              <w:t>条件不稳定</w:t>
            </w:r>
          </w:p>
        </w:tc>
        <w:tc>
          <w:tcPr>
            <w:tcW w:w="2041" w:type="dxa"/>
            <w:vAlign w:val="center"/>
          </w:tcPr>
          <w:p w14:paraId="5E54A5BE" w14:textId="77777777" w:rsidR="008B0AE1" w:rsidRDefault="00F26E78">
            <w:pPr>
              <w:spacing w:before="40" w:after="40"/>
            </w:pPr>
            <w:r>
              <w:rPr>
                <w:sz w:val="17"/>
              </w:rPr>
              <w:t>位温判据</w:t>
            </w:r>
            <w:r>
              <w:rPr>
                <w:sz w:val="17"/>
              </w:rPr>
              <w:t xml:space="preserve"> </w:t>
            </w:r>
            <m:oMath>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z</m:t>
              </m:r>
            </m:oMath>
          </w:p>
        </w:tc>
      </w:tr>
      <w:tr w:rsidR="008B0AE1" w14:paraId="18B4E354" w14:textId="77777777">
        <w:trPr>
          <w:cantSplit/>
          <w:jc w:val="center"/>
        </w:trPr>
        <w:tc>
          <w:tcPr>
            <w:tcW w:w="1701" w:type="dxa"/>
            <w:shd w:val="clear" w:color="auto" w:fill="F2F5FA"/>
            <w:vAlign w:val="center"/>
          </w:tcPr>
          <w:p w14:paraId="46A8AFAE" w14:textId="77777777" w:rsidR="008B0AE1" w:rsidRDefault="00F26E78">
            <w:pPr>
              <w:spacing w:before="40" w:after="40"/>
            </w:pPr>
            <w:r>
              <w:rPr>
                <w:sz w:val="17"/>
              </w:rPr>
              <w:t>布伦特</w:t>
            </w:r>
            <w:r>
              <w:rPr>
                <w:sz w:val="17"/>
              </w:rPr>
              <w:t>–</w:t>
            </w:r>
            <w:r>
              <w:rPr>
                <w:sz w:val="17"/>
              </w:rPr>
              <w:t>维赛拉频率</w:t>
            </w:r>
          </w:p>
        </w:tc>
        <w:tc>
          <w:tcPr>
            <w:tcW w:w="5443" w:type="dxa"/>
            <w:shd w:val="clear" w:color="auto" w:fill="F2F5FA"/>
            <w:vAlign w:val="center"/>
          </w:tcPr>
          <w:p w14:paraId="506872DD" w14:textId="77777777" w:rsidR="008B0AE1" w:rsidRDefault="00F26E78">
            <w:pPr>
              <w:spacing w:before="40" w:after="40"/>
            </w:pPr>
            <m:oMathPara>
              <m:oMath>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g</m:t>
                    </m:r>
                  </m:num>
                  <m:den>
                    <m:r>
                      <w:rPr>
                        <w:rFonts w:ascii="Cambria Math" w:hAnsi="Cambria Math"/>
                      </w:rPr>
                      <m:t>T</m:t>
                    </m:r>
                  </m:den>
                </m:f>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r>
                  <m:rPr>
                    <m:sty m:val="p"/>
                  </m:rPr>
                  <w:rPr>
                    <w:rFonts w:ascii="Cambria Math" w:hAnsi="Cambria Math"/>
                  </w:rPr>
                  <m:t>-</m:t>
                </m:r>
                <m:r>
                  <w:rPr>
                    <w:rFonts w:ascii="Cambria Math" w:hAnsi="Cambria Math"/>
                  </w:rPr>
                  <m:t>γ</m:t>
                </m:r>
                <m:r>
                  <m:rPr>
                    <m:sty m:val="p"/>
                  </m:rPr>
                  <w:rPr>
                    <w:rFonts w:ascii="Cambria Math" w:hAnsi="Cambria Math"/>
                  </w:rPr>
                  <m:t>)</m:t>
                </m:r>
              </m:oMath>
            </m:oMathPara>
          </w:p>
        </w:tc>
        <w:tc>
          <w:tcPr>
            <w:tcW w:w="2041" w:type="dxa"/>
            <w:shd w:val="clear" w:color="auto" w:fill="F2F5FA"/>
            <w:vAlign w:val="center"/>
          </w:tcPr>
          <w:p w14:paraId="520B5B28" w14:textId="77777777" w:rsidR="008B0AE1" w:rsidRDefault="00F26E78">
            <w:pPr>
              <w:spacing w:before="40" w:after="40"/>
            </w:pPr>
            <w:r>
              <w:rPr>
                <w:sz w:val="17"/>
              </w:rPr>
              <w:t>浮力振荡</w:t>
            </w:r>
          </w:p>
        </w:tc>
      </w:tr>
      <w:tr w:rsidR="008B0AE1" w14:paraId="3291DE34" w14:textId="77777777">
        <w:trPr>
          <w:cantSplit/>
          <w:jc w:val="center"/>
        </w:trPr>
        <w:tc>
          <w:tcPr>
            <w:tcW w:w="1701" w:type="dxa"/>
            <w:vAlign w:val="center"/>
          </w:tcPr>
          <w:p w14:paraId="6E81C02A" w14:textId="77777777" w:rsidR="008B0AE1" w:rsidRDefault="00F26E78">
            <w:pPr>
              <w:spacing w:before="40" w:after="40"/>
              <w:jc w:val="center"/>
            </w:pPr>
            <w:r>
              <w:rPr>
                <w:sz w:val="17"/>
              </w:rPr>
              <w:t>不稳定能量</w:t>
            </w:r>
          </w:p>
        </w:tc>
        <w:tc>
          <w:tcPr>
            <w:tcW w:w="5443" w:type="dxa"/>
            <w:vAlign w:val="center"/>
          </w:tcPr>
          <w:p w14:paraId="02B6035F" w14:textId="77777777" w:rsidR="008B0AE1" w:rsidRDefault="00F26E78">
            <w:pPr>
              <w:spacing w:before="40" w:after="40"/>
            </w:pPr>
            <m:oMathPara>
              <m:oMath>
                <m:r>
                  <w:rPr>
                    <w:rFonts w:ascii="Cambria Math" w:hAnsi="Cambria Math"/>
                  </w:rPr>
                  <m:t>W</m:t>
                </m:r>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p</m:t>
                        </m:r>
                      </m:e>
                      <m:sub>
                        <m:r>
                          <w:rPr>
                            <w:rFonts w:ascii="Cambria Math" w:hAnsi="Cambria Math"/>
                          </w:rPr>
                          <m:t>0</m:t>
                        </m:r>
                      </m:sub>
                    </m:sSub>
                  </m:sub>
                  <m:sup>
                    <m:r>
                      <w:rPr>
                        <w:rFonts w:ascii="Cambria Math" w:hAnsi="Cambria Math"/>
                      </w:rPr>
                      <m:t>p</m:t>
                    </m:r>
                  </m:sup>
                  <m:e>
                    <m:sSub>
                      <m:sSubPr>
                        <m:ctrlPr>
                          <w:rPr>
                            <w:rFonts w:ascii="Cambria Math" w:hAnsi="Cambria Math"/>
                          </w:rPr>
                        </m:ctrlPr>
                      </m:sSubPr>
                      <m:e>
                        <m:r>
                          <w:rPr>
                            <w:rFonts w:ascii="Cambria Math" w:hAnsi="Cambria Math"/>
                          </w:rPr>
                          <m:t>R</m:t>
                        </m:r>
                      </m:e>
                      <m:sub>
                        <m:r>
                          <w:rPr>
                            <w:rFonts w:ascii="Cambria Math" w:hAnsi="Cambria Math"/>
                          </w:rPr>
                          <m:t>d</m:t>
                        </m:r>
                      </m:sub>
                    </m:sSub>
                  </m:e>
                </m:nary>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ve</m:t>
                    </m:r>
                  </m:sub>
                </m:sSub>
                <m:r>
                  <m:rPr>
                    <m:sty m:val="p"/>
                  </m:rPr>
                  <w:rPr>
                    <w:rFonts w:ascii="Cambria Math" w:hAnsi="Cambria Math"/>
                  </w:rPr>
                  <m:t>)</m:t>
                </m:r>
                <m:r>
                  <w:rPr>
                    <w:rFonts w:ascii="Cambria Math" w:hAnsi="Cambria Math"/>
                  </w:rPr>
                  <m:t> </m:t>
                </m:r>
                <m:r>
                  <w:rPr>
                    <w:rFonts w:ascii="Cambria Math" w:hAnsi="Cambria Math"/>
                  </w:rPr>
                  <m:t>d</m:t>
                </m:r>
                <m:r>
                  <m:rPr>
                    <m:sty m:val="p"/>
                  </m:rPr>
                  <w:rPr>
                    <w:rFonts w:ascii="Cambria Math" w:hAnsi="Cambria Math"/>
                  </w:rPr>
                  <m:t>(-ln</m:t>
                </m:r>
                <m:r>
                  <w:rPr>
                    <w:rFonts w:ascii="Cambria Math" w:hAnsi="Cambria Math"/>
                  </w:rPr>
                  <m:t>p</m:t>
                </m:r>
                <m:r>
                  <m:rPr>
                    <m:sty m:val="p"/>
                  </m:rPr>
                  <w:rPr>
                    <w:rFonts w:ascii="Cambria Math" w:hAnsi="Cambria Math"/>
                  </w:rPr>
                  <m:t>)</m:t>
                </m:r>
              </m:oMath>
            </m:oMathPara>
          </w:p>
        </w:tc>
        <w:tc>
          <w:tcPr>
            <w:tcW w:w="2041" w:type="dxa"/>
            <w:vAlign w:val="center"/>
          </w:tcPr>
          <w:p w14:paraId="1BAC0D95" w14:textId="77777777" w:rsidR="008B0AE1" w:rsidRDefault="00F26E78">
            <w:pPr>
              <w:spacing w:before="40" w:after="40"/>
            </w:pPr>
            <w:r>
              <w:rPr>
                <w:sz w:val="17"/>
              </w:rPr>
              <w:t xml:space="preserve">T–ln p </w:t>
            </w:r>
            <w:r>
              <w:rPr>
                <w:sz w:val="17"/>
              </w:rPr>
              <w:t>图面积</w:t>
            </w:r>
          </w:p>
        </w:tc>
      </w:tr>
      <w:tr w:rsidR="008B0AE1" w14:paraId="2561673F" w14:textId="77777777">
        <w:trPr>
          <w:cantSplit/>
          <w:jc w:val="center"/>
        </w:trPr>
        <w:tc>
          <w:tcPr>
            <w:tcW w:w="1701" w:type="dxa"/>
            <w:shd w:val="clear" w:color="auto" w:fill="F2F5FA"/>
            <w:vAlign w:val="center"/>
          </w:tcPr>
          <w:p w14:paraId="21064FE7" w14:textId="77777777" w:rsidR="008B0AE1" w:rsidRDefault="00F26E78">
            <w:pPr>
              <w:spacing w:before="40" w:after="40"/>
              <w:jc w:val="center"/>
            </w:pPr>
            <w:r>
              <w:rPr>
                <w:sz w:val="17"/>
              </w:rPr>
              <w:t>科氏参数</w:t>
            </w:r>
          </w:p>
        </w:tc>
        <w:tc>
          <w:tcPr>
            <w:tcW w:w="5443" w:type="dxa"/>
            <w:shd w:val="clear" w:color="auto" w:fill="F2F5FA"/>
            <w:vAlign w:val="center"/>
          </w:tcPr>
          <w:p w14:paraId="0A3410B0" w14:textId="77777777" w:rsidR="008B0AE1" w:rsidRDefault="00F26E78">
            <w:pPr>
              <w:spacing w:before="40" w:after="40"/>
            </w:pPr>
            <m:oMath>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Ωsin</m:t>
              </m:r>
              <m:r>
                <w:rPr>
                  <w:rFonts w:ascii="Cambria Math" w:hAnsi="Cambria Math"/>
                </w:rPr>
                <m:t>φ</m:t>
              </m:r>
            </m:oMath>
            <w:r>
              <w:rPr>
                <w:sz w:val="17"/>
              </w:rPr>
              <w:t>，</w:t>
            </w:r>
            <m:oMath>
              <m:r>
                <m:rPr>
                  <m:sty m:val="p"/>
                </m:rPr>
                <w:rPr>
                  <w:rFonts w:ascii="Cambria Math" w:hAnsi="Cambria Math"/>
                </w:rPr>
                <m:t>Ω=</m:t>
              </m:r>
              <m:r>
                <w:rPr>
                  <w:rFonts w:ascii="Cambria Math" w:hAnsi="Cambria Math"/>
                </w:rPr>
                <m:t>7.292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Pr>
                <w:sz w:val="17"/>
              </w:rPr>
              <w:t xml:space="preserve"> s⁻¹</w:t>
            </w:r>
          </w:p>
        </w:tc>
        <w:tc>
          <w:tcPr>
            <w:tcW w:w="2041" w:type="dxa"/>
            <w:shd w:val="clear" w:color="auto" w:fill="F2F5FA"/>
            <w:vAlign w:val="center"/>
          </w:tcPr>
          <w:p w14:paraId="0A70D328" w14:textId="77777777" w:rsidR="008B0AE1" w:rsidRDefault="00F26E78">
            <w:pPr>
              <w:spacing w:before="40" w:after="40"/>
            </w:pPr>
            <w:r>
              <w:rPr>
                <w:sz w:val="17"/>
              </w:rPr>
              <w:t>水平科氏力</w:t>
            </w:r>
            <w:r>
              <w:rPr>
                <w:sz w:val="17"/>
              </w:rPr>
              <w:t xml:space="preserve"> </w:t>
            </w:r>
            <m:oMath>
              <m:r>
                <w:rPr>
                  <w:rFonts w:ascii="Cambria Math" w:hAnsi="Cambria Math"/>
                </w:rPr>
                <m:t>F</m:t>
              </m:r>
              <m:r>
                <m:rPr>
                  <m:sty m:val="p"/>
                </m:rPr>
                <w:rPr>
                  <w:rFonts w:ascii="Cambria Math" w:hAnsi="Cambria Math"/>
                </w:rPr>
                <m:t>=</m:t>
              </m:r>
              <m:r>
                <w:rPr>
                  <w:rFonts w:ascii="Cambria Math" w:hAnsi="Cambria Math"/>
                </w:rPr>
                <m:t>fv</m:t>
              </m:r>
              <m:acc>
                <m:accPr>
                  <m:chr m:val="⃗"/>
                  <m:ctrlPr>
                    <w:rPr>
                      <w:rFonts w:ascii="Cambria Math" w:hAnsi="Cambria Math"/>
                    </w:rPr>
                  </m:ctrlPr>
                </m:accPr>
                <m:e>
                  <m:r>
                    <w:rPr>
                      <w:rFonts w:ascii="Cambria Math" w:hAnsi="Cambria Math"/>
                    </w:rPr>
                    <m:t>i</m:t>
                  </m:r>
                </m:e>
              </m:acc>
              <m:r>
                <m:rPr>
                  <m:sty m:val="p"/>
                </m:rPr>
                <w:rPr>
                  <w:rFonts w:ascii="Cambria Math" w:hAnsi="Cambria Math"/>
                </w:rPr>
                <m:t>-</m:t>
              </m:r>
              <m:r>
                <w:rPr>
                  <w:rFonts w:ascii="Cambria Math" w:hAnsi="Cambria Math"/>
                </w:rPr>
                <m:t>fu</m:t>
              </m:r>
              <m:acc>
                <m:accPr>
                  <m:chr m:val="⃗"/>
                  <m:ctrlPr>
                    <w:rPr>
                      <w:rFonts w:ascii="Cambria Math" w:hAnsi="Cambria Math"/>
                    </w:rPr>
                  </m:ctrlPr>
                </m:accPr>
                <m:e>
                  <m:r>
                    <w:rPr>
                      <w:rFonts w:ascii="Cambria Math" w:hAnsi="Cambria Math"/>
                    </w:rPr>
                    <m:t>j</m:t>
                  </m:r>
                </m:e>
              </m:acc>
            </m:oMath>
          </w:p>
        </w:tc>
      </w:tr>
      <w:tr w:rsidR="008B0AE1" w14:paraId="0C3D9F71" w14:textId="77777777">
        <w:trPr>
          <w:cantSplit/>
          <w:jc w:val="center"/>
        </w:trPr>
        <w:tc>
          <w:tcPr>
            <w:tcW w:w="1701" w:type="dxa"/>
            <w:vAlign w:val="center"/>
          </w:tcPr>
          <w:p w14:paraId="24C29AD4" w14:textId="77777777" w:rsidR="008B0AE1" w:rsidRDefault="00F26E78">
            <w:pPr>
              <w:spacing w:before="40" w:after="40"/>
              <w:jc w:val="center"/>
            </w:pPr>
            <w:r>
              <w:rPr>
                <w:sz w:val="17"/>
              </w:rPr>
              <w:lastRenderedPageBreak/>
              <w:t>地转风</w:t>
            </w:r>
          </w:p>
        </w:tc>
        <w:tc>
          <w:tcPr>
            <w:tcW w:w="5443" w:type="dxa"/>
            <w:vAlign w:val="center"/>
          </w:tcPr>
          <w:p w14:paraId="58BA80AB" w14:textId="77777777" w:rsidR="008B0AE1" w:rsidRDefault="00F26E78">
            <w:pPr>
              <w:spacing w:before="40" w:after="40"/>
            </w:pPr>
            <m:oMath>
              <m:sSub>
                <m:sSubPr>
                  <m:ctrlPr>
                    <w:rPr>
                      <w:rFonts w:ascii="Cambria Math" w:hAnsi="Cambria Math"/>
                    </w:rPr>
                  </m:ctrlPr>
                </m:sSubPr>
                <m:e>
                  <m:r>
                    <w:rPr>
                      <w:rFonts w:ascii="Cambria Math" w:hAnsi="Cambria Math"/>
                    </w:rPr>
                    <m:t>u</m:t>
                  </m:r>
                </m:e>
                <m:sub>
                  <m:r>
                    <w:rPr>
                      <w:rFonts w:ascii="Cambria Math" w:hAnsi="Cambria Math"/>
                    </w:rPr>
                    <m:t>g</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ρf</m:t>
                  </m:r>
                </m:den>
              </m:f>
              <m:f>
                <m:fPr>
                  <m:ctrlPr>
                    <w:rPr>
                      <w:rFonts w:ascii="Cambria Math" w:hAnsi="Cambria Math"/>
                    </w:rPr>
                  </m:ctrlPr>
                </m:fPr>
                <m:num>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y</m:t>
                  </m:r>
                </m:den>
              </m:f>
            </m:oMath>
            <w:r>
              <w:rPr>
                <w:sz w:val="17"/>
              </w:rPr>
              <w:t>，</w:t>
            </w:r>
            <m:oMath>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ρf</m:t>
                  </m:r>
                </m:den>
              </m:f>
              <m:f>
                <m:fPr>
                  <m:ctrlPr>
                    <w:rPr>
                      <w:rFonts w:ascii="Cambria Math" w:hAnsi="Cambria Math"/>
                    </w:rPr>
                  </m:ctrlPr>
                </m:fPr>
                <m:num>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x</m:t>
                  </m:r>
                </m:den>
              </m:f>
            </m:oMath>
            <w:r>
              <w:rPr>
                <w:sz w:val="17"/>
              </w:rPr>
              <w:t>，</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g</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ρf</m:t>
                  </m:r>
                </m:den>
              </m:f>
              <m:acc>
                <m:accPr>
                  <m:chr m:val="⃗"/>
                  <m:ctrlPr>
                    <w:rPr>
                      <w:rFonts w:ascii="Cambria Math" w:hAnsi="Cambria Math"/>
                    </w:rPr>
                  </m:ctrlPr>
                </m:accPr>
                <m:e>
                  <m:r>
                    <w:rPr>
                      <w:rFonts w:ascii="Cambria Math" w:hAnsi="Cambria Math"/>
                    </w:rPr>
                    <m:t>k</m:t>
                  </m:r>
                </m:e>
              </m:acc>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r>
                <w:rPr>
                  <w:rFonts w:ascii="Cambria Math" w:hAnsi="Cambria Math"/>
                </w:rPr>
                <m:t>p</m:t>
              </m:r>
            </m:oMath>
          </w:p>
        </w:tc>
        <w:tc>
          <w:tcPr>
            <w:tcW w:w="2041" w:type="dxa"/>
            <w:vAlign w:val="center"/>
          </w:tcPr>
          <w:p w14:paraId="05E70F2B" w14:textId="77777777" w:rsidR="008B0AE1" w:rsidRDefault="00F26E78">
            <w:pPr>
              <w:spacing w:before="40" w:after="40"/>
            </w:pPr>
            <w:r>
              <w:rPr>
                <w:sz w:val="17"/>
              </w:rPr>
              <w:t>白贝罗定律</w:t>
            </w:r>
          </w:p>
        </w:tc>
      </w:tr>
      <w:tr w:rsidR="008B0AE1" w14:paraId="5801FC45" w14:textId="77777777">
        <w:trPr>
          <w:cantSplit/>
          <w:jc w:val="center"/>
        </w:trPr>
        <w:tc>
          <w:tcPr>
            <w:tcW w:w="1701" w:type="dxa"/>
            <w:shd w:val="clear" w:color="auto" w:fill="F2F5FA"/>
            <w:vAlign w:val="center"/>
          </w:tcPr>
          <w:p w14:paraId="331A7C15" w14:textId="77777777" w:rsidR="008B0AE1" w:rsidRDefault="00F26E78">
            <w:pPr>
              <w:spacing w:before="40" w:after="40"/>
              <w:jc w:val="center"/>
            </w:pPr>
            <w:r>
              <w:rPr>
                <w:sz w:val="17"/>
              </w:rPr>
              <w:t>梯度风</w:t>
            </w:r>
          </w:p>
        </w:tc>
        <w:tc>
          <w:tcPr>
            <w:tcW w:w="5443" w:type="dxa"/>
            <w:shd w:val="clear" w:color="auto" w:fill="F2F5FA"/>
            <w:vAlign w:val="center"/>
          </w:tcPr>
          <w:p w14:paraId="1A16F6CA" w14:textId="77777777" w:rsidR="008B0AE1" w:rsidRDefault="00F26E78">
            <w:pPr>
              <w:spacing w:before="40" w:after="40"/>
            </w:pPr>
            <w:r>
              <w:rPr>
                <w:sz w:val="17"/>
              </w:rPr>
              <w:t>气旋</w:t>
            </w:r>
            <w:r>
              <w:rPr>
                <w:sz w:val="17"/>
              </w:rPr>
              <w:t xml:space="preserve"> </w:t>
            </w:r>
            <m:oMath>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2</m:t>
                      </m:r>
                    </m:sup>
                  </m:sSup>
                </m:num>
                <m:den>
                  <m:r>
                    <w:rPr>
                      <w:rFonts w:ascii="Cambria Math" w:hAnsi="Cambria Math"/>
                    </w:rPr>
                    <m:t>R</m:t>
                  </m:r>
                </m:den>
              </m:f>
              <m:r>
                <m:rPr>
                  <m:sty m:val="p"/>
                </m:rPr>
                <w:rPr>
                  <w:rFonts w:ascii="Cambria Math" w:hAnsi="Cambria Math"/>
                </w:rPr>
                <m:t>+</m:t>
              </m:r>
              <m:r>
                <w:rPr>
                  <w:rFonts w:ascii="Cambria Math" w:hAnsi="Cambria Math"/>
                </w:rPr>
                <m:t>fV</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ρ</m:t>
                      </m:r>
                    </m:den>
                  </m:f>
                  <m:f>
                    <m:fPr>
                      <m:ctrlPr>
                        <w:rPr>
                          <w:rFonts w:ascii="Cambria Math" w:hAnsi="Cambria Math"/>
                        </w:rPr>
                      </m:ctrlPr>
                    </m:fPr>
                    <m:num>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n</m:t>
                      </m:r>
                    </m:den>
                  </m:f>
                </m:e>
              </m:d>
            </m:oMath>
            <w:r>
              <w:rPr>
                <w:sz w:val="17"/>
              </w:rPr>
              <w:t>；反气旋</w:t>
            </w:r>
            <w:r>
              <w:rPr>
                <w:sz w:val="17"/>
              </w:rPr>
              <w:t xml:space="preserve"> </w:t>
            </w:r>
            <m:oMath>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n</m:t>
                      </m:r>
                    </m:den>
                  </m:f>
                </m:e>
              </m:d>
              <m:r>
                <m:rPr>
                  <m:sty m:val="p"/>
                </m:rPr>
                <w:rPr>
                  <w:rFonts w:ascii="Cambria Math" w:hAnsi="Cambria Math"/>
                </w:rPr>
                <m:t>≤</m:t>
              </m:r>
              <m:f>
                <m:fPr>
                  <m:ctrlPr>
                    <w:rPr>
                      <w:rFonts w:ascii="Cambria Math" w:hAnsi="Cambria Math"/>
                    </w:rPr>
                  </m:ctrlPr>
                </m:fPr>
                <m:num>
                  <m:r>
                    <w:rPr>
                      <w:rFonts w:ascii="Cambria Math" w:hAnsi="Cambria Math"/>
                    </w:rPr>
                    <m:t>ρ</m:t>
                  </m:r>
                  <m:sSup>
                    <m:sSupPr>
                      <m:ctrlPr>
                        <w:rPr>
                          <w:rFonts w:ascii="Cambria Math" w:hAnsi="Cambria Math"/>
                        </w:rPr>
                      </m:ctrlPr>
                    </m:sSupPr>
                    <m:e>
                      <m:r>
                        <w:rPr>
                          <w:rFonts w:ascii="Cambria Math" w:hAnsi="Cambria Math"/>
                        </w:rPr>
                        <m:t>f</m:t>
                      </m:r>
                    </m:e>
                    <m:sup>
                      <m:r>
                        <w:rPr>
                          <w:rFonts w:ascii="Cambria Math" w:hAnsi="Cambria Math"/>
                        </w:rPr>
                        <m:t>2</m:t>
                      </m:r>
                    </m:sup>
                  </m:sSup>
                  <m:r>
                    <w:rPr>
                      <w:rFonts w:ascii="Cambria Math" w:hAnsi="Cambria Math"/>
                    </w:rPr>
                    <m:t>R</m:t>
                  </m:r>
                </m:num>
                <m:den>
                  <m:r>
                    <w:rPr>
                      <w:rFonts w:ascii="Cambria Math" w:hAnsi="Cambria Math"/>
                    </w:rPr>
                    <m:t>4</m:t>
                  </m:r>
                </m:den>
              </m:f>
            </m:oMath>
          </w:p>
        </w:tc>
        <w:tc>
          <w:tcPr>
            <w:tcW w:w="2041" w:type="dxa"/>
            <w:shd w:val="clear" w:color="auto" w:fill="F2F5FA"/>
            <w:vAlign w:val="center"/>
          </w:tcPr>
          <w:p w14:paraId="7E066FF5" w14:textId="77777777" w:rsidR="008B0AE1" w:rsidRDefault="00F26E78">
            <w:pPr>
              <w:spacing w:before="40" w:after="40"/>
            </w:pPr>
            <w:r>
              <w:rPr>
                <w:sz w:val="17"/>
              </w:rPr>
              <w:t>高压有上限</w:t>
            </w:r>
          </w:p>
        </w:tc>
      </w:tr>
      <w:tr w:rsidR="008B0AE1" w14:paraId="57A9CC9C" w14:textId="77777777">
        <w:trPr>
          <w:cantSplit/>
          <w:jc w:val="center"/>
        </w:trPr>
        <w:tc>
          <w:tcPr>
            <w:tcW w:w="1701" w:type="dxa"/>
            <w:vAlign w:val="center"/>
          </w:tcPr>
          <w:p w14:paraId="5F37BD0E" w14:textId="77777777" w:rsidR="008B0AE1" w:rsidRDefault="00F26E78">
            <w:pPr>
              <w:spacing w:before="40" w:after="40"/>
              <w:jc w:val="center"/>
            </w:pPr>
            <w:r>
              <w:rPr>
                <w:sz w:val="17"/>
              </w:rPr>
              <w:t>摩擦风</w:t>
            </w:r>
          </w:p>
        </w:tc>
        <w:tc>
          <w:tcPr>
            <w:tcW w:w="5443" w:type="dxa"/>
            <w:vAlign w:val="center"/>
          </w:tcPr>
          <w:p w14:paraId="785CA1B1" w14:textId="77777777" w:rsidR="008B0AE1" w:rsidRDefault="00F26E78">
            <w:pPr>
              <w:spacing w:before="40" w:after="40"/>
            </w:pPr>
            <m:oMath>
              <m:r>
                <m:rPr>
                  <m:sty m:val="p"/>
                </m:rPr>
                <w:rPr>
                  <w:rFonts w:ascii="Cambria Math" w:hAnsi="Cambria Math"/>
                </w:rPr>
                <m:t>tan</m:t>
              </m:r>
              <m:r>
                <w:rPr>
                  <w:rFonts w:ascii="Cambria Math" w:hAnsi="Cambria Math"/>
                </w:rPr>
                <m:t>α</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f</m:t>
              </m:r>
            </m:oMath>
            <w:r>
              <w:rPr>
                <w:sz w:val="17"/>
              </w:rPr>
              <w:t>；</w:t>
            </w:r>
            <m:oMath>
              <m:r>
                <w:rPr>
                  <w:rFonts w:ascii="Cambria Math" w:hAnsi="Cambria Math"/>
                </w:rPr>
                <m:t>V</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p</m:t>
                  </m:r>
                  <m:r>
                    <m:rPr>
                      <m:sty m:val="p"/>
                    </m:rPr>
                    <w:rPr>
                      <w:rFonts w:ascii="Cambria Math" w:hAnsi="Cambria Math"/>
                    </w:rPr>
                    <m:t>|</m:t>
                  </m:r>
                </m:num>
                <m:den>
                  <m:r>
                    <w:rPr>
                      <w:rFonts w:ascii="Cambria Math" w:hAnsi="Cambria Math"/>
                    </w:rPr>
                    <m:t>ρ</m:t>
                  </m:r>
                  <m:rad>
                    <m:radPr>
                      <m:degHide m:val="1"/>
                      <m:ctrlPr>
                        <w:rPr>
                          <w:rFonts w:ascii="Cambria Math" w:hAnsi="Cambria Math"/>
                        </w:rPr>
                      </m:ctrlPr>
                    </m:radPr>
                    <m:deg/>
                    <m:e>
                      <m:sSup>
                        <m:sSupPr>
                          <m:ctrlPr>
                            <w:rPr>
                              <w:rFonts w:ascii="Cambria Math" w:hAnsi="Cambria Math"/>
                            </w:rPr>
                          </m:ctrlPr>
                        </m:sSupPr>
                        <m:e>
                          <m:r>
                            <w:rPr>
                              <w:rFonts w:ascii="Cambria Math" w:hAnsi="Cambria Math"/>
                            </w:rPr>
                            <m:t>f</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e>
                  </m:rad>
                </m:den>
              </m:f>
            </m:oMath>
          </w:p>
        </w:tc>
        <w:tc>
          <w:tcPr>
            <w:tcW w:w="2041" w:type="dxa"/>
            <w:vAlign w:val="center"/>
          </w:tcPr>
          <w:p w14:paraId="14B3FAD0" w14:textId="77777777" w:rsidR="008B0AE1" w:rsidRDefault="00F26E78">
            <w:pPr>
              <w:spacing w:before="40" w:after="40"/>
            </w:pPr>
            <w:r>
              <w:rPr>
                <w:sz w:val="17"/>
              </w:rPr>
              <w:t>斜穿等压线</w:t>
            </w:r>
          </w:p>
        </w:tc>
      </w:tr>
      <w:tr w:rsidR="008B0AE1" w14:paraId="158E75A8" w14:textId="77777777">
        <w:trPr>
          <w:cantSplit/>
          <w:jc w:val="center"/>
        </w:trPr>
        <w:tc>
          <w:tcPr>
            <w:tcW w:w="1701" w:type="dxa"/>
            <w:shd w:val="clear" w:color="auto" w:fill="F2F5FA"/>
            <w:vAlign w:val="center"/>
          </w:tcPr>
          <w:p w14:paraId="281B6EB7" w14:textId="77777777" w:rsidR="008B0AE1" w:rsidRDefault="00F26E78">
            <w:pPr>
              <w:spacing w:before="40" w:after="40"/>
              <w:jc w:val="center"/>
            </w:pPr>
            <w:r>
              <w:rPr>
                <w:sz w:val="17"/>
              </w:rPr>
              <w:t>热成风</w:t>
            </w:r>
          </w:p>
        </w:tc>
        <w:tc>
          <w:tcPr>
            <w:tcW w:w="5443" w:type="dxa"/>
            <w:shd w:val="clear" w:color="auto" w:fill="F2F5FA"/>
            <w:vAlign w:val="center"/>
          </w:tcPr>
          <w:p w14:paraId="3F73277D" w14:textId="77777777" w:rsidR="008B0AE1" w:rsidRDefault="00F26E78">
            <w:pPr>
              <w:spacing w:before="40" w:after="40"/>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d</m:t>
                        </m:r>
                      </m:sub>
                    </m:sSub>
                  </m:num>
                  <m:den>
                    <m:r>
                      <w:rPr>
                        <w:rFonts w:ascii="Cambria Math" w:hAnsi="Cambria Math"/>
                      </w:rPr>
                      <m:t>f</m:t>
                    </m:r>
                  </m:den>
                </m:f>
                <m:r>
                  <m:rPr>
                    <m:sty m:val="p"/>
                  </m:rPr>
                  <w:rPr>
                    <w:rFonts w:ascii="Cambria Math" w:hAnsi="Cambria Math"/>
                  </w:rPr>
                  <m:t>ln</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1</m:t>
                        </m:r>
                      </m:sub>
                    </m:sSub>
                  </m:num>
                  <m:den>
                    <m:sSub>
                      <m:sSubPr>
                        <m:ctrlPr>
                          <w:rPr>
                            <w:rFonts w:ascii="Cambria Math" w:hAnsi="Cambria Math"/>
                          </w:rPr>
                        </m:ctrlPr>
                      </m:sSubPr>
                      <m:e>
                        <m:r>
                          <w:rPr>
                            <w:rFonts w:ascii="Cambria Math" w:hAnsi="Cambria Math"/>
                          </w:rPr>
                          <m:t>p</m:t>
                        </m:r>
                      </m:e>
                      <m:sub>
                        <m:r>
                          <w:rPr>
                            <w:rFonts w:ascii="Cambria Math" w:hAnsi="Cambria Math"/>
                          </w:rPr>
                          <m:t>2</m:t>
                        </m:r>
                      </m:sub>
                    </m:sSub>
                  </m:den>
                </m:f>
                <m:acc>
                  <m:accPr>
                    <m:chr m:val="⃗"/>
                    <m:ctrlPr>
                      <w:rPr>
                        <w:rFonts w:ascii="Cambria Math" w:hAnsi="Cambria Math"/>
                      </w:rPr>
                    </m:ctrlPr>
                  </m:accPr>
                  <m:e>
                    <m:r>
                      <w:rPr>
                        <w:rFonts w:ascii="Cambria Math" w:hAnsi="Cambria Math"/>
                      </w:rPr>
                      <m:t>k</m:t>
                    </m:r>
                  </m:e>
                </m:acc>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p</m:t>
                    </m:r>
                  </m:sub>
                </m:sSub>
                <m:bar>
                  <m:barPr>
                    <m:pos m:val="top"/>
                    <m:ctrlPr>
                      <w:rPr>
                        <w:rFonts w:ascii="Cambria Math" w:hAnsi="Cambria Math"/>
                      </w:rPr>
                    </m:ctrlPr>
                  </m:barPr>
                  <m:e>
                    <m:r>
                      <w:rPr>
                        <w:rFonts w:ascii="Cambria Math" w:hAnsi="Cambria Math"/>
                      </w:rPr>
                      <m:t>T</m:t>
                    </m:r>
                  </m:e>
                </m:bar>
              </m:oMath>
            </m:oMathPara>
          </w:p>
        </w:tc>
        <w:tc>
          <w:tcPr>
            <w:tcW w:w="2041" w:type="dxa"/>
            <w:shd w:val="clear" w:color="auto" w:fill="F2F5FA"/>
            <w:vAlign w:val="center"/>
          </w:tcPr>
          <w:p w14:paraId="3FBECB6A" w14:textId="77777777" w:rsidR="008B0AE1" w:rsidRDefault="00F26E78">
            <w:pPr>
              <w:spacing w:before="40" w:after="40"/>
            </w:pPr>
            <w:r>
              <w:rPr>
                <w:sz w:val="17"/>
              </w:rPr>
              <w:t>背热成风而立高温在右</w:t>
            </w:r>
          </w:p>
        </w:tc>
      </w:tr>
      <w:tr w:rsidR="008B0AE1" w14:paraId="0527E151" w14:textId="77777777">
        <w:trPr>
          <w:cantSplit/>
          <w:jc w:val="center"/>
        </w:trPr>
        <w:tc>
          <w:tcPr>
            <w:tcW w:w="1701" w:type="dxa"/>
            <w:vAlign w:val="center"/>
          </w:tcPr>
          <w:p w14:paraId="154460D6" w14:textId="77777777" w:rsidR="008B0AE1" w:rsidRDefault="00F26E78">
            <w:pPr>
              <w:spacing w:before="40" w:after="40"/>
            </w:pPr>
            <w:r>
              <w:rPr>
                <w:sz w:val="17"/>
              </w:rPr>
              <w:t>连续方程</w:t>
            </w:r>
            <w:r>
              <w:rPr>
                <w:sz w:val="17"/>
              </w:rPr>
              <w:t>/</w:t>
            </w:r>
            <w:r>
              <w:rPr>
                <w:sz w:val="17"/>
              </w:rPr>
              <w:t>散度</w:t>
            </w:r>
          </w:p>
        </w:tc>
        <w:tc>
          <w:tcPr>
            <w:tcW w:w="5443" w:type="dxa"/>
            <w:vAlign w:val="center"/>
          </w:tcPr>
          <w:p w14:paraId="7B43AB0F" w14:textId="77777777" w:rsidR="008B0AE1" w:rsidRDefault="00F26E78">
            <w:pPr>
              <w:spacing w:before="40" w:after="40"/>
            </w:pPr>
            <m:oMath>
              <m:f>
                <m:fPr>
                  <m:ctrlPr>
                    <w:rPr>
                      <w:rFonts w:ascii="Cambria Math" w:hAnsi="Cambria Math"/>
                    </w:rPr>
                  </m:ctrlPr>
                </m:fPr>
                <m:num>
                  <m:r>
                    <w:rPr>
                      <w:rFonts w:ascii="Cambria Math" w:hAnsi="Cambria Math"/>
                    </w:rPr>
                    <m:t>dρ</m:t>
                  </m:r>
                </m:num>
                <m:den>
                  <m:r>
                    <w:rPr>
                      <w:rFonts w:ascii="Cambria Math" w:hAnsi="Cambria Math"/>
                    </w:rPr>
                    <m:t>dt</m:t>
                  </m:r>
                </m:den>
              </m:f>
              <m:r>
                <m:rPr>
                  <m:sty m:val="p"/>
                </m:rPr>
                <w:rPr>
                  <w:rFonts w:ascii="Cambria Math" w:hAnsi="Cambria Math"/>
                </w:rPr>
                <m:t>+</m:t>
              </m:r>
              <m:r>
                <w:rPr>
                  <w:rFonts w:ascii="Cambria Math" w:hAnsi="Cambria Math"/>
                </w:rPr>
                <m:t>ρ</m:t>
              </m:r>
              <m:r>
                <m:rPr>
                  <m:sty m:val="p"/>
                </m:rPr>
                <w:rPr>
                  <w:rFonts w:ascii="Cambria Math" w:hAnsi="Cambria Math"/>
                </w:rPr>
                <m:t>∇⋅</m:t>
              </m:r>
              <m:acc>
                <m:accPr>
                  <m:chr m:val="⃗"/>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0</m:t>
              </m:r>
            </m:oMath>
            <w:r>
              <w:rPr>
                <w:sz w:val="17"/>
              </w:rPr>
              <w:t>；</w:t>
            </w:r>
            <m:oMath>
              <m:r>
                <w:rPr>
                  <w:rFonts w:ascii="Cambria Math" w:hAnsi="Cambria Math"/>
                </w:rPr>
                <m:t>D</m:t>
              </m:r>
              <m:r>
                <m:rPr>
                  <m:sty m:val="p"/>
                </m:rPr>
                <w:rPr>
                  <w:rFonts w:ascii="Cambria Math" w:hAnsi="Cambria Math"/>
                </w:rPr>
                <m:t>=∇⋅</m:t>
              </m:r>
              <m:acc>
                <m:accPr>
                  <m:chr m:val="⃗"/>
                  <m:ctrlPr>
                    <w:rPr>
                      <w:rFonts w:ascii="Cambria Math" w:hAnsi="Cambria Math"/>
                    </w:rPr>
                  </m:ctrlPr>
                </m:accPr>
                <m:e>
                  <m:r>
                    <w:rPr>
                      <w:rFonts w:ascii="Cambria Math" w:hAnsi="Cambria Math"/>
                    </w:rPr>
                    <m:t>V</m:t>
                  </m:r>
                </m:e>
              </m:acc>
            </m:oMath>
          </w:p>
        </w:tc>
        <w:tc>
          <w:tcPr>
            <w:tcW w:w="2041" w:type="dxa"/>
            <w:vAlign w:val="center"/>
          </w:tcPr>
          <w:p w14:paraId="6E065CED" w14:textId="77777777" w:rsidR="008B0AE1" w:rsidRDefault="00F26E78">
            <w:pPr>
              <w:spacing w:before="40" w:after="40"/>
            </w:pPr>
            <w:r>
              <w:rPr>
                <w:sz w:val="17"/>
              </w:rPr>
              <w:t>垂直速度诊断</w:t>
            </w:r>
          </w:p>
        </w:tc>
      </w:tr>
      <w:tr w:rsidR="008B0AE1" w14:paraId="256286F8" w14:textId="77777777">
        <w:trPr>
          <w:cantSplit/>
          <w:jc w:val="center"/>
        </w:trPr>
        <w:tc>
          <w:tcPr>
            <w:tcW w:w="1701" w:type="dxa"/>
            <w:shd w:val="clear" w:color="auto" w:fill="F2F5FA"/>
            <w:vAlign w:val="center"/>
          </w:tcPr>
          <w:p w14:paraId="65FBA595" w14:textId="77777777" w:rsidR="008B0AE1" w:rsidRDefault="00F26E78">
            <w:pPr>
              <w:spacing w:before="40" w:after="40"/>
              <w:jc w:val="center"/>
            </w:pPr>
            <w:r>
              <w:rPr>
                <w:sz w:val="17"/>
              </w:rPr>
              <w:t>涡度</w:t>
            </w:r>
          </w:p>
        </w:tc>
        <w:tc>
          <w:tcPr>
            <w:tcW w:w="5443" w:type="dxa"/>
            <w:shd w:val="clear" w:color="auto" w:fill="F2F5FA"/>
            <w:vAlign w:val="center"/>
          </w:tcPr>
          <w:p w14:paraId="020C3813" w14:textId="77777777" w:rsidR="008B0AE1" w:rsidRDefault="00F26E78">
            <w:pPr>
              <w:spacing w:before="40" w:after="40"/>
            </w:pPr>
            <m:oMath>
              <m:r>
                <w:rPr>
                  <w:rFonts w:ascii="Cambria Math" w:hAnsi="Cambria Math"/>
                </w:rPr>
                <m:t>ζ</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r>
                    <w:rPr>
                      <w:rFonts w:ascii="Cambria Math" w:hAnsi="Cambria Math"/>
                    </w:rPr>
                    <m:t>x</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y</m:t>
                  </m:r>
                </m:den>
              </m:f>
            </m:oMath>
            <w:r>
              <w:rPr>
                <w:sz w:val="17"/>
              </w:rPr>
              <w:t>；</w:t>
            </w:r>
            <m:oMath>
              <m:sSub>
                <m:sSubPr>
                  <m:ctrlPr>
                    <w:rPr>
                      <w:rFonts w:ascii="Cambria Math" w:hAnsi="Cambria Math"/>
                    </w:rPr>
                  </m:ctrlPr>
                </m:sSubPr>
                <m:e>
                  <m:r>
                    <w:rPr>
                      <w:rFonts w:ascii="Cambria Math" w:hAnsi="Cambria Math"/>
                    </w:rPr>
                    <m:t>ζ</m:t>
                  </m:r>
                </m:e>
                <m:sub>
                  <m:r>
                    <w:rPr>
                      <w:rFonts w:ascii="Cambria Math" w:hAnsi="Cambria Math"/>
                    </w:rPr>
                    <m:t>a</m:t>
                  </m:r>
                </m:sub>
              </m:sSub>
              <m:r>
                <m:rPr>
                  <m:sty m:val="p"/>
                </m:rPr>
                <w:rPr>
                  <w:rFonts w:ascii="Cambria Math" w:hAnsi="Cambria Math"/>
                </w:rPr>
                <m:t>=</m:t>
              </m:r>
              <m:r>
                <w:rPr>
                  <w:rFonts w:ascii="Cambria Math" w:hAnsi="Cambria Math"/>
                </w:rPr>
                <m:t>ζ</m:t>
              </m:r>
              <m:r>
                <m:rPr>
                  <m:sty m:val="p"/>
                </m:rPr>
                <w:rPr>
                  <w:rFonts w:ascii="Cambria Math" w:hAnsi="Cambria Math"/>
                </w:rPr>
                <m:t>+</m:t>
              </m:r>
              <m:r>
                <w:rPr>
                  <w:rFonts w:ascii="Cambria Math" w:hAnsi="Cambria Math"/>
                </w:rPr>
                <m:t>f</m:t>
              </m:r>
            </m:oMath>
            <w:r>
              <w:rPr>
                <w:sz w:val="17"/>
              </w:rPr>
              <w:t>；自然坐标</w:t>
            </w:r>
            <w:r>
              <w:rPr>
                <w:sz w:val="17"/>
              </w:rPr>
              <w:t xml:space="preserve"> </w:t>
            </w:r>
            <m:oMath>
              <m:r>
                <w:rPr>
                  <w:rFonts w:ascii="Cambria Math" w:hAnsi="Cambria Math"/>
                </w:rPr>
                <m:t>ζ</m:t>
              </m:r>
              <m:r>
                <m:rPr>
                  <m:sty m:val="p"/>
                </m:rPr>
                <w:rPr>
                  <w:rFonts w:ascii="Cambria Math" w:hAnsi="Cambria Math"/>
                </w:rPr>
                <m:t>=</m:t>
              </m:r>
              <m:f>
                <m:fPr>
                  <m:ctrlPr>
                    <w:rPr>
                      <w:rFonts w:ascii="Cambria Math" w:hAnsi="Cambria Math"/>
                    </w:rPr>
                  </m:ctrlPr>
                </m:fPr>
                <m:num>
                  <m:r>
                    <w:rPr>
                      <w:rFonts w:ascii="Cambria Math" w:hAnsi="Cambria Math"/>
                    </w:rPr>
                    <m:t>V</m:t>
                  </m:r>
                </m:num>
                <m:den>
                  <m:sSub>
                    <m:sSubPr>
                      <m:ctrlPr>
                        <w:rPr>
                          <w:rFonts w:ascii="Cambria Math" w:hAnsi="Cambria Math"/>
                        </w:rPr>
                      </m:ctrlPr>
                    </m:sSubPr>
                    <m:e>
                      <m:r>
                        <w:rPr>
                          <w:rFonts w:ascii="Cambria Math" w:hAnsi="Cambria Math"/>
                        </w:rPr>
                        <m:t>R</m:t>
                      </m:r>
                    </m:e>
                    <m:sub>
                      <m:r>
                        <w:rPr>
                          <w:rFonts w:ascii="Cambria Math" w:hAnsi="Cambria Math"/>
                        </w:rPr>
                        <m:t>s</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r>
                    <w:rPr>
                      <w:rFonts w:ascii="Cambria Math" w:hAnsi="Cambria Math"/>
                    </w:rPr>
                    <m:t>n</m:t>
                  </m:r>
                </m:den>
              </m:f>
            </m:oMath>
          </w:p>
        </w:tc>
        <w:tc>
          <w:tcPr>
            <w:tcW w:w="2041" w:type="dxa"/>
            <w:shd w:val="clear" w:color="auto" w:fill="F2F5FA"/>
            <w:vAlign w:val="center"/>
          </w:tcPr>
          <w:p w14:paraId="29CFD671" w14:textId="77777777" w:rsidR="008B0AE1" w:rsidRDefault="00F26E78">
            <w:pPr>
              <w:spacing w:before="40" w:after="40"/>
            </w:pPr>
            <w:r>
              <w:rPr>
                <w:sz w:val="17"/>
              </w:rPr>
              <w:t>曲率</w:t>
            </w:r>
            <w:r>
              <w:rPr>
                <w:sz w:val="17"/>
              </w:rPr>
              <w:t>+</w:t>
            </w:r>
            <w:r>
              <w:rPr>
                <w:sz w:val="17"/>
              </w:rPr>
              <w:t>切变</w:t>
            </w:r>
          </w:p>
        </w:tc>
      </w:tr>
      <w:tr w:rsidR="008B0AE1" w14:paraId="73AF3074" w14:textId="77777777">
        <w:trPr>
          <w:cantSplit/>
          <w:jc w:val="center"/>
        </w:trPr>
        <w:tc>
          <w:tcPr>
            <w:tcW w:w="1701" w:type="dxa"/>
            <w:vAlign w:val="center"/>
          </w:tcPr>
          <w:p w14:paraId="4FE0A15F" w14:textId="77777777" w:rsidR="008B0AE1" w:rsidRDefault="00F26E78">
            <w:pPr>
              <w:spacing w:before="40" w:after="40"/>
              <w:jc w:val="center"/>
            </w:pPr>
            <w:r>
              <w:rPr>
                <w:sz w:val="17"/>
              </w:rPr>
              <w:t>环流定理</w:t>
            </w:r>
          </w:p>
        </w:tc>
        <w:tc>
          <w:tcPr>
            <w:tcW w:w="5443" w:type="dxa"/>
            <w:vAlign w:val="center"/>
          </w:tcPr>
          <w:p w14:paraId="779BAC13" w14:textId="77777777" w:rsidR="008B0AE1" w:rsidRDefault="00F26E78">
            <w:pPr>
              <w:spacing w:before="40" w:after="40"/>
            </w:pPr>
            <m:oMath>
              <m:f>
                <m:fPr>
                  <m:ctrlPr>
                    <w:rPr>
                      <w:rFonts w:ascii="Cambria Math" w:hAnsi="Cambria Math"/>
                    </w:rPr>
                  </m:ctrlPr>
                </m:fPr>
                <m:num>
                  <m:r>
                    <w:rPr>
                      <w:rFonts w:ascii="Cambria Math" w:hAnsi="Cambria Math"/>
                    </w:rPr>
                    <m:t>dC</m:t>
                  </m:r>
                </m:num>
                <m:den>
                  <m:r>
                    <w:rPr>
                      <w:rFonts w:ascii="Cambria Math" w:hAnsi="Cambria Math"/>
                    </w:rPr>
                    <m:t>dt</m:t>
                  </m:r>
                </m:den>
              </m:f>
              <m:r>
                <m:rPr>
                  <m:sty m:val="p"/>
                </m:rPr>
                <w:rPr>
                  <w:rFonts w:ascii="Cambria Math" w:hAnsi="Cambria Math"/>
                </w:rPr>
                <m:t>=-∮</m:t>
              </m:r>
              <m:f>
                <m:fPr>
                  <m:ctrlPr>
                    <w:rPr>
                      <w:rFonts w:ascii="Cambria Math" w:hAnsi="Cambria Math"/>
                    </w:rPr>
                  </m:ctrlPr>
                </m:fPr>
                <m:num>
                  <m:r>
                    <w:rPr>
                      <w:rFonts w:ascii="Cambria Math" w:hAnsi="Cambria Math"/>
                    </w:rPr>
                    <m:t>dp</m:t>
                  </m:r>
                </m:num>
                <m:den>
                  <m:r>
                    <w:rPr>
                      <w:rFonts w:ascii="Cambria Math" w:hAnsi="Cambria Math"/>
                    </w:rPr>
                    <m:t>ρ</m:t>
                  </m:r>
                </m:den>
              </m:f>
              <m:r>
                <m:rPr>
                  <m:sty m:val="p"/>
                </m:rPr>
                <w:rPr>
                  <w:rFonts w:ascii="Cambria Math" w:hAnsi="Cambria Math"/>
                </w:rPr>
                <m:t>-∮</m:t>
              </m:r>
              <m:r>
                <m:rPr>
                  <m:sty m:val="p"/>
                </m:rPr>
                <w:rPr>
                  <w:rFonts w:ascii="Cambria Math" w:hAnsi="Cambria Math"/>
                </w:rPr>
                <m:t>(</m:t>
              </m:r>
              <m:r>
                <w:rPr>
                  <w:rFonts w:ascii="Cambria Math" w:hAnsi="Cambria Math"/>
                </w:rPr>
                <m:t>2</m:t>
              </m:r>
              <m:r>
                <m:rPr>
                  <m:sty m:val="p"/>
                </m:rPr>
                <w:rPr>
                  <w:rFonts w:ascii="Cambria Math" w:hAnsi="Cambria Math"/>
                </w:rPr>
                <m:t>Ω∧</m:t>
              </m:r>
              <m:acc>
                <m:accPr>
                  <m:chr m:val="⃗"/>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δ</m:t>
              </m:r>
              <m:acc>
                <m:accPr>
                  <m:chr m:val="⃗"/>
                  <m:ctrlPr>
                    <w:rPr>
                      <w:rFonts w:ascii="Cambria Math" w:hAnsi="Cambria Math"/>
                    </w:rPr>
                  </m:ctrlPr>
                </m:accPr>
                <m:e>
                  <m:r>
                    <w:rPr>
                      <w:rFonts w:ascii="Cambria Math" w:hAnsi="Cambria Math"/>
                    </w:rPr>
                    <m:t>r</m:t>
                  </m:r>
                </m:e>
              </m:acc>
            </m:oMath>
            <w:r>
              <w:rPr>
                <w:sz w:val="17"/>
              </w:rPr>
              <w:t>；开尔文定理：正压无摩擦绝对环流守恒</w:t>
            </w:r>
          </w:p>
        </w:tc>
        <w:tc>
          <w:tcPr>
            <w:tcW w:w="2041" w:type="dxa"/>
            <w:vAlign w:val="center"/>
          </w:tcPr>
          <w:p w14:paraId="2A254AB1" w14:textId="77777777" w:rsidR="008B0AE1" w:rsidRDefault="00F26E78">
            <w:pPr>
              <w:spacing w:before="40" w:after="40"/>
            </w:pPr>
            <w:r>
              <w:rPr>
                <w:sz w:val="17"/>
              </w:rPr>
              <w:t>皮叶克尼斯定理</w:t>
            </w:r>
          </w:p>
        </w:tc>
      </w:tr>
      <w:tr w:rsidR="008B0AE1" w14:paraId="0CCC12F1" w14:textId="77777777">
        <w:trPr>
          <w:cantSplit/>
          <w:jc w:val="center"/>
        </w:trPr>
        <w:tc>
          <w:tcPr>
            <w:tcW w:w="1701" w:type="dxa"/>
            <w:shd w:val="clear" w:color="auto" w:fill="F2F5FA"/>
            <w:vAlign w:val="center"/>
          </w:tcPr>
          <w:p w14:paraId="22E2CF46" w14:textId="77777777" w:rsidR="008B0AE1" w:rsidRDefault="00F26E78">
            <w:pPr>
              <w:spacing w:before="40" w:after="40"/>
              <w:jc w:val="center"/>
            </w:pPr>
            <w:r>
              <w:rPr>
                <w:sz w:val="17"/>
              </w:rPr>
              <w:t>雷诺分解</w:t>
            </w:r>
          </w:p>
        </w:tc>
        <w:tc>
          <w:tcPr>
            <w:tcW w:w="5443" w:type="dxa"/>
            <w:shd w:val="clear" w:color="auto" w:fill="F2F5FA"/>
            <w:vAlign w:val="center"/>
          </w:tcPr>
          <w:p w14:paraId="72367117" w14:textId="77777777" w:rsidR="008B0AE1" w:rsidRDefault="00F26E78">
            <w:pPr>
              <w:spacing w:before="40" w:after="40"/>
            </w:pPr>
            <m:oMath>
              <m:r>
                <w:rPr>
                  <w:rFonts w:ascii="Cambria Math" w:hAnsi="Cambria Math"/>
                </w:rPr>
                <m:t>u</m:t>
              </m:r>
              <m:r>
                <m:rPr>
                  <m:sty m:val="p"/>
                </m:rPr>
                <w:rPr>
                  <w:rFonts w:ascii="Cambria Math" w:hAnsi="Cambria Math"/>
                </w:rPr>
                <m:t>=</m:t>
              </m:r>
              <m:acc>
                <m:accPr>
                  <m:chr m:val="‾"/>
                  <m:ctrlPr>
                    <w:rPr>
                      <w:rFonts w:ascii="Cambria Math" w:hAnsi="Cambria Math"/>
                    </w:rPr>
                  </m:ctrlPr>
                </m:accPr>
                <m:e>
                  <m:r>
                    <w:rPr>
                      <w:rFonts w:ascii="Cambria Math" w:hAnsi="Cambria Math"/>
                    </w:rPr>
                    <m:t>u</m:t>
                  </m:r>
                </m:e>
              </m:acc>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r>
              <w:rPr>
                <w:sz w:val="17"/>
              </w:rPr>
              <w:t>；</w:t>
            </w:r>
            <m:oMath>
              <m:bar>
                <m:barPr>
                  <m:pos m:val="top"/>
                  <m:ctrlPr>
                    <w:rPr>
                      <w:rFonts w:ascii="Cambria Math" w:hAnsi="Cambria Math"/>
                    </w:rPr>
                  </m:ctrlPr>
                </m:barPr>
                <m:e>
                  <m:sSup>
                    <m:sSupPr>
                      <m:ctrlPr>
                        <w:rPr>
                          <w:rFonts w:ascii="Cambria Math" w:hAnsi="Cambria Math"/>
                        </w:rPr>
                      </m:ctrlPr>
                    </m:sSupPr>
                    <m:e>
                      <m:r>
                        <w:rPr>
                          <w:rFonts w:ascii="Cambria Math" w:hAnsi="Cambria Math"/>
                        </w:rPr>
                        <m:t>u</m:t>
                      </m:r>
                    </m:e>
                    <m:sup>
                      <m:r>
                        <m:rPr>
                          <m:sty m:val="p"/>
                        </m:rPr>
                        <w:rPr>
                          <w:rFonts w:ascii="Cambria Math" w:hAnsi="Cambria Math"/>
                        </w:rPr>
                        <m:t>'</m:t>
                      </m:r>
                    </m:sup>
                  </m:sSup>
                </m:e>
              </m:bar>
              <m:r>
                <m:rPr>
                  <m:sty m:val="p"/>
                </m:rPr>
                <w:rPr>
                  <w:rFonts w:ascii="Cambria Math" w:hAnsi="Cambria Math"/>
                </w:rPr>
                <m:t>=</m:t>
              </m:r>
              <m:r>
                <w:rPr>
                  <w:rFonts w:ascii="Cambria Math" w:hAnsi="Cambria Math"/>
                </w:rPr>
                <m:t>0</m:t>
              </m:r>
            </m:oMath>
            <w:r>
              <w:rPr>
                <w:sz w:val="17"/>
              </w:rPr>
              <w:t>；</w:t>
            </w:r>
            <m:oMath>
              <m:bar>
                <m:barPr>
                  <m:pos m:val="top"/>
                  <m:ctrlPr>
                    <w:rPr>
                      <w:rFonts w:ascii="Cambria Math" w:hAnsi="Cambria Math"/>
                    </w:rPr>
                  </m:ctrlPr>
                </m:barPr>
                <m:e>
                  <m:sSup>
                    <m:sSupPr>
                      <m:ctrlPr>
                        <w:rPr>
                          <w:rFonts w:ascii="Cambria Math" w:hAnsi="Cambria Math"/>
                        </w:rPr>
                      </m:ctrlPr>
                    </m:sSupPr>
                    <m:e>
                      <m:r>
                        <w:rPr>
                          <w:rFonts w:ascii="Cambria Math" w:hAnsi="Cambria Math"/>
                        </w:rPr>
                        <m:t>u</m:t>
                      </m:r>
                    </m:e>
                    <m:sup>
                      <m:r>
                        <m:rPr>
                          <m:sty m:val="p"/>
                        </m:rPr>
                        <w:rPr>
                          <w:rFonts w:ascii="Cambria Math" w:hAnsi="Cambria Math"/>
                        </w:rPr>
                        <m:t>'</m:t>
                      </m:r>
                    </m:sup>
                  </m:sSup>
                  <m:sSup>
                    <m:sSupPr>
                      <m:ctrlPr>
                        <w:rPr>
                          <w:rFonts w:ascii="Cambria Math" w:hAnsi="Cambria Math"/>
                        </w:rPr>
                      </m:ctrlPr>
                    </m:sSupPr>
                    <m:e>
                      <m:r>
                        <w:rPr>
                          <w:rFonts w:ascii="Cambria Math" w:hAnsi="Cambria Math"/>
                        </w:rPr>
                        <m:t>w</m:t>
                      </m:r>
                    </m:e>
                    <m:sup>
                      <m:r>
                        <m:rPr>
                          <m:sty m:val="p"/>
                        </m:rPr>
                        <w:rPr>
                          <w:rFonts w:ascii="Cambria Math" w:hAnsi="Cambria Math"/>
                        </w:rPr>
                        <m:t>'</m:t>
                      </m:r>
                    </m:sup>
                  </m:sSup>
                </m:e>
              </m:bar>
            </m:oMath>
            <w:r>
              <w:rPr>
                <w:sz w:val="17"/>
              </w:rPr>
              <w:t xml:space="preserve"> </w:t>
            </w:r>
            <w:r>
              <w:rPr>
                <w:sz w:val="17"/>
              </w:rPr>
              <w:t>为动量通量</w:t>
            </w:r>
          </w:p>
        </w:tc>
        <w:tc>
          <w:tcPr>
            <w:tcW w:w="2041" w:type="dxa"/>
            <w:shd w:val="clear" w:color="auto" w:fill="F2F5FA"/>
            <w:vAlign w:val="center"/>
          </w:tcPr>
          <w:p w14:paraId="2D9D7631" w14:textId="77777777" w:rsidR="008B0AE1" w:rsidRDefault="00F26E78">
            <w:pPr>
              <w:spacing w:before="40" w:after="40"/>
            </w:pPr>
            <w:r>
              <w:rPr>
                <w:sz w:val="17"/>
              </w:rPr>
              <w:t>平均</w:t>
            </w:r>
            <w:r>
              <w:rPr>
                <w:sz w:val="17"/>
              </w:rPr>
              <w:t xml:space="preserve"> 30 min</w:t>
            </w:r>
            <w:r>
              <w:rPr>
                <w:sz w:val="17"/>
              </w:rPr>
              <w:t>～</w:t>
            </w:r>
            <w:r>
              <w:rPr>
                <w:sz w:val="17"/>
              </w:rPr>
              <w:t>1 h</w:t>
            </w:r>
          </w:p>
        </w:tc>
      </w:tr>
      <w:tr w:rsidR="008B0AE1" w14:paraId="775D13D2" w14:textId="77777777">
        <w:trPr>
          <w:cantSplit/>
          <w:jc w:val="center"/>
        </w:trPr>
        <w:tc>
          <w:tcPr>
            <w:tcW w:w="1701" w:type="dxa"/>
            <w:vAlign w:val="center"/>
          </w:tcPr>
          <w:p w14:paraId="0BFF5290" w14:textId="77777777" w:rsidR="008B0AE1" w:rsidRDefault="00F26E78">
            <w:pPr>
              <w:spacing w:before="40" w:after="40"/>
            </w:pPr>
            <w:r>
              <w:rPr>
                <w:sz w:val="17"/>
              </w:rPr>
              <w:t>雷诺应力</w:t>
            </w:r>
            <w:r>
              <w:rPr>
                <w:sz w:val="17"/>
              </w:rPr>
              <w:t xml:space="preserve">/K </w:t>
            </w:r>
            <w:r>
              <w:rPr>
                <w:sz w:val="17"/>
              </w:rPr>
              <w:t>理论</w:t>
            </w:r>
          </w:p>
        </w:tc>
        <w:tc>
          <w:tcPr>
            <w:tcW w:w="5443" w:type="dxa"/>
            <w:vAlign w:val="center"/>
          </w:tcPr>
          <w:p w14:paraId="5D0F1BD4" w14:textId="77777777" w:rsidR="008B0AE1" w:rsidRDefault="00F26E78">
            <w:pPr>
              <w:spacing w:before="40" w:after="40"/>
            </w:pPr>
            <m:oMathPara>
              <m:oMath>
                <m:r>
                  <w:rPr>
                    <w:rFonts w:ascii="Cambria Math" w:hAnsi="Cambria Math"/>
                  </w:rPr>
                  <m:t>τ</m:t>
                </m:r>
                <m:r>
                  <m:rPr>
                    <m:sty m:val="p"/>
                  </m:rPr>
                  <w:rPr>
                    <w:rFonts w:ascii="Cambria Math" w:hAnsi="Cambria Math"/>
                  </w:rPr>
                  <m:t>=-</m:t>
                </m:r>
                <m:r>
                  <w:rPr>
                    <w:rFonts w:ascii="Cambria Math" w:hAnsi="Cambria Math"/>
                  </w:rPr>
                  <m:t>ρ</m:t>
                </m:r>
                <m:bar>
                  <m:barPr>
                    <m:pos m:val="top"/>
                    <m:ctrlPr>
                      <w:rPr>
                        <w:rFonts w:ascii="Cambria Math" w:hAnsi="Cambria Math"/>
                      </w:rPr>
                    </m:ctrlPr>
                  </m:barPr>
                  <m:e>
                    <m:sSup>
                      <m:sSupPr>
                        <m:ctrlPr>
                          <w:rPr>
                            <w:rFonts w:ascii="Cambria Math" w:hAnsi="Cambria Math"/>
                          </w:rPr>
                        </m:ctrlPr>
                      </m:sSupPr>
                      <m:e>
                        <m:r>
                          <w:rPr>
                            <w:rFonts w:ascii="Cambria Math" w:hAnsi="Cambria Math"/>
                          </w:rPr>
                          <m:t>u</m:t>
                        </m:r>
                      </m:e>
                      <m:sup>
                        <m:r>
                          <m:rPr>
                            <m:sty m:val="p"/>
                          </m:rPr>
                          <w:rPr>
                            <w:rFonts w:ascii="Cambria Math" w:hAnsi="Cambria Math"/>
                          </w:rPr>
                          <m:t>'</m:t>
                        </m:r>
                      </m:sup>
                    </m:sSup>
                    <m:sSup>
                      <m:sSupPr>
                        <m:ctrlPr>
                          <w:rPr>
                            <w:rFonts w:ascii="Cambria Math" w:hAnsi="Cambria Math"/>
                          </w:rPr>
                        </m:ctrlPr>
                      </m:sSupPr>
                      <m:e>
                        <m:r>
                          <w:rPr>
                            <w:rFonts w:ascii="Cambria Math" w:hAnsi="Cambria Math"/>
                          </w:rPr>
                          <m:t>w</m:t>
                        </m:r>
                      </m:e>
                      <m:sup>
                        <m:r>
                          <m:rPr>
                            <m:sty m:val="p"/>
                          </m:rPr>
                          <w:rPr>
                            <w:rFonts w:ascii="Cambria Math" w:hAnsi="Cambria Math"/>
                          </w:rPr>
                          <m:t>'</m:t>
                        </m:r>
                      </m:sup>
                    </m:sSup>
                  </m:e>
                </m:bar>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K</m:t>
                    </m:r>
                  </m:e>
                  <m:sub>
                    <m:r>
                      <w:rPr>
                        <w:rFonts w:ascii="Cambria Math" w:hAnsi="Cambria Math"/>
                      </w:rPr>
                      <m:t>m</m:t>
                    </m:r>
                  </m:sub>
                </m:sSub>
                <m:f>
                  <m:fPr>
                    <m:ctrlPr>
                      <w:rPr>
                        <w:rFonts w:ascii="Cambria Math" w:hAnsi="Cambria Math"/>
                      </w:rPr>
                    </m:ctrlPr>
                  </m:fPr>
                  <m:num>
                    <m:r>
                      <m:rPr>
                        <m:sty m:val="p"/>
                      </m:rPr>
                      <w:rPr>
                        <w:rFonts w:ascii="Cambria Math" w:hAnsi="Cambria Math"/>
                      </w:rPr>
                      <m:t>∂</m:t>
                    </m:r>
                    <m:acc>
                      <m:accPr>
                        <m:chr m:val="‾"/>
                        <m:ctrlPr>
                          <w:rPr>
                            <w:rFonts w:ascii="Cambria Math" w:hAnsi="Cambria Math"/>
                          </w:rPr>
                        </m:ctrlPr>
                      </m:accPr>
                      <m:e>
                        <m:r>
                          <w:rPr>
                            <w:rFonts w:ascii="Cambria Math" w:hAnsi="Cambria Math"/>
                          </w:rPr>
                          <m:t>u</m:t>
                        </m:r>
                      </m:e>
                    </m:acc>
                  </m:num>
                  <m:den>
                    <m:r>
                      <m:rPr>
                        <m:sty m:val="p"/>
                      </m:rPr>
                      <w:rPr>
                        <w:rFonts w:ascii="Cambria Math" w:hAnsi="Cambria Math"/>
                      </w:rPr>
                      <m:t>∂</m:t>
                    </m:r>
                    <m:r>
                      <w:rPr>
                        <w:rFonts w:ascii="Cambria Math" w:hAnsi="Cambria Math"/>
                      </w:rPr>
                      <m:t>z</m:t>
                    </m:r>
                  </m:den>
                </m:f>
              </m:oMath>
            </m:oMathPara>
          </w:p>
        </w:tc>
        <w:tc>
          <w:tcPr>
            <w:tcW w:w="2041" w:type="dxa"/>
            <w:vAlign w:val="center"/>
          </w:tcPr>
          <w:p w14:paraId="27AB72BA" w14:textId="77777777" w:rsidR="008B0AE1" w:rsidRDefault="00F26E78">
            <w:pPr>
              <w:spacing w:before="40" w:after="40"/>
            </w:pPr>
            <w:r>
              <w:rPr>
                <w:sz w:val="17"/>
              </w:rPr>
              <w:t>一阶闭合</w:t>
            </w:r>
          </w:p>
        </w:tc>
      </w:tr>
      <w:tr w:rsidR="008B0AE1" w14:paraId="001B4D74" w14:textId="77777777">
        <w:trPr>
          <w:cantSplit/>
          <w:jc w:val="center"/>
        </w:trPr>
        <w:tc>
          <w:tcPr>
            <w:tcW w:w="1701" w:type="dxa"/>
            <w:shd w:val="clear" w:color="auto" w:fill="F2F5FA"/>
            <w:vAlign w:val="center"/>
          </w:tcPr>
          <w:p w14:paraId="48CE5FB7" w14:textId="77777777" w:rsidR="008B0AE1" w:rsidRDefault="00F26E78">
            <w:pPr>
              <w:spacing w:before="40" w:after="40"/>
            </w:pPr>
            <w:r>
              <w:rPr>
                <w:sz w:val="17"/>
              </w:rPr>
              <w:t>摩擦速度</w:t>
            </w:r>
            <w:r>
              <w:rPr>
                <w:sz w:val="17"/>
              </w:rPr>
              <w:t>/</w:t>
            </w:r>
            <w:r>
              <w:rPr>
                <w:sz w:val="17"/>
              </w:rPr>
              <w:t>对数律</w:t>
            </w:r>
          </w:p>
        </w:tc>
        <w:tc>
          <w:tcPr>
            <w:tcW w:w="5443" w:type="dxa"/>
            <w:shd w:val="clear" w:color="auto" w:fill="F2F5FA"/>
            <w:vAlign w:val="center"/>
          </w:tcPr>
          <w:p w14:paraId="303AD635" w14:textId="77777777" w:rsidR="008B0AE1" w:rsidRDefault="00F26E78">
            <w:pPr>
              <w:spacing w:before="40" w:after="40"/>
            </w:pPr>
            <m:oMath>
              <m:r>
                <w:rPr>
                  <w:rFonts w:ascii="Cambria Math" w:hAnsi="Cambria Math"/>
                </w:rPr>
                <m:t>τ</m:t>
              </m:r>
              <m:r>
                <m:rPr>
                  <m:sty m:val="p"/>
                </m:rPr>
                <w:rPr>
                  <w:rFonts w:ascii="Cambria Math" w:hAnsi="Cambria Math"/>
                </w:rPr>
                <m:t>=</m:t>
              </m:r>
              <m:r>
                <w:rPr>
                  <w:rFonts w:ascii="Cambria Math" w:hAnsi="Cambria Math"/>
                </w:rPr>
                <m:t>ρ</m:t>
              </m:r>
              <m:sSubSup>
                <m:sSubSupPr>
                  <m:ctrlPr>
                    <w:rPr>
                      <w:rFonts w:ascii="Cambria Math" w:hAnsi="Cambria Math"/>
                    </w:rPr>
                  </m:ctrlPr>
                </m:sSubSupPr>
                <m:e>
                  <m:r>
                    <w:rPr>
                      <w:rFonts w:ascii="Cambria Math" w:hAnsi="Cambria Math"/>
                    </w:rPr>
                    <m:t>u</m:t>
                  </m:r>
                </m:e>
                <m:sub>
                  <m:r>
                    <m:rPr>
                      <m:sty m:val="p"/>
                    </m:rPr>
                    <w:rPr>
                      <w:rFonts w:ascii="Cambria Math" w:hAnsi="Cambria Math"/>
                    </w:rPr>
                    <m:t>*</m:t>
                  </m:r>
                </m:sub>
                <m:sup>
                  <m:r>
                    <w:rPr>
                      <w:rFonts w:ascii="Cambria Math" w:hAnsi="Cambria Math"/>
                    </w:rPr>
                    <m:t>2</m:t>
                  </m:r>
                </m:sup>
              </m:sSubSup>
            </m:oMath>
            <w:r>
              <w:rPr>
                <w:sz w:val="17"/>
              </w:rPr>
              <w:t>；</w:t>
            </w:r>
            <m:oMath>
              <m:acc>
                <m:accPr>
                  <m:chr m:val="‾"/>
                  <m:ctrlPr>
                    <w:rPr>
                      <w:rFonts w:ascii="Cambria Math" w:hAnsi="Cambria Math"/>
                    </w:rPr>
                  </m:ctrlPr>
                </m:accPr>
                <m:e>
                  <m:r>
                    <w:rPr>
                      <w:rFonts w:ascii="Cambria Math" w:hAnsi="Cambria Math"/>
                    </w:rPr>
                    <m:t>u</m:t>
                  </m:r>
                </m:e>
              </m:acc>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sty m:val="p"/>
                        </m:rPr>
                        <w:rPr>
                          <w:rFonts w:ascii="Cambria Math" w:hAnsi="Cambria Math"/>
                        </w:rPr>
                        <m:t>*</m:t>
                      </m:r>
                    </m:sub>
                  </m:sSub>
                </m:num>
                <m:den>
                  <m:r>
                    <w:rPr>
                      <w:rFonts w:ascii="Cambria Math" w:hAnsi="Cambria Math"/>
                    </w:rPr>
                    <m:t>κ</m:t>
                  </m:r>
                </m:den>
              </m:f>
              <m:r>
                <m:rPr>
                  <m:sty m:val="p"/>
                </m:rPr>
                <w:rPr>
                  <w:rFonts w:ascii="Cambria Math" w:hAnsi="Cambria Math"/>
                </w:rPr>
                <m:t>ln</m:t>
              </m:r>
              <m:f>
                <m:fPr>
                  <m:ctrlPr>
                    <w:rPr>
                      <w:rFonts w:ascii="Cambria Math" w:hAnsi="Cambria Math"/>
                    </w:rPr>
                  </m:ctrlPr>
                </m:fPr>
                <m:num>
                  <m:r>
                    <w:rPr>
                      <w:rFonts w:ascii="Cambria Math" w:hAnsi="Cambria Math"/>
                    </w:rPr>
                    <m:t>z</m:t>
                  </m:r>
                  <m:r>
                    <m:rPr>
                      <m:sty m:val="p"/>
                    </m:rPr>
                    <w:rPr>
                      <w:rFonts w:ascii="Cambria Math" w:hAnsi="Cambria Math"/>
                    </w:rPr>
                    <m:t>-</m:t>
                  </m:r>
                  <m:r>
                    <w:rPr>
                      <w:rFonts w:ascii="Cambria Math" w:hAnsi="Cambria Math"/>
                    </w:rPr>
                    <m:t>d</m:t>
                  </m:r>
                </m:num>
                <m:den>
                  <m:sSub>
                    <m:sSubPr>
                      <m:ctrlPr>
                        <w:rPr>
                          <w:rFonts w:ascii="Cambria Math" w:hAnsi="Cambria Math"/>
                        </w:rPr>
                      </m:ctrlPr>
                    </m:sSubPr>
                    <m:e>
                      <m:r>
                        <w:rPr>
                          <w:rFonts w:ascii="Cambria Math" w:hAnsi="Cambria Math"/>
                        </w:rPr>
                        <m:t>z</m:t>
                      </m:r>
                    </m:e>
                    <m:sub>
                      <m:r>
                        <w:rPr>
                          <w:rFonts w:ascii="Cambria Math" w:hAnsi="Cambria Math"/>
                        </w:rPr>
                        <m:t>0</m:t>
                      </m:r>
                    </m:sub>
                  </m:sSub>
                </m:den>
              </m:f>
            </m:oMath>
          </w:p>
        </w:tc>
        <w:tc>
          <w:tcPr>
            <w:tcW w:w="2041" w:type="dxa"/>
            <w:shd w:val="clear" w:color="auto" w:fill="F2F5FA"/>
            <w:vAlign w:val="center"/>
          </w:tcPr>
          <w:p w14:paraId="5C388A37" w14:textId="77777777" w:rsidR="008B0AE1" w:rsidRDefault="00F26E78">
            <w:pPr>
              <w:spacing w:before="40" w:after="40"/>
            </w:pPr>
            <w:r>
              <w:rPr>
                <w:sz w:val="17"/>
              </w:rPr>
              <w:t>κ=0.4</w:t>
            </w:r>
          </w:p>
        </w:tc>
      </w:tr>
      <w:tr w:rsidR="008B0AE1" w14:paraId="48D652FD" w14:textId="77777777">
        <w:trPr>
          <w:cantSplit/>
          <w:jc w:val="center"/>
        </w:trPr>
        <w:tc>
          <w:tcPr>
            <w:tcW w:w="1701" w:type="dxa"/>
            <w:vAlign w:val="center"/>
          </w:tcPr>
          <w:p w14:paraId="32771D14" w14:textId="77777777" w:rsidR="008B0AE1" w:rsidRDefault="00F26E78">
            <w:pPr>
              <w:spacing w:before="40" w:after="40"/>
            </w:pPr>
            <w:r>
              <w:rPr>
                <w:sz w:val="17"/>
              </w:rPr>
              <w:t>莫宁</w:t>
            </w:r>
            <w:r>
              <w:rPr>
                <w:sz w:val="17"/>
              </w:rPr>
              <w:t>–</w:t>
            </w:r>
            <w:r>
              <w:rPr>
                <w:sz w:val="17"/>
              </w:rPr>
              <w:t>奥布霍夫长度</w:t>
            </w:r>
          </w:p>
        </w:tc>
        <w:tc>
          <w:tcPr>
            <w:tcW w:w="5443" w:type="dxa"/>
            <w:vAlign w:val="center"/>
          </w:tcPr>
          <w:p w14:paraId="1EA35C1D" w14:textId="77777777" w:rsidR="008B0AE1" w:rsidRDefault="00F26E78">
            <w:pPr>
              <w:spacing w:before="40" w:after="40"/>
            </w:pPr>
            <m:oMathPara>
              <m:oMath>
                <m:r>
                  <w:rPr>
                    <w:rFonts w:ascii="Cambria Math" w:hAnsi="Cambria Math"/>
                  </w:rPr>
                  <m:t>L</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m:rPr>
                            <m:sty m:val="p"/>
                          </m:rPr>
                          <w:rPr>
                            <w:rFonts w:ascii="Cambria Math" w:hAnsi="Cambria Math"/>
                          </w:rPr>
                          <m:t>*</m:t>
                        </m:r>
                      </m:sub>
                      <m:sup>
                        <m:r>
                          <w:rPr>
                            <w:rFonts w:ascii="Cambria Math" w:hAnsi="Cambria Math"/>
                          </w:rPr>
                          <m:t>2</m:t>
                        </m:r>
                      </m:sup>
                    </m:sSubSup>
                  </m:num>
                  <m:den>
                    <m:r>
                      <w:rPr>
                        <w:rFonts w:ascii="Cambria Math" w:hAnsi="Cambria Math"/>
                      </w:rPr>
                      <m:t>κ</m:t>
                    </m:r>
                    <m:f>
                      <m:fPr>
                        <m:ctrlPr>
                          <w:rPr>
                            <w:rFonts w:ascii="Cambria Math" w:hAnsi="Cambria Math"/>
                          </w:rPr>
                        </m:ctrlPr>
                      </m:fPr>
                      <m:num>
                        <m:r>
                          <w:rPr>
                            <w:rFonts w:ascii="Cambria Math" w:hAnsi="Cambria Math"/>
                          </w:rPr>
                          <m:t>g</m:t>
                        </m:r>
                      </m:num>
                      <m:den>
                        <m:r>
                          <w:rPr>
                            <w:rFonts w:ascii="Cambria Math" w:hAnsi="Cambria Math"/>
                          </w:rPr>
                          <m:t>θ</m:t>
                        </m:r>
                      </m:den>
                    </m:f>
                    <m:sSub>
                      <m:sSubPr>
                        <m:ctrlPr>
                          <w:rPr>
                            <w:rFonts w:ascii="Cambria Math" w:hAnsi="Cambria Math"/>
                          </w:rPr>
                        </m:ctrlPr>
                      </m:sSubPr>
                      <m:e>
                        <m:r>
                          <w:rPr>
                            <w:rFonts w:ascii="Cambria Math" w:hAnsi="Cambria Math"/>
                          </w:rPr>
                          <m:t>θ</m:t>
                        </m:r>
                      </m:e>
                      <m:sub>
                        <m:r>
                          <m:rPr>
                            <m:sty m:val="p"/>
                          </m:rPr>
                          <w:rPr>
                            <w:rFonts w:ascii="Cambria Math" w:hAnsi="Cambria Math"/>
                          </w:rPr>
                          <m:t>*</m:t>
                        </m:r>
                      </m:sub>
                    </m:sSub>
                  </m:den>
                </m:f>
              </m:oMath>
            </m:oMathPara>
          </w:p>
        </w:tc>
        <w:tc>
          <w:tcPr>
            <w:tcW w:w="2041" w:type="dxa"/>
            <w:vAlign w:val="center"/>
          </w:tcPr>
          <w:p w14:paraId="7C119036" w14:textId="77777777" w:rsidR="008B0AE1" w:rsidRDefault="00F26E78">
            <w:pPr>
              <w:spacing w:before="40" w:after="40"/>
            </w:pPr>
            <w:r>
              <w:rPr>
                <w:sz w:val="17"/>
              </w:rPr>
              <w:t xml:space="preserve">L&lt;0 </w:t>
            </w:r>
            <w:r>
              <w:rPr>
                <w:sz w:val="17"/>
              </w:rPr>
              <w:t>不稳定</w:t>
            </w:r>
          </w:p>
        </w:tc>
      </w:tr>
      <w:tr w:rsidR="008B0AE1" w14:paraId="3F06FEC4" w14:textId="77777777">
        <w:trPr>
          <w:cantSplit/>
          <w:jc w:val="center"/>
        </w:trPr>
        <w:tc>
          <w:tcPr>
            <w:tcW w:w="1701" w:type="dxa"/>
            <w:shd w:val="clear" w:color="auto" w:fill="F2F5FA"/>
            <w:vAlign w:val="center"/>
          </w:tcPr>
          <w:p w14:paraId="613A98FD" w14:textId="77777777" w:rsidR="008B0AE1" w:rsidRDefault="00F26E78">
            <w:pPr>
              <w:spacing w:before="40" w:after="40"/>
            </w:pPr>
            <w:r>
              <w:rPr>
                <w:sz w:val="17"/>
              </w:rPr>
              <w:t>总体输送</w:t>
            </w:r>
            <w:r>
              <w:rPr>
                <w:sz w:val="17"/>
              </w:rPr>
              <w:t>/</w:t>
            </w:r>
            <w:r>
              <w:rPr>
                <w:sz w:val="17"/>
              </w:rPr>
              <w:t>波恩比</w:t>
            </w:r>
          </w:p>
        </w:tc>
        <w:tc>
          <w:tcPr>
            <w:tcW w:w="5443" w:type="dxa"/>
            <w:shd w:val="clear" w:color="auto" w:fill="F2F5FA"/>
            <w:vAlign w:val="center"/>
          </w:tcPr>
          <w:p w14:paraId="200BFD06" w14:textId="77777777" w:rsidR="008B0AE1" w:rsidRDefault="00F26E78">
            <w:pPr>
              <w:spacing w:before="40" w:after="40"/>
            </w:pPr>
            <m:oMath>
              <m:sSub>
                <m:sSubPr>
                  <m:ctrlPr>
                    <w:rPr>
                      <w:rFonts w:ascii="Cambria Math" w:hAnsi="Cambria Math"/>
                    </w:rPr>
                  </m:ctrlPr>
                </m:sSubPr>
                <m:e>
                  <m:r>
                    <w:rPr>
                      <w:rFonts w:ascii="Cambria Math" w:hAnsi="Cambria Math"/>
                    </w:rPr>
                    <m:t>F</m:t>
                  </m:r>
                </m:e>
                <m:sub>
                  <m:r>
                    <w:rPr>
                      <w:rFonts w:ascii="Cambria Math" w:hAnsi="Cambria Math"/>
                    </w:rPr>
                    <m:t>HS</m:t>
                  </m:r>
                </m:sub>
              </m:sSub>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p</m:t>
                  </m:r>
                </m:sub>
              </m:sSub>
              <m:sSub>
                <m:sSubPr>
                  <m:ctrlPr>
                    <w:rPr>
                      <w:rFonts w:ascii="Cambria Math" w:hAnsi="Cambria Math"/>
                    </w:rPr>
                  </m:ctrlPr>
                </m:sSubPr>
                <m:e>
                  <m:r>
                    <w:rPr>
                      <w:rFonts w:ascii="Cambria Math" w:hAnsi="Cambria Math"/>
                    </w:rPr>
                    <m:t>C</m:t>
                  </m:r>
                </m:e>
                <m:sub>
                  <m:r>
                    <w:rPr>
                      <w:rFonts w:ascii="Cambria Math" w:hAnsi="Cambria Math"/>
                    </w:rPr>
                    <m:t>H</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air</m:t>
                  </m:r>
                </m:sub>
              </m:sSub>
              <m:r>
                <m:rPr>
                  <m:sty m:val="p"/>
                </m:rPr>
                <w:rPr>
                  <w:rFonts w:ascii="Cambria Math" w:hAnsi="Cambria Math"/>
                </w:rPr>
                <m:t>)</m:t>
              </m:r>
            </m:oMath>
            <w:r>
              <w:rPr>
                <w:sz w:val="17"/>
              </w:rPr>
              <w:t>；</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HS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ES</m:t>
                  </m:r>
                </m:sub>
              </m:sSub>
            </m:oMath>
          </w:p>
        </w:tc>
        <w:tc>
          <w:tcPr>
            <w:tcW w:w="2041" w:type="dxa"/>
            <w:shd w:val="clear" w:color="auto" w:fill="F2F5FA"/>
            <w:vAlign w:val="center"/>
          </w:tcPr>
          <w:p w14:paraId="06F6A43A" w14:textId="77777777" w:rsidR="008B0AE1" w:rsidRDefault="00F26E78">
            <w:pPr>
              <w:spacing w:before="40" w:after="40"/>
            </w:pPr>
            <w:r>
              <w:rPr>
                <w:sz w:val="17"/>
              </w:rPr>
              <w:t>感热</w:t>
            </w:r>
            <w:r>
              <w:rPr>
                <w:sz w:val="17"/>
              </w:rPr>
              <w:t>/</w:t>
            </w:r>
            <w:r>
              <w:rPr>
                <w:sz w:val="17"/>
              </w:rPr>
              <w:t>潜热</w:t>
            </w:r>
          </w:p>
        </w:tc>
      </w:tr>
      <w:tr w:rsidR="008B0AE1" w14:paraId="00AB60A0" w14:textId="77777777">
        <w:trPr>
          <w:cantSplit/>
          <w:jc w:val="center"/>
        </w:trPr>
        <w:tc>
          <w:tcPr>
            <w:tcW w:w="1701" w:type="dxa"/>
            <w:vAlign w:val="center"/>
          </w:tcPr>
          <w:p w14:paraId="0A6879CD" w14:textId="77777777" w:rsidR="008B0AE1" w:rsidRDefault="00F26E78">
            <w:pPr>
              <w:spacing w:before="40" w:after="40"/>
              <w:jc w:val="center"/>
            </w:pPr>
            <w:r>
              <w:rPr>
                <w:sz w:val="17"/>
              </w:rPr>
              <w:t>地表能量平衡</w:t>
            </w:r>
          </w:p>
        </w:tc>
        <w:tc>
          <w:tcPr>
            <w:tcW w:w="5443" w:type="dxa"/>
            <w:vAlign w:val="center"/>
          </w:tcPr>
          <w:p w14:paraId="651563B8" w14:textId="77777777" w:rsidR="008B0AE1" w:rsidRDefault="00F26E78">
            <w:pPr>
              <w:spacing w:before="40" w:after="40"/>
            </w:pPr>
            <m:oMathPara>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HS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GS</m:t>
                    </m:r>
                  </m:sub>
                </m:sSub>
              </m:oMath>
            </m:oMathPara>
          </w:p>
        </w:tc>
        <w:tc>
          <w:tcPr>
            <w:tcW w:w="2041" w:type="dxa"/>
            <w:vAlign w:val="center"/>
          </w:tcPr>
          <w:p w14:paraId="009F772B" w14:textId="77777777" w:rsidR="008B0AE1" w:rsidRDefault="00F26E78">
            <w:pPr>
              <w:spacing w:before="40" w:after="40"/>
            </w:pPr>
            <w:r>
              <w:rPr>
                <w:sz w:val="17"/>
              </w:rPr>
              <w:t>净辐射分配</w:t>
            </w:r>
          </w:p>
        </w:tc>
      </w:tr>
      <w:tr w:rsidR="008B0AE1" w14:paraId="51B52B8C" w14:textId="77777777">
        <w:trPr>
          <w:cantSplit/>
          <w:jc w:val="center"/>
        </w:trPr>
        <w:tc>
          <w:tcPr>
            <w:tcW w:w="1701" w:type="dxa"/>
            <w:shd w:val="clear" w:color="auto" w:fill="F2F5FA"/>
            <w:vAlign w:val="center"/>
          </w:tcPr>
          <w:p w14:paraId="49A68FD9" w14:textId="77777777" w:rsidR="008B0AE1" w:rsidRDefault="00F26E78">
            <w:pPr>
              <w:spacing w:before="40" w:after="40"/>
              <w:jc w:val="center"/>
            </w:pPr>
            <w:r>
              <w:rPr>
                <w:sz w:val="17"/>
              </w:rPr>
              <w:t>埃克曼螺线</w:t>
            </w:r>
          </w:p>
        </w:tc>
        <w:tc>
          <w:tcPr>
            <w:tcW w:w="5443" w:type="dxa"/>
            <w:shd w:val="clear" w:color="auto" w:fill="F2F5FA"/>
            <w:vAlign w:val="center"/>
          </w:tcPr>
          <w:p w14:paraId="15E9663D" w14:textId="77777777" w:rsidR="008B0AE1" w:rsidRDefault="00F26E78">
            <w:pPr>
              <w:spacing w:before="40" w:after="40"/>
            </w:pP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m:t>
                  </m:r>
                </m:sub>
              </m:sSub>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ξ</m:t>
                  </m:r>
                </m:sup>
              </m:sSup>
              <m:r>
                <m:rPr>
                  <m:sty m:val="p"/>
                </m:rPr>
                <w:rPr>
                  <w:rFonts w:ascii="Cambria Math" w:hAnsi="Cambria Math"/>
                </w:rPr>
                <m:t>cos</m:t>
              </m:r>
              <m:r>
                <w:rPr>
                  <w:rFonts w:ascii="Cambria Math" w:hAnsi="Cambria Math"/>
                </w:rPr>
                <m:t>ξ</m:t>
              </m:r>
              <m:r>
                <m:rPr>
                  <m:sty m:val="p"/>
                </m:rPr>
                <w:rPr>
                  <w:rFonts w:ascii="Cambria Math" w:hAnsi="Cambria Math"/>
                </w:rPr>
                <m:t>)</m:t>
              </m:r>
            </m:oMath>
            <w:r>
              <w:rPr>
                <w:sz w:val="17"/>
              </w:rPr>
              <w:t>，</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ξ</m:t>
                  </m:r>
                </m:sup>
              </m:sSup>
              <m:r>
                <m:rPr>
                  <m:sty m:val="p"/>
                </m:rPr>
                <w:rPr>
                  <w:rFonts w:ascii="Cambria Math" w:hAnsi="Cambria Math"/>
                </w:rPr>
                <m:t>sin</m:t>
              </m:r>
              <m:r>
                <w:rPr>
                  <w:rFonts w:ascii="Cambria Math" w:hAnsi="Cambria Math"/>
                </w:rPr>
                <m:t>ξ</m:t>
              </m:r>
            </m:oMath>
            <w:r>
              <w:rPr>
                <w:sz w:val="17"/>
              </w:rPr>
              <w:t>，</w:t>
            </w:r>
            <m:oMath>
              <m:r>
                <w:rPr>
                  <w:rFonts w:ascii="Cambria Math" w:hAnsi="Cambria Math"/>
                </w:rPr>
                <m:t>ξ</m:t>
              </m:r>
              <m:r>
                <m:rPr>
                  <m:sty m:val="p"/>
                </m:rPr>
                <w:rPr>
                  <w:rFonts w:ascii="Cambria Math" w:hAnsi="Cambria Math"/>
                </w:rPr>
                <m:t>=</m:t>
              </m:r>
              <m:r>
                <w:rPr>
                  <w:rFonts w:ascii="Cambria Math" w:hAnsi="Cambria Math"/>
                </w:rPr>
                <m:t>z</m:t>
              </m:r>
              <m:rad>
                <m:radPr>
                  <m:degHide m:val="1"/>
                  <m:ctrlPr>
                    <w:rPr>
                      <w:rFonts w:ascii="Cambria Math" w:hAnsi="Cambria Math"/>
                    </w:rPr>
                  </m:ctrlPr>
                </m:radPr>
                <m:deg/>
                <m:e>
                  <m:r>
                    <w:rPr>
                      <w:rFonts w:ascii="Cambria Math" w:hAnsi="Cambria Math"/>
                    </w:rPr>
                    <m:t>f</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m</m:t>
                      </m:r>
                    </m:sub>
                  </m:sSub>
                  <m:r>
                    <m:rPr>
                      <m:sty m:val="p"/>
                    </m:rPr>
                    <w:rPr>
                      <w:rFonts w:ascii="Cambria Math" w:hAnsi="Cambria Math"/>
                    </w:rPr>
                    <m:t>)</m:t>
                  </m:r>
                </m:e>
              </m:rad>
            </m:oMath>
          </w:p>
        </w:tc>
        <w:tc>
          <w:tcPr>
            <w:tcW w:w="2041" w:type="dxa"/>
            <w:shd w:val="clear" w:color="auto" w:fill="F2F5FA"/>
            <w:vAlign w:val="center"/>
          </w:tcPr>
          <w:p w14:paraId="3603FAB1" w14:textId="77777777" w:rsidR="008B0AE1" w:rsidRDefault="00F26E78">
            <w:pPr>
              <w:spacing w:before="40" w:after="40"/>
            </w:pPr>
            <w:r>
              <w:rPr>
                <w:sz w:val="17"/>
              </w:rPr>
              <w:t>地表夹角</w:t>
            </w:r>
            <w:r>
              <w:rPr>
                <w:sz w:val="17"/>
              </w:rPr>
              <w:t xml:space="preserve"> 45°</w:t>
            </w:r>
          </w:p>
        </w:tc>
      </w:tr>
      <w:tr w:rsidR="008B0AE1" w14:paraId="2BA4B19E" w14:textId="77777777">
        <w:trPr>
          <w:cantSplit/>
          <w:jc w:val="center"/>
        </w:trPr>
        <w:tc>
          <w:tcPr>
            <w:tcW w:w="1701" w:type="dxa"/>
            <w:vAlign w:val="center"/>
          </w:tcPr>
          <w:p w14:paraId="2E546C22" w14:textId="77777777" w:rsidR="008B0AE1" w:rsidRDefault="00F26E78">
            <w:pPr>
              <w:spacing w:before="40" w:after="40"/>
            </w:pPr>
            <w:r>
              <w:rPr>
                <w:sz w:val="17"/>
              </w:rPr>
              <w:t>云滴谱</w:t>
            </w:r>
            <w:r>
              <w:rPr>
                <w:sz w:val="17"/>
              </w:rPr>
              <w:t>/</w:t>
            </w:r>
            <w:r>
              <w:rPr>
                <w:sz w:val="17"/>
              </w:rPr>
              <w:t>含水量</w:t>
            </w:r>
          </w:p>
        </w:tc>
        <w:tc>
          <w:tcPr>
            <w:tcW w:w="5443" w:type="dxa"/>
            <w:vAlign w:val="center"/>
          </w:tcPr>
          <w:p w14:paraId="77C518C2" w14:textId="77777777" w:rsidR="008B0AE1" w:rsidRDefault="00F26E78">
            <w:pPr>
              <w:spacing w:before="40" w:after="40"/>
            </w:pPr>
            <m:oMath>
              <m:sSub>
                <m:sSubPr>
                  <m:ctrlPr>
                    <w:rPr>
                      <w:rFonts w:ascii="Cambria Math" w:hAnsi="Cambria Math"/>
                    </w:rPr>
                  </m:ctrlPr>
                </m:sSubPr>
                <m:e>
                  <m:r>
                    <w:rPr>
                      <w:rFonts w:ascii="Cambria Math" w:hAnsi="Cambria Math"/>
                    </w:rPr>
                    <m:t>q</m:t>
                  </m:r>
                </m:e>
                <m:sub>
                  <m:r>
                    <w:rPr>
                      <w:rFonts w:ascii="Cambria Math" w:hAnsi="Cambria Math"/>
                    </w:rPr>
                    <m:t>w</m:t>
                  </m:r>
                </m:sub>
              </m:sSub>
              <m:r>
                <m:rPr>
                  <m:sty m:val="p"/>
                </m:rP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π</m:t>
              </m:r>
              <m:sSub>
                <m:sSubPr>
                  <m:ctrlPr>
                    <w:rPr>
                      <w:rFonts w:ascii="Cambria Math" w:hAnsi="Cambria Math"/>
                    </w:rPr>
                  </m:ctrlPr>
                </m:sSubPr>
                <m:e>
                  <m:r>
                    <w:rPr>
                      <w:rFonts w:ascii="Cambria Math" w:hAnsi="Cambria Math"/>
                    </w:rPr>
                    <m:t>ρ</m:t>
                  </m:r>
                </m:e>
                <m:sub>
                  <m:r>
                    <w:rPr>
                      <w:rFonts w:ascii="Cambria Math" w:hAnsi="Cambria Math"/>
                    </w:rPr>
                    <m:t>w</m:t>
                  </m:r>
                </m:sub>
              </m:sSub>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3</m:t>
                  </m:r>
                </m:sup>
              </m:sSup>
              <m:r>
                <w:rPr>
                  <w:rFonts w:ascii="Cambria Math" w:hAnsi="Cambria Math"/>
                </w:rPr>
                <m:t>n</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r>
                <w:rPr>
                  <w:rFonts w:ascii="Cambria Math" w:hAnsi="Cambria Math"/>
                </w:rPr>
                <m:t>dr</m:t>
              </m:r>
            </m:oMath>
            <w:r>
              <w:rPr>
                <w:sz w:val="17"/>
              </w:rPr>
              <w:t>；</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r>
                <w:rPr>
                  <w:rFonts w:ascii="Cambria Math" w:hAnsi="Cambria Math"/>
                </w:rPr>
                <m:t>dr</m:t>
              </m:r>
            </m:oMath>
          </w:p>
        </w:tc>
        <w:tc>
          <w:tcPr>
            <w:tcW w:w="2041" w:type="dxa"/>
            <w:vAlign w:val="center"/>
          </w:tcPr>
          <w:p w14:paraId="5F53C475" w14:textId="77777777" w:rsidR="008B0AE1" w:rsidRDefault="00F26E78">
            <w:pPr>
              <w:spacing w:before="40" w:after="40"/>
            </w:pPr>
            <w:r>
              <w:rPr>
                <w:sz w:val="17"/>
              </w:rPr>
              <w:t>暖云微结构</w:t>
            </w:r>
          </w:p>
        </w:tc>
      </w:tr>
      <w:tr w:rsidR="008B0AE1" w14:paraId="1DE2AEDC" w14:textId="77777777">
        <w:trPr>
          <w:cantSplit/>
          <w:jc w:val="center"/>
        </w:trPr>
        <w:tc>
          <w:tcPr>
            <w:tcW w:w="1701" w:type="dxa"/>
            <w:shd w:val="clear" w:color="auto" w:fill="F2F5FA"/>
            <w:vAlign w:val="center"/>
          </w:tcPr>
          <w:p w14:paraId="683ED090" w14:textId="77777777" w:rsidR="008B0AE1" w:rsidRDefault="00F26E78">
            <w:pPr>
              <w:spacing w:before="40" w:after="40"/>
              <w:jc w:val="center"/>
            </w:pPr>
            <w:r>
              <w:rPr>
                <w:sz w:val="17"/>
              </w:rPr>
              <w:t>凝结增长</w:t>
            </w:r>
          </w:p>
        </w:tc>
        <w:tc>
          <w:tcPr>
            <w:tcW w:w="5443" w:type="dxa"/>
            <w:shd w:val="clear" w:color="auto" w:fill="F2F5FA"/>
            <w:vAlign w:val="center"/>
          </w:tcPr>
          <w:p w14:paraId="4CD4202B" w14:textId="77777777" w:rsidR="008B0AE1" w:rsidRDefault="00F26E78">
            <w:pPr>
              <w:spacing w:before="40" w:after="40"/>
            </w:pPr>
            <m:oMathPara>
              <m:oMath>
                <m:r>
                  <w:rPr>
                    <w:rFonts w:ascii="Cambria Math" w:hAnsi="Cambria Math"/>
                  </w:rPr>
                  <m:t>r</m:t>
                </m:r>
                <m:f>
                  <m:fPr>
                    <m:ctrlPr>
                      <w:rPr>
                        <w:rFonts w:ascii="Cambria Math" w:hAnsi="Cambria Math"/>
                      </w:rPr>
                    </m:ctrlPr>
                  </m:fPr>
                  <m:num>
                    <m:r>
                      <w:rPr>
                        <w:rFonts w:ascii="Cambria Math" w:hAnsi="Cambria Math"/>
                      </w:rPr>
                      <m:t>dr</m:t>
                    </m:r>
                  </m:num>
                  <m:den>
                    <m:r>
                      <w:rPr>
                        <w:rFonts w:ascii="Cambria Math" w:hAnsi="Cambria Math"/>
                      </w:rPr>
                      <m:t>dt</m:t>
                    </m:r>
                  </m:den>
                </m:f>
                <m:r>
                  <m:rPr>
                    <m:sty m:val="p"/>
                  </m:rP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ρ</m:t>
                        </m:r>
                      </m:e>
                      <m:sub>
                        <m:r>
                          <w:rPr>
                            <w:rFonts w:ascii="Cambria Math" w:hAnsi="Cambria Math"/>
                          </w:rPr>
                          <m:t>v</m:t>
                        </m:r>
                      </m:sub>
                    </m:sSub>
                    <m:r>
                      <m:rPr>
                        <m:sty m:val="p"/>
                      </m:rPr>
                      <w:rPr>
                        <w:rFonts w:ascii="Cambria Math" w:hAnsi="Cambria Math"/>
                      </w:rPr>
                      <m:t>(∞)</m:t>
                    </m:r>
                    <m:r>
                      <w:rPr>
                        <w:rFonts w:ascii="Cambria Math" w:hAnsi="Cambria Math"/>
                      </w:rPr>
                      <m:t>S</m:t>
                    </m:r>
                  </m:num>
                  <m:den>
                    <m:sSub>
                      <m:sSubPr>
                        <m:ctrlPr>
                          <w:rPr>
                            <w:rFonts w:ascii="Cambria Math" w:hAnsi="Cambria Math"/>
                          </w:rPr>
                        </m:ctrlPr>
                      </m:sSubPr>
                      <m:e>
                        <m:r>
                          <w:rPr>
                            <w:rFonts w:ascii="Cambria Math" w:hAnsi="Cambria Math"/>
                          </w:rPr>
                          <m:t>ρ</m:t>
                        </m:r>
                      </m:e>
                      <m:sub>
                        <m:r>
                          <w:rPr>
                            <w:rFonts w:ascii="Cambria Math" w:hAnsi="Cambria Math"/>
                          </w:rPr>
                          <m:t>l</m:t>
                        </m:r>
                      </m:sub>
                    </m:sSub>
                  </m:den>
                </m:f>
              </m:oMath>
            </m:oMathPara>
          </w:p>
        </w:tc>
        <w:tc>
          <w:tcPr>
            <w:tcW w:w="2041" w:type="dxa"/>
            <w:shd w:val="clear" w:color="auto" w:fill="F2F5FA"/>
            <w:vAlign w:val="center"/>
          </w:tcPr>
          <w:p w14:paraId="00E2F521" w14:textId="77777777" w:rsidR="008B0AE1" w:rsidRDefault="00F26E78">
            <w:pPr>
              <w:spacing w:before="40" w:after="40"/>
            </w:pPr>
            <w:r>
              <w:rPr>
                <w:sz w:val="17"/>
              </w:rPr>
              <w:t>与半径成反比</w:t>
            </w:r>
          </w:p>
        </w:tc>
      </w:tr>
      <w:tr w:rsidR="008B0AE1" w14:paraId="6F4ECE5B" w14:textId="77777777">
        <w:trPr>
          <w:cantSplit/>
          <w:jc w:val="center"/>
        </w:trPr>
        <w:tc>
          <w:tcPr>
            <w:tcW w:w="1701" w:type="dxa"/>
            <w:vAlign w:val="center"/>
          </w:tcPr>
          <w:p w14:paraId="1C5AE66C" w14:textId="77777777" w:rsidR="008B0AE1" w:rsidRDefault="00F26E78">
            <w:pPr>
              <w:spacing w:before="40" w:after="40"/>
              <w:jc w:val="center"/>
            </w:pPr>
            <w:r>
              <w:rPr>
                <w:sz w:val="17"/>
              </w:rPr>
              <w:t>碰并增长</w:t>
            </w:r>
          </w:p>
        </w:tc>
        <w:tc>
          <w:tcPr>
            <w:tcW w:w="5443" w:type="dxa"/>
            <w:vAlign w:val="center"/>
          </w:tcPr>
          <w:p w14:paraId="66467A90" w14:textId="77777777" w:rsidR="008B0AE1" w:rsidRDefault="00F26E78">
            <w:pPr>
              <w:spacing w:before="40" w:after="40"/>
            </w:pPr>
            <m:oMathPara>
              <m:oMath>
                <m:f>
                  <m:fPr>
                    <m:ctrlPr>
                      <w:rPr>
                        <w:rFonts w:ascii="Cambria Math" w:hAnsi="Cambria Math"/>
                      </w:rPr>
                    </m:ctrlPr>
                  </m:fPr>
                  <m:num>
                    <m:r>
                      <w:rPr>
                        <w:rFonts w:ascii="Cambria Math" w:hAnsi="Cambria Math"/>
                      </w:rPr>
                      <m:t>dM</m:t>
                    </m:r>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L</m:t>
                    </m:r>
                  </m:sub>
                </m:sSub>
                <m:sSub>
                  <m:sSubPr>
                    <m:ctrlPr>
                      <w:rPr>
                        <w:rFonts w:ascii="Cambria Math" w:hAnsi="Cambria Math"/>
                      </w:rPr>
                    </m:ctrlPr>
                  </m:sSubPr>
                  <m:e>
                    <m:r>
                      <w:rPr>
                        <w:rFonts w:ascii="Cambria Math" w:hAnsi="Cambria Math"/>
                      </w:rPr>
                      <m:t>E</m:t>
                    </m:r>
                  </m:e>
                  <m:sub>
                    <m:r>
                      <w:rPr>
                        <w:rFonts w:ascii="Cambria Math" w:hAnsi="Cambria Math"/>
                      </w:rPr>
                      <m:t>c</m:t>
                    </m:r>
                  </m:sub>
                </m:sSub>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m:rPr>
                    <m:sty m:val="p"/>
                  </m:rPr>
                  <w:rPr>
                    <w:rFonts w:ascii="Cambria Math" w:hAnsi="Cambria Math"/>
                  </w:rPr>
                  <m:t>|</m:t>
                </m:r>
              </m:oMath>
            </m:oMathPara>
          </w:p>
        </w:tc>
        <w:tc>
          <w:tcPr>
            <w:tcW w:w="2041" w:type="dxa"/>
            <w:vAlign w:val="center"/>
          </w:tcPr>
          <w:p w14:paraId="38D8C6C9" w14:textId="77777777" w:rsidR="008B0AE1" w:rsidRDefault="00F26E78">
            <w:pPr>
              <w:spacing w:before="40" w:after="40"/>
            </w:pPr>
            <w:r>
              <w:rPr>
                <w:sz w:val="17"/>
              </w:rPr>
              <w:t>暖云降水关键</w:t>
            </w:r>
          </w:p>
        </w:tc>
      </w:tr>
      <w:tr w:rsidR="008B0AE1" w14:paraId="1EF49C8A" w14:textId="77777777">
        <w:trPr>
          <w:cantSplit/>
          <w:jc w:val="center"/>
        </w:trPr>
        <w:tc>
          <w:tcPr>
            <w:tcW w:w="1701" w:type="dxa"/>
            <w:shd w:val="clear" w:color="auto" w:fill="F2F5FA"/>
            <w:vAlign w:val="center"/>
          </w:tcPr>
          <w:p w14:paraId="3D4F61E2" w14:textId="77777777" w:rsidR="008B0AE1" w:rsidRDefault="00F26E78">
            <w:pPr>
              <w:spacing w:before="40" w:after="40"/>
              <w:jc w:val="center"/>
            </w:pPr>
            <w:r>
              <w:rPr>
                <w:sz w:val="17"/>
              </w:rPr>
              <w:t>冰晶效应</w:t>
            </w:r>
          </w:p>
        </w:tc>
        <w:tc>
          <w:tcPr>
            <w:tcW w:w="5443" w:type="dxa"/>
            <w:shd w:val="clear" w:color="auto" w:fill="F2F5FA"/>
            <w:vAlign w:val="center"/>
          </w:tcPr>
          <w:p w14:paraId="296AF970" w14:textId="77777777" w:rsidR="008B0AE1" w:rsidRDefault="00F26E78">
            <w:pPr>
              <w:spacing w:before="40" w:after="40"/>
            </w:pPr>
            <m:oMath>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r>
                <m:rPr>
                  <m:nor/>
                </m:rPr>
                <m:t>水</m:t>
              </m:r>
              <m:r>
                <m:rPr>
                  <m:sty m:val="p"/>
                </m:rPr>
                <w:rPr>
                  <w:rFonts w:ascii="Cambria Math" w:hAnsi="Cambria Math"/>
                </w:rPr>
                <m:t>)&gt;</m:t>
              </m:r>
              <m:sSub>
                <m:sSubPr>
                  <m:ctrlPr>
                    <w:rPr>
                      <w:rFonts w:ascii="Cambria Math" w:hAnsi="Cambria Math"/>
                    </w:rPr>
                  </m:ctrlPr>
                </m:sSubPr>
                <m:e>
                  <m:r>
                    <w:rPr>
                      <w:rFonts w:ascii="Cambria Math" w:hAnsi="Cambria Math"/>
                    </w:rPr>
                    <m:t>e</m:t>
                  </m:r>
                </m:e>
                <m:sub>
                  <m:r>
                    <w:rPr>
                      <w:rFonts w:ascii="Cambria Math" w:hAnsi="Cambria Math"/>
                    </w:rPr>
                    <m:t>si</m:t>
                  </m:r>
                </m:sub>
              </m:sSub>
              <m:r>
                <m:rPr>
                  <m:sty m:val="p"/>
                </m:rPr>
                <w:rPr>
                  <w:rFonts w:ascii="Cambria Math" w:hAnsi="Cambria Math"/>
                </w:rPr>
                <m:t>(</m:t>
              </m:r>
              <m:r>
                <m:rPr>
                  <m:nor/>
                </m:rPr>
                <m:t>冰</m:t>
              </m:r>
              <m:r>
                <m:rPr>
                  <m:sty m:val="p"/>
                </m:rPr>
                <w:rPr>
                  <w:rFonts w:ascii="Cambria Math" w:hAnsi="Cambria Math"/>
                </w:rPr>
                <m:t>)</m:t>
              </m:r>
            </m:oMath>
            <w:r>
              <w:rPr>
                <w:sz w:val="17"/>
              </w:rPr>
              <w:t>；</w:t>
            </w:r>
            <w:r>
              <w:rPr>
                <w:sz w:val="17"/>
              </w:rPr>
              <w:t>−</w:t>
            </w:r>
            <w:r>
              <w:rPr>
                <w:sz w:val="17"/>
              </w:rPr>
              <w:t xml:space="preserve">11.8 ℃ </w:t>
            </w:r>
            <w:r>
              <w:rPr>
                <w:sz w:val="17"/>
              </w:rPr>
              <w:t>差值最大约</w:t>
            </w:r>
            <w:r>
              <w:rPr>
                <w:sz w:val="17"/>
              </w:rPr>
              <w:t xml:space="preserve"> 0.27 hPa</w:t>
            </w:r>
          </w:p>
        </w:tc>
        <w:tc>
          <w:tcPr>
            <w:tcW w:w="2041" w:type="dxa"/>
            <w:shd w:val="clear" w:color="auto" w:fill="F2F5FA"/>
            <w:vAlign w:val="center"/>
          </w:tcPr>
          <w:p w14:paraId="07F00B78" w14:textId="77777777" w:rsidR="008B0AE1" w:rsidRDefault="00F26E78">
            <w:pPr>
              <w:spacing w:before="40" w:after="40"/>
            </w:pPr>
            <w:r>
              <w:rPr>
                <w:sz w:val="17"/>
              </w:rPr>
              <w:t>贝吉龙过程</w:t>
            </w:r>
          </w:p>
        </w:tc>
      </w:tr>
      <w:tr w:rsidR="008B0AE1" w14:paraId="445ACD0C" w14:textId="77777777">
        <w:trPr>
          <w:cantSplit/>
          <w:jc w:val="center"/>
        </w:trPr>
        <w:tc>
          <w:tcPr>
            <w:tcW w:w="1701" w:type="dxa"/>
            <w:vAlign w:val="center"/>
          </w:tcPr>
          <w:p w14:paraId="2926187A" w14:textId="77777777" w:rsidR="008B0AE1" w:rsidRDefault="00F26E78">
            <w:pPr>
              <w:spacing w:before="40" w:after="40"/>
              <w:jc w:val="center"/>
            </w:pPr>
            <w:r>
              <w:rPr>
                <w:sz w:val="17"/>
              </w:rPr>
              <w:t>浓度</w:t>
            </w:r>
            <w:r>
              <w:rPr>
                <w:sz w:val="17"/>
              </w:rPr>
              <w:t>/</w:t>
            </w:r>
            <w:r>
              <w:rPr>
                <w:sz w:val="17"/>
              </w:rPr>
              <w:t>寿命</w:t>
            </w:r>
          </w:p>
        </w:tc>
        <w:tc>
          <w:tcPr>
            <w:tcW w:w="5443" w:type="dxa"/>
            <w:vAlign w:val="center"/>
          </w:tcPr>
          <w:p w14:paraId="3585B898" w14:textId="77777777" w:rsidR="008B0AE1" w:rsidRDefault="00F26E78">
            <w:pPr>
              <w:spacing w:before="40" w:after="40"/>
            </w:pPr>
            <m:oMath>
              <m:r>
                <w:rPr>
                  <w:rFonts w:ascii="Cambria Math" w:hAnsi="Cambria Math"/>
                </w:rPr>
                <m:t>τ</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S</m:t>
              </m:r>
            </m:oMath>
            <w:r>
              <w:rPr>
                <w:sz w:val="17"/>
              </w:rPr>
              <w:t>（储库</w:t>
            </w:r>
            <w:r>
              <w:rPr>
                <w:sz w:val="17"/>
              </w:rPr>
              <w:t>/</w:t>
            </w:r>
            <w:r>
              <w:rPr>
                <w:sz w:val="17"/>
              </w:rPr>
              <w:t>源汇速率）</w:t>
            </w:r>
          </w:p>
        </w:tc>
        <w:tc>
          <w:tcPr>
            <w:tcW w:w="2041" w:type="dxa"/>
            <w:vAlign w:val="center"/>
          </w:tcPr>
          <w:p w14:paraId="66076281" w14:textId="77777777" w:rsidR="008B0AE1" w:rsidRDefault="00F26E78">
            <w:pPr>
              <w:spacing w:before="40" w:after="40"/>
            </w:pPr>
            <w:r>
              <w:rPr>
                <w:sz w:val="17"/>
              </w:rPr>
              <w:t>驻留时间</w:t>
            </w:r>
          </w:p>
        </w:tc>
      </w:tr>
      <w:tr w:rsidR="008B0AE1" w14:paraId="4623610D" w14:textId="77777777">
        <w:trPr>
          <w:cantSplit/>
          <w:jc w:val="center"/>
        </w:trPr>
        <w:tc>
          <w:tcPr>
            <w:tcW w:w="1701" w:type="dxa"/>
            <w:shd w:val="clear" w:color="auto" w:fill="F2F5FA"/>
            <w:vAlign w:val="center"/>
          </w:tcPr>
          <w:p w14:paraId="6A792B8F" w14:textId="77777777" w:rsidR="008B0AE1" w:rsidRDefault="00F26E78">
            <w:pPr>
              <w:spacing w:before="40" w:after="40"/>
            </w:pPr>
            <w:r>
              <w:rPr>
                <w:sz w:val="17"/>
              </w:rPr>
              <w:lastRenderedPageBreak/>
              <w:t>臭氧光化学平衡</w:t>
            </w:r>
          </w:p>
        </w:tc>
        <w:tc>
          <w:tcPr>
            <w:tcW w:w="5443" w:type="dxa"/>
            <w:shd w:val="clear" w:color="auto" w:fill="F2F5FA"/>
            <w:vAlign w:val="center"/>
          </w:tcPr>
          <w:p w14:paraId="458903DC" w14:textId="77777777" w:rsidR="008B0AE1" w:rsidRDefault="00F26E78">
            <w:pPr>
              <w:spacing w:before="40" w:after="40"/>
            </w:pPr>
            <m:oMath>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3</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O</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r>
                <w:rPr>
                  <w:rFonts w:ascii="Cambria Math" w:hAnsi="Cambria Math"/>
                </w:rPr>
                <m:t>NO</m:t>
              </m:r>
              <m:r>
                <m:rPr>
                  <m:sty m:val="p"/>
                </m:rPr>
                <w:rPr>
                  <w:rFonts w:ascii="Cambria Math" w:hAnsi="Cambria Math"/>
                </w:rPr>
                <m:t>])</m:t>
              </m:r>
            </m:oMath>
            <w:r>
              <w:rPr>
                <w:sz w:val="17"/>
              </w:rPr>
              <w:t>；</w:t>
            </w:r>
            <m:oMath>
              <m:r>
                <w:rPr>
                  <w:rFonts w:ascii="Cambria Math" w:hAnsi="Cambria Math"/>
                </w:rPr>
                <m:t>O</m:t>
              </m:r>
              <m:sSup>
                <m:sSupPr>
                  <m:ctrlPr>
                    <w:rPr>
                      <w:rFonts w:ascii="Cambria Math" w:hAnsi="Cambria Math"/>
                    </w:rPr>
                  </m:ctrlPr>
                </m:sSupPr>
                <m:e>
                  <m:r>
                    <m:rPr>
                      <m:sty m:val="p"/>
                    </m:rPr>
                    <w:rPr>
                      <w:rFonts w:ascii="Cambria Math" w:hAnsi="Cambria Math"/>
                    </w:rPr>
                    <m:t>(</m:t>
                  </m:r>
                </m:e>
                <m:sup>
                  <m:r>
                    <w:rPr>
                      <w:rFonts w:ascii="Cambria Math" w:hAnsi="Cambria Math"/>
                    </w:rPr>
                    <m:t>1</m:t>
                  </m:r>
                </m:sup>
              </m:sSup>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r>
                <m:rPr>
                  <m:sty m:val="p"/>
                </m:rPr>
                <w:rPr>
                  <w:rFonts w:ascii="Cambria Math" w:hAnsi="Cambria Math"/>
                </w:rPr>
                <m:t>→</m:t>
              </m:r>
              <m:r>
                <w:rPr>
                  <w:rFonts w:ascii="Cambria Math" w:hAnsi="Cambria Math"/>
                </w:rPr>
                <m:t>2</m:t>
              </m:r>
              <m:r>
                <w:rPr>
                  <w:rFonts w:ascii="Cambria Math" w:hAnsi="Cambria Math"/>
                </w:rPr>
                <m:t>OH</m:t>
              </m:r>
            </m:oMath>
          </w:p>
        </w:tc>
        <w:tc>
          <w:tcPr>
            <w:tcW w:w="2041" w:type="dxa"/>
            <w:shd w:val="clear" w:color="auto" w:fill="F2F5FA"/>
            <w:vAlign w:val="center"/>
          </w:tcPr>
          <w:p w14:paraId="3465F2E1" w14:textId="77777777" w:rsidR="008B0AE1" w:rsidRDefault="00F26E78">
            <w:pPr>
              <w:spacing w:before="40" w:after="40"/>
            </w:pPr>
            <w:r>
              <w:rPr>
                <w:sz w:val="17"/>
              </w:rPr>
              <w:t>自由基驱动</w:t>
            </w:r>
          </w:p>
        </w:tc>
      </w:tr>
      <w:tr w:rsidR="008B0AE1" w14:paraId="1C1AEDE7" w14:textId="77777777">
        <w:trPr>
          <w:cantSplit/>
          <w:jc w:val="center"/>
        </w:trPr>
        <w:tc>
          <w:tcPr>
            <w:tcW w:w="1701" w:type="dxa"/>
            <w:vAlign w:val="center"/>
          </w:tcPr>
          <w:p w14:paraId="564F1C38" w14:textId="77777777" w:rsidR="008B0AE1" w:rsidRDefault="00F26E78">
            <w:pPr>
              <w:spacing w:before="40" w:after="40"/>
              <w:jc w:val="center"/>
            </w:pPr>
            <w:r>
              <w:rPr>
                <w:sz w:val="17"/>
              </w:rPr>
              <w:t>辐射定律</w:t>
            </w:r>
          </w:p>
        </w:tc>
        <w:tc>
          <w:tcPr>
            <w:tcW w:w="5443" w:type="dxa"/>
            <w:vAlign w:val="center"/>
          </w:tcPr>
          <w:p w14:paraId="33FA6AC9" w14:textId="77777777" w:rsidR="008B0AE1" w:rsidRDefault="00F26E78">
            <w:pPr>
              <w:spacing w:before="40" w:after="40"/>
            </w:pPr>
            <m:oMath>
              <m:r>
                <w:rPr>
                  <w:rFonts w:ascii="Cambria Math" w:hAnsi="Cambria Math"/>
                </w:rPr>
                <m:t>F</m:t>
              </m:r>
              <m:r>
                <m:rPr>
                  <m:sty m:val="p"/>
                </m:rPr>
                <w:rPr>
                  <w:rFonts w:ascii="Cambria Math" w:hAnsi="Cambria Math"/>
                </w:rPr>
                <m:t>=</m:t>
              </m:r>
              <m:r>
                <w:rPr>
                  <w:rFonts w:ascii="Cambria Math" w:hAnsi="Cambria Math"/>
                </w:rPr>
                <m:t>σ</m:t>
              </m:r>
              <m:sSup>
                <m:sSupPr>
                  <m:ctrlPr>
                    <w:rPr>
                      <w:rFonts w:ascii="Cambria Math" w:hAnsi="Cambria Math"/>
                    </w:rPr>
                  </m:ctrlPr>
                </m:sSupPr>
                <m:e>
                  <m:r>
                    <w:rPr>
                      <w:rFonts w:ascii="Cambria Math" w:hAnsi="Cambria Math"/>
                    </w:rPr>
                    <m:t>T</m:t>
                  </m:r>
                </m:e>
                <m:sup>
                  <m:r>
                    <w:rPr>
                      <w:rFonts w:ascii="Cambria Math" w:hAnsi="Cambria Math"/>
                    </w:rPr>
                    <m:t>4</m:t>
                  </m:r>
                </m:sup>
              </m:sSup>
            </m:oMath>
            <w:r>
              <w:rPr>
                <w:sz w:val="17"/>
              </w:rPr>
              <w:t>；</w:t>
            </w:r>
            <m:oMath>
              <m:sSub>
                <m:sSubPr>
                  <m:ctrlPr>
                    <w:rPr>
                      <w:rFonts w:ascii="Cambria Math" w:hAnsi="Cambria Math"/>
                    </w:rPr>
                  </m:ctrlPr>
                </m:sSubPr>
                <m:e>
                  <m:r>
                    <w:rPr>
                      <w:rFonts w:ascii="Cambria Math" w:hAnsi="Cambria Math"/>
                    </w:rPr>
                    <m:t>λ</m:t>
                  </m:r>
                </m:e>
                <m:sub>
                  <m:r>
                    <w:rPr>
                      <w:rFonts w:ascii="Cambria Math" w:hAnsi="Cambria Math"/>
                    </w:rPr>
                    <m:t>m</m:t>
                  </m:r>
                </m:sub>
              </m:sSub>
              <m:r>
                <w:rPr>
                  <w:rFonts w:ascii="Cambria Math" w:hAnsi="Cambria Math"/>
                </w:rPr>
                <m:t>T</m:t>
              </m:r>
              <m:r>
                <m:rPr>
                  <m:sty m:val="p"/>
                </m:rPr>
                <w:rPr>
                  <w:rFonts w:ascii="Cambria Math" w:hAnsi="Cambria Math"/>
                </w:rPr>
                <m:t>=</m:t>
              </m:r>
              <m:r>
                <w:rPr>
                  <w:rFonts w:ascii="Cambria Math" w:hAnsi="Cambria Math"/>
                </w:rPr>
                <m:t>2897</m:t>
              </m:r>
            </m:oMath>
            <w:r>
              <w:rPr>
                <w:sz w:val="17"/>
              </w:rPr>
              <w:t xml:space="preserve"> μm·K</w:t>
            </w:r>
            <w:r>
              <w:rPr>
                <w:sz w:val="17"/>
              </w:rPr>
              <w:t>；</w:t>
            </w:r>
            <m:oMath>
              <m:sSub>
                <m:sSubPr>
                  <m:ctrlPr>
                    <w:rPr>
                      <w:rFonts w:ascii="Cambria Math" w:hAnsi="Cambria Math"/>
                    </w:rPr>
                  </m:ctrlPr>
                </m:sSubPr>
                <m:e>
                  <m:r>
                    <w:rPr>
                      <w:rFonts w:ascii="Cambria Math" w:hAnsi="Cambria Math"/>
                    </w:rPr>
                    <m:t>B</m:t>
                  </m:r>
                </m:e>
                <m:sub>
                  <m:r>
                    <w:rPr>
                      <w:rFonts w:ascii="Cambria Math" w:hAnsi="Cambria Math"/>
                    </w:rPr>
                    <m:t>λ</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1</m:t>
                      </m:r>
                    </m:sub>
                  </m:sSub>
                </m:num>
                <m:den>
                  <m:sSup>
                    <m:sSupPr>
                      <m:ctrlPr>
                        <w:rPr>
                          <w:rFonts w:ascii="Cambria Math" w:hAnsi="Cambria Math"/>
                        </w:rPr>
                      </m:ctrlPr>
                    </m:sSupPr>
                    <m:e>
                      <m:r>
                        <w:rPr>
                          <w:rFonts w:ascii="Cambria Math" w:hAnsi="Cambria Math"/>
                        </w:rPr>
                        <m:t>λ</m:t>
                      </m:r>
                    </m:e>
                    <m:sup>
                      <m:r>
                        <w:rPr>
                          <w:rFonts w:ascii="Cambria Math" w:hAnsi="Cambria Math"/>
                        </w:rPr>
                        <m:t>5</m:t>
                      </m:r>
                    </m:sup>
                  </m:sSup>
                </m:den>
              </m:f>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λT</m:t>
                      </m:r>
                    </m:sup>
                  </m:sSup>
                  <m:r>
                    <m:rPr>
                      <m:sty m:val="p"/>
                    </m:rPr>
                    <w:rPr>
                      <w:rFonts w:ascii="Cambria Math" w:hAnsi="Cambria Math"/>
                    </w:rPr>
                    <m:t>-</m:t>
                  </m:r>
                  <m:r>
                    <w:rPr>
                      <w:rFonts w:ascii="Cambria Math" w:hAnsi="Cambria Math"/>
                    </w:rPr>
                    <m:t>1</m:t>
                  </m:r>
                </m:den>
              </m:f>
            </m:oMath>
          </w:p>
        </w:tc>
        <w:tc>
          <w:tcPr>
            <w:tcW w:w="2041" w:type="dxa"/>
            <w:vAlign w:val="center"/>
          </w:tcPr>
          <w:p w14:paraId="28DF5DB7" w14:textId="77777777" w:rsidR="008B0AE1" w:rsidRDefault="00F26E78">
            <w:pPr>
              <w:spacing w:before="40" w:after="40"/>
            </w:pPr>
            <w:r>
              <w:rPr>
                <w:sz w:val="17"/>
              </w:rPr>
              <w:t>S-B/</w:t>
            </w:r>
            <w:r>
              <w:rPr>
                <w:sz w:val="17"/>
              </w:rPr>
              <w:t>维恩</w:t>
            </w:r>
            <w:r>
              <w:rPr>
                <w:sz w:val="17"/>
              </w:rPr>
              <w:t>/</w:t>
            </w:r>
            <w:r>
              <w:rPr>
                <w:sz w:val="17"/>
              </w:rPr>
              <w:t>普朗克</w:t>
            </w:r>
          </w:p>
        </w:tc>
      </w:tr>
      <w:tr w:rsidR="008B0AE1" w14:paraId="2C9E9813" w14:textId="77777777">
        <w:trPr>
          <w:cantSplit/>
          <w:jc w:val="center"/>
        </w:trPr>
        <w:tc>
          <w:tcPr>
            <w:tcW w:w="1701" w:type="dxa"/>
            <w:shd w:val="clear" w:color="auto" w:fill="F2F5FA"/>
            <w:vAlign w:val="center"/>
          </w:tcPr>
          <w:p w14:paraId="50258824" w14:textId="77777777" w:rsidR="008B0AE1" w:rsidRDefault="00F26E78">
            <w:pPr>
              <w:spacing w:before="40" w:after="40"/>
              <w:jc w:val="center"/>
            </w:pPr>
            <w:r>
              <w:rPr>
                <w:sz w:val="17"/>
              </w:rPr>
              <w:t>辐射平衡温度</w:t>
            </w:r>
          </w:p>
        </w:tc>
        <w:tc>
          <w:tcPr>
            <w:tcW w:w="5443" w:type="dxa"/>
            <w:shd w:val="clear" w:color="auto" w:fill="F2F5FA"/>
            <w:vAlign w:val="center"/>
          </w:tcPr>
          <w:p w14:paraId="4AE4A305" w14:textId="77777777" w:rsidR="008B0AE1" w:rsidRDefault="00F26E78">
            <w:pPr>
              <w:spacing w:before="40" w:after="40"/>
            </w:pPr>
            <m:oMath>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num>
                        <m:den>
                          <m:r>
                            <w:rPr>
                              <w:rFonts w:ascii="Cambria Math" w:hAnsi="Cambria Math"/>
                            </w:rPr>
                            <m:t>4</m:t>
                          </m:r>
                          <m:r>
                            <w:rPr>
                              <w:rFonts w:ascii="Cambria Math" w:hAnsi="Cambria Math"/>
                            </w:rPr>
                            <m:t>σ</m:t>
                          </m:r>
                        </m:den>
                      </m:f>
                    </m:e>
                  </m:d>
                </m:e>
                <m:sup>
                  <m:r>
                    <w:rPr>
                      <w:rFonts w:ascii="Cambria Math" w:hAnsi="Cambria Math"/>
                    </w:rPr>
                    <m:t>1</m:t>
                  </m:r>
                  <m:r>
                    <m:rPr>
                      <m:sty m:val="p"/>
                    </m:rPr>
                    <w:rPr>
                      <w:rFonts w:ascii="Cambria Math" w:hAnsi="Cambria Math"/>
                    </w:rPr>
                    <m:t>/</m:t>
                  </m:r>
                  <m:r>
                    <w:rPr>
                      <w:rFonts w:ascii="Cambria Math" w:hAnsi="Cambria Math"/>
                    </w:rPr>
                    <m:t>4</m:t>
                  </m:r>
                </m:sup>
              </m:sSup>
            </m:oMath>
            <w:r>
              <w:rPr>
                <w:sz w:val="17"/>
              </w:rPr>
              <w:t>（含大气</w:t>
            </w:r>
            <w:r>
              <w:rPr>
                <w:sz w:val="17"/>
              </w:rPr>
              <w:t xml:space="preserve"> </w:t>
            </w:r>
            <m:oMath>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num>
                        <m:den>
                          <m:r>
                            <w:rPr>
                              <w:rFonts w:ascii="Cambria Math" w:hAnsi="Cambria Math"/>
                            </w:rPr>
                            <m:t>4</m:t>
                          </m:r>
                          <m:r>
                            <w:rPr>
                              <w:rFonts w:ascii="Cambria Math" w:hAnsi="Cambria Math"/>
                            </w:rPr>
                            <m:t>σ</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2</m:t>
                          </m:r>
                          <m:r>
                            <m:rPr>
                              <m:sty m:val="p"/>
                            </m:rPr>
                            <w:rPr>
                              <w:rFonts w:ascii="Cambria Math" w:hAnsi="Cambria Math"/>
                            </w:rPr>
                            <m:t>)</m:t>
                          </m:r>
                        </m:den>
                      </m:f>
                    </m:e>
                  </m:d>
                </m:e>
                <m:sup>
                  <m:r>
                    <w:rPr>
                      <w:rFonts w:ascii="Cambria Math" w:hAnsi="Cambria Math"/>
                    </w:rPr>
                    <m:t>1</m:t>
                  </m:r>
                  <m:r>
                    <m:rPr>
                      <m:sty m:val="p"/>
                    </m:rPr>
                    <w:rPr>
                      <w:rFonts w:ascii="Cambria Math" w:hAnsi="Cambria Math"/>
                    </w:rPr>
                    <m:t>/</m:t>
                  </m:r>
                  <m:r>
                    <w:rPr>
                      <w:rFonts w:ascii="Cambria Math" w:hAnsi="Cambria Math"/>
                    </w:rPr>
                    <m:t>4</m:t>
                  </m:r>
                </m:sup>
              </m:sSup>
            </m:oMath>
            <w:r>
              <w:rPr>
                <w:sz w:val="17"/>
              </w:rPr>
              <w:t>）</w:t>
            </w:r>
          </w:p>
        </w:tc>
        <w:tc>
          <w:tcPr>
            <w:tcW w:w="2041" w:type="dxa"/>
            <w:shd w:val="clear" w:color="auto" w:fill="F2F5FA"/>
            <w:vAlign w:val="center"/>
          </w:tcPr>
          <w:p w14:paraId="404EDDC5" w14:textId="77777777" w:rsidR="008B0AE1" w:rsidRDefault="00F26E78">
            <w:pPr>
              <w:spacing w:before="40" w:after="40"/>
            </w:pPr>
            <w:r>
              <w:rPr>
                <w:sz w:val="17"/>
              </w:rPr>
              <w:t>255 K vs 288 K</w:t>
            </w:r>
          </w:p>
        </w:tc>
      </w:tr>
      <w:tr w:rsidR="008B0AE1" w14:paraId="3FA63D2A" w14:textId="77777777">
        <w:trPr>
          <w:cantSplit/>
          <w:jc w:val="center"/>
        </w:trPr>
        <w:tc>
          <w:tcPr>
            <w:tcW w:w="1701" w:type="dxa"/>
            <w:vAlign w:val="center"/>
          </w:tcPr>
          <w:p w14:paraId="5B3CCBA5" w14:textId="77777777" w:rsidR="008B0AE1" w:rsidRDefault="00F26E78">
            <w:pPr>
              <w:spacing w:before="40" w:after="40"/>
            </w:pPr>
            <w:r>
              <w:rPr>
                <w:sz w:val="17"/>
              </w:rPr>
              <w:t xml:space="preserve">Beer </w:t>
            </w:r>
            <w:r>
              <w:rPr>
                <w:sz w:val="17"/>
              </w:rPr>
              <w:t>定律</w:t>
            </w:r>
          </w:p>
        </w:tc>
        <w:tc>
          <w:tcPr>
            <w:tcW w:w="5443" w:type="dxa"/>
            <w:vAlign w:val="center"/>
          </w:tcPr>
          <w:p w14:paraId="465D625E" w14:textId="77777777" w:rsidR="008B0AE1" w:rsidRDefault="00F26E78">
            <w:pPr>
              <w:spacing w:before="40" w:after="40"/>
            </w:pPr>
            <m:oMath>
              <m:sSub>
                <m:sSubPr>
                  <m:ctrlPr>
                    <w:rPr>
                      <w:rFonts w:ascii="Cambria Math" w:hAnsi="Cambria Math"/>
                    </w:rPr>
                  </m:ctrlPr>
                </m:sSubPr>
                <m:e>
                  <m:r>
                    <w:rPr>
                      <w:rFonts w:ascii="Cambria Math" w:hAnsi="Cambria Math"/>
                    </w:rPr>
                    <m:t>I</m:t>
                  </m:r>
                </m:e>
                <m:sub>
                  <m:r>
                    <w:rPr>
                      <w:rFonts w:ascii="Cambria Math" w:hAnsi="Cambria Math"/>
                    </w:rPr>
                    <m:t>λ</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λ</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m:rPr>
                      <m:sty m:val="p"/>
                    </m:rPr>
                    <w:rPr>
                      <w:rFonts w:ascii="Cambria Math" w:hAnsi="Cambria Math"/>
                    </w:rPr>
                    <m:t>sec</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λ</m:t>
                      </m:r>
                    </m:sub>
                  </m:sSub>
                  <m:sSub>
                    <m:sSubPr>
                      <m:ctrlPr>
                        <w:rPr>
                          <w:rFonts w:ascii="Cambria Math" w:hAnsi="Cambria Math"/>
                        </w:rPr>
                      </m:ctrlPr>
                    </m:sSubPr>
                    <m:e>
                      <m:r>
                        <w:rPr>
                          <w:rFonts w:ascii="Cambria Math" w:hAnsi="Cambria Math"/>
                        </w:rPr>
                        <m:t>ρ</m:t>
                      </m:r>
                    </m:e>
                    <m:sub>
                      <m:r>
                        <w:rPr>
                          <w:rFonts w:ascii="Cambria Math" w:hAnsi="Cambria Math"/>
                        </w:rPr>
                        <m:t>k</m:t>
                      </m:r>
                    </m:sub>
                  </m:sSub>
                  <m:r>
                    <w:rPr>
                      <w:rFonts w:ascii="Cambria Math" w:hAnsi="Cambria Math"/>
                    </w:rPr>
                    <m:t>dz</m:t>
                  </m:r>
                </m:sup>
              </m:sSup>
            </m:oMath>
            <w:r>
              <w:rPr>
                <w:sz w:val="17"/>
              </w:rPr>
              <w:t>；</w:t>
            </w:r>
            <m:oMath>
              <m:sSub>
                <m:sSubPr>
                  <m:ctrlPr>
                    <w:rPr>
                      <w:rFonts w:ascii="Cambria Math" w:hAnsi="Cambria Math"/>
                    </w:rPr>
                  </m:ctrlPr>
                </m:sSubPr>
                <m:e>
                  <m:r>
                    <w:rPr>
                      <w:rFonts w:ascii="Cambria Math" w:hAnsi="Cambria Math"/>
                    </w:rPr>
                    <m:t>T</m:t>
                  </m:r>
                </m:e>
                <m:sub>
                  <m:r>
                    <w:rPr>
                      <w:rFonts w:ascii="Cambria Math" w:hAnsi="Cambria Math"/>
                    </w:rPr>
                    <m:t>rλ</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λ</m:t>
                      </m:r>
                    </m:sub>
                  </m:sSub>
                  <m:r>
                    <m:rPr>
                      <m:sty m:val="p"/>
                    </m:rPr>
                    <w:rPr>
                      <w:rFonts w:ascii="Cambria Math" w:hAnsi="Cambria Math"/>
                    </w:rPr>
                    <m:t>/</m:t>
                  </m:r>
                  <m:r>
                    <w:rPr>
                      <w:rFonts w:ascii="Cambria Math" w:hAnsi="Cambria Math"/>
                    </w:rPr>
                    <m:t>μ</m:t>
                  </m:r>
                </m:sup>
              </m:sSup>
            </m:oMath>
          </w:p>
        </w:tc>
        <w:tc>
          <w:tcPr>
            <w:tcW w:w="2041" w:type="dxa"/>
            <w:vAlign w:val="center"/>
          </w:tcPr>
          <w:p w14:paraId="0793796F" w14:textId="77777777" w:rsidR="008B0AE1" w:rsidRDefault="00F26E78">
            <w:pPr>
              <w:spacing w:before="40" w:after="40"/>
            </w:pPr>
            <w:r>
              <w:rPr>
                <w:sz w:val="17"/>
              </w:rPr>
              <w:t>光学厚度</w:t>
            </w:r>
          </w:p>
        </w:tc>
      </w:tr>
      <w:tr w:rsidR="008B0AE1" w14:paraId="40F6BE0E" w14:textId="77777777">
        <w:trPr>
          <w:cantSplit/>
          <w:jc w:val="center"/>
        </w:trPr>
        <w:tc>
          <w:tcPr>
            <w:tcW w:w="1701" w:type="dxa"/>
            <w:shd w:val="clear" w:color="auto" w:fill="F2F5FA"/>
            <w:vAlign w:val="center"/>
          </w:tcPr>
          <w:p w14:paraId="678543AE" w14:textId="77777777" w:rsidR="008B0AE1" w:rsidRDefault="00F26E78">
            <w:pPr>
              <w:spacing w:before="40" w:after="40"/>
              <w:jc w:val="center"/>
            </w:pPr>
            <w:r>
              <w:rPr>
                <w:sz w:val="17"/>
              </w:rPr>
              <w:t>太阳高度角</w:t>
            </w:r>
          </w:p>
        </w:tc>
        <w:tc>
          <w:tcPr>
            <w:tcW w:w="5443" w:type="dxa"/>
            <w:shd w:val="clear" w:color="auto" w:fill="F2F5FA"/>
            <w:vAlign w:val="center"/>
          </w:tcPr>
          <w:p w14:paraId="7E8258BA" w14:textId="77777777" w:rsidR="008B0AE1" w:rsidRDefault="00F26E78">
            <w:pPr>
              <w:spacing w:before="40" w:after="40"/>
            </w:pPr>
            <m:oMath>
              <m:r>
                <m:rPr>
                  <m:sty m:val="p"/>
                </m:rPr>
                <w:rPr>
                  <w:rFonts w:ascii="Cambria Math" w:hAnsi="Cambria Math"/>
                </w:rPr>
                <m:t>sin</m:t>
              </m:r>
              <m:r>
                <w:rPr>
                  <w:rFonts w:ascii="Cambria Math" w:hAnsi="Cambria Math"/>
                </w:rPr>
                <m:t>h</m:t>
              </m:r>
              <m:r>
                <m:rPr>
                  <m:sty m:val="p"/>
                </m:rPr>
                <w:rPr>
                  <w:rFonts w:ascii="Cambria Math" w:hAnsi="Cambria Math"/>
                </w:rPr>
                <m:t>=sin</m:t>
              </m:r>
              <m:r>
                <w:rPr>
                  <w:rFonts w:ascii="Cambria Math" w:hAnsi="Cambria Math"/>
                </w:rPr>
                <m:t>φ</m:t>
              </m:r>
              <m:r>
                <m:rPr>
                  <m:sty m:val="p"/>
                </m:rPr>
                <w:rPr>
                  <w:rFonts w:ascii="Cambria Math" w:hAnsi="Cambria Math"/>
                </w:rPr>
                <m:t>sin</m:t>
              </m:r>
              <m:r>
                <w:rPr>
                  <w:rFonts w:ascii="Cambria Math" w:hAnsi="Cambria Math"/>
                </w:rPr>
                <m:t>δ</m:t>
              </m:r>
              <m:r>
                <m:rPr>
                  <m:sty m:val="p"/>
                </m:rPr>
                <w:rPr>
                  <w:rFonts w:ascii="Cambria Math" w:hAnsi="Cambria Math"/>
                </w:rPr>
                <m:t>+cos</m:t>
              </m:r>
              <m:r>
                <w:rPr>
                  <w:rFonts w:ascii="Cambria Math" w:hAnsi="Cambria Math"/>
                </w:rPr>
                <m:t>φ</m:t>
              </m:r>
              <m:r>
                <m:rPr>
                  <m:sty m:val="p"/>
                </m:rPr>
                <w:rPr>
                  <w:rFonts w:ascii="Cambria Math" w:hAnsi="Cambria Math"/>
                </w:rPr>
                <m:t>cos</m:t>
              </m:r>
              <m:r>
                <w:rPr>
                  <w:rFonts w:ascii="Cambria Math" w:hAnsi="Cambria Math"/>
                </w:rPr>
                <m:t>δ</m:t>
              </m:r>
              <m:r>
                <m:rPr>
                  <m:sty m:val="p"/>
                </m:rPr>
                <w:rPr>
                  <w:rFonts w:ascii="Cambria Math" w:hAnsi="Cambria Math"/>
                </w:rPr>
                <m:t>cos</m:t>
              </m:r>
              <m:r>
                <w:rPr>
                  <w:rFonts w:ascii="Cambria Math" w:hAnsi="Cambria Math"/>
                </w:rPr>
                <m:t>ω</m:t>
              </m:r>
            </m:oMath>
            <w:r>
              <w:rPr>
                <w:sz w:val="17"/>
              </w:rPr>
              <w:t>；</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r>
                <w:rPr>
                  <w:rFonts w:ascii="Cambria Math" w:hAnsi="Cambria Math"/>
                </w:rPr>
                <m:t>r</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sin</m:t>
              </m:r>
              <m:r>
                <w:rPr>
                  <w:rFonts w:ascii="Cambria Math" w:hAnsi="Cambria Math"/>
                </w:rPr>
                <m:t>h</m:t>
              </m:r>
            </m:oMath>
          </w:p>
        </w:tc>
        <w:tc>
          <w:tcPr>
            <w:tcW w:w="2041" w:type="dxa"/>
            <w:shd w:val="clear" w:color="auto" w:fill="F2F5FA"/>
            <w:vAlign w:val="center"/>
          </w:tcPr>
          <w:p w14:paraId="6992D4B3" w14:textId="77777777" w:rsidR="008B0AE1" w:rsidRDefault="00F26E78">
            <w:pPr>
              <w:spacing w:before="40" w:after="40"/>
            </w:pPr>
            <w:r>
              <w:rPr>
                <w:sz w:val="17"/>
              </w:rPr>
              <w:t>天文辐射</w:t>
            </w:r>
          </w:p>
        </w:tc>
      </w:tr>
    </w:tbl>
    <w:p w14:paraId="54E5EF8F" w14:textId="77777777" w:rsidR="008B0AE1" w:rsidRDefault="008B0AE1">
      <w:pPr>
        <w:spacing w:after="40"/>
      </w:pPr>
    </w:p>
    <w:p w14:paraId="14241DF0" w14:textId="77777777" w:rsidR="008B0AE1" w:rsidRDefault="00F26E78">
      <w:pPr>
        <w:pStyle w:val="1"/>
        <w:pageBreakBefore/>
      </w:pPr>
      <w:bookmarkStart w:id="84" w:name="_Toc242898508"/>
      <w:r>
        <w:rPr>
          <w:rFonts w:ascii="Times New Roman" w:eastAsia="宋体" w:hAnsi="Times New Roman"/>
        </w:rPr>
        <w:lastRenderedPageBreak/>
        <w:t>附录</w:t>
      </w:r>
      <w:r>
        <w:rPr>
          <w:rFonts w:ascii="Times New Roman" w:eastAsia="宋体" w:hAnsi="Times New Roman"/>
        </w:rPr>
        <w:t xml:space="preserve"> B</w:t>
      </w:r>
      <w:r>
        <w:rPr>
          <w:rFonts w:ascii="Times New Roman" w:eastAsia="宋体" w:hAnsi="Times New Roman"/>
        </w:rPr>
        <w:t xml:space="preserve">　名词中英对照速查</w:t>
      </w:r>
      <w:bookmarkEnd w:id="84"/>
    </w:p>
    <w:p w14:paraId="489D439F" w14:textId="77777777" w:rsidR="008B0AE1" w:rsidRDefault="00F26E78">
      <w:pPr>
        <w:pStyle w:val="FigCaption"/>
        <w:keepNext/>
      </w:pPr>
      <w:r>
        <w:rPr>
          <w:rFonts w:ascii="Times New Roman" w:eastAsia="宋体" w:hAnsi="Times New Roman"/>
        </w:rPr>
        <w:t>表</w:t>
      </w:r>
      <w:r>
        <w:rPr>
          <w:rFonts w:ascii="Times New Roman" w:eastAsia="宋体" w:hAnsi="Times New Roman"/>
        </w:rPr>
        <w:t xml:space="preserve"> B-1 </w:t>
      </w:r>
      <w:r>
        <w:rPr>
          <w:rFonts w:ascii="Times New Roman" w:eastAsia="宋体" w:hAnsi="Times New Roman"/>
        </w:rPr>
        <w:t>名词中英对照（术语翻译以课件与教材为准，考试作答时可中英并用）</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110" w:type="dxa"/>
          <w:bottom w:w="60" w:type="dxa"/>
          <w:right w:w="110" w:type="dxa"/>
        </w:tblCellMar>
        <w:tblLook w:val="04A0" w:firstRow="1" w:lastRow="0" w:firstColumn="1" w:lastColumn="0" w:noHBand="0" w:noVBand="1"/>
      </w:tblPr>
      <w:tblGrid>
        <w:gridCol w:w="1928"/>
        <w:gridCol w:w="2494"/>
        <w:gridCol w:w="1928"/>
        <w:gridCol w:w="2494"/>
      </w:tblGrid>
      <w:tr w:rsidR="008B0AE1" w14:paraId="0D774C76" w14:textId="77777777">
        <w:trPr>
          <w:cantSplit/>
          <w:tblHeader/>
          <w:jc w:val="center"/>
        </w:trPr>
        <w:tc>
          <w:tcPr>
            <w:tcW w:w="1928" w:type="dxa"/>
            <w:shd w:val="clear" w:color="auto" w:fill="1F3864"/>
            <w:vAlign w:val="center"/>
          </w:tcPr>
          <w:p w14:paraId="543816E2" w14:textId="77777777" w:rsidR="008B0AE1" w:rsidRDefault="00F26E78">
            <w:pPr>
              <w:spacing w:before="40" w:after="40"/>
              <w:jc w:val="center"/>
            </w:pPr>
            <w:r>
              <w:rPr>
                <w:b/>
                <w:color w:val="FFFFFF"/>
                <w:sz w:val="17"/>
              </w:rPr>
              <w:t>中文</w:t>
            </w:r>
          </w:p>
        </w:tc>
        <w:tc>
          <w:tcPr>
            <w:tcW w:w="2494" w:type="dxa"/>
            <w:shd w:val="clear" w:color="auto" w:fill="1F3864"/>
            <w:vAlign w:val="center"/>
          </w:tcPr>
          <w:p w14:paraId="06D2BA11" w14:textId="77777777" w:rsidR="008B0AE1" w:rsidRDefault="00F26E78">
            <w:pPr>
              <w:spacing w:before="40" w:after="40"/>
              <w:jc w:val="center"/>
            </w:pPr>
            <w:r>
              <w:rPr>
                <w:b/>
                <w:color w:val="FFFFFF"/>
                <w:sz w:val="17"/>
              </w:rPr>
              <w:t>英文</w:t>
            </w:r>
          </w:p>
        </w:tc>
        <w:tc>
          <w:tcPr>
            <w:tcW w:w="1928" w:type="dxa"/>
            <w:shd w:val="clear" w:color="auto" w:fill="1F3864"/>
            <w:vAlign w:val="center"/>
          </w:tcPr>
          <w:p w14:paraId="5D38C91C" w14:textId="77777777" w:rsidR="008B0AE1" w:rsidRDefault="00F26E78">
            <w:pPr>
              <w:spacing w:before="40" w:after="40"/>
              <w:jc w:val="center"/>
            </w:pPr>
            <w:r>
              <w:rPr>
                <w:b/>
                <w:color w:val="FFFFFF"/>
                <w:sz w:val="17"/>
              </w:rPr>
              <w:t>中文</w:t>
            </w:r>
          </w:p>
        </w:tc>
        <w:tc>
          <w:tcPr>
            <w:tcW w:w="2494" w:type="dxa"/>
            <w:shd w:val="clear" w:color="auto" w:fill="1F3864"/>
            <w:vAlign w:val="center"/>
          </w:tcPr>
          <w:p w14:paraId="66881415" w14:textId="77777777" w:rsidR="008B0AE1" w:rsidRDefault="00F26E78">
            <w:pPr>
              <w:spacing w:before="40" w:after="40"/>
              <w:jc w:val="center"/>
            </w:pPr>
            <w:r>
              <w:rPr>
                <w:b/>
                <w:color w:val="FFFFFF"/>
                <w:sz w:val="17"/>
              </w:rPr>
              <w:t>英文</w:t>
            </w:r>
          </w:p>
        </w:tc>
      </w:tr>
      <w:tr w:rsidR="008B0AE1" w14:paraId="2DD0E7DF" w14:textId="77777777">
        <w:trPr>
          <w:cantSplit/>
          <w:jc w:val="center"/>
        </w:trPr>
        <w:tc>
          <w:tcPr>
            <w:tcW w:w="1928" w:type="dxa"/>
            <w:vAlign w:val="center"/>
          </w:tcPr>
          <w:p w14:paraId="34BD14BF" w14:textId="77777777" w:rsidR="008B0AE1" w:rsidRDefault="00F26E78">
            <w:pPr>
              <w:spacing w:before="40" w:after="40"/>
              <w:jc w:val="center"/>
            </w:pPr>
            <w:r>
              <w:rPr>
                <w:sz w:val="17"/>
              </w:rPr>
              <w:t>大气边界层</w:t>
            </w:r>
          </w:p>
        </w:tc>
        <w:tc>
          <w:tcPr>
            <w:tcW w:w="2494" w:type="dxa"/>
            <w:vAlign w:val="center"/>
          </w:tcPr>
          <w:p w14:paraId="54D1C0F9" w14:textId="77777777" w:rsidR="008B0AE1" w:rsidRDefault="00F26E78">
            <w:pPr>
              <w:spacing w:before="40" w:after="40"/>
            </w:pPr>
            <w:r>
              <w:rPr>
                <w:sz w:val="17"/>
              </w:rPr>
              <w:t>Atmospheric Boundary Layer (ABL)</w:t>
            </w:r>
          </w:p>
        </w:tc>
        <w:tc>
          <w:tcPr>
            <w:tcW w:w="1928" w:type="dxa"/>
            <w:vAlign w:val="center"/>
          </w:tcPr>
          <w:p w14:paraId="0DE4E547" w14:textId="77777777" w:rsidR="008B0AE1" w:rsidRDefault="00F26E78">
            <w:pPr>
              <w:spacing w:before="40" w:after="40"/>
            </w:pPr>
            <w:r>
              <w:rPr>
                <w:sz w:val="17"/>
              </w:rPr>
              <w:t>埃克曼螺线</w:t>
            </w:r>
          </w:p>
        </w:tc>
        <w:tc>
          <w:tcPr>
            <w:tcW w:w="2494" w:type="dxa"/>
            <w:vAlign w:val="center"/>
          </w:tcPr>
          <w:p w14:paraId="213C9FF3" w14:textId="77777777" w:rsidR="008B0AE1" w:rsidRDefault="00F26E78">
            <w:pPr>
              <w:spacing w:before="40" w:after="40"/>
            </w:pPr>
            <w:r>
              <w:rPr>
                <w:sz w:val="17"/>
              </w:rPr>
              <w:t>Ekman spiral</w:t>
            </w:r>
          </w:p>
        </w:tc>
      </w:tr>
      <w:tr w:rsidR="008B0AE1" w14:paraId="4EEA97F1" w14:textId="77777777">
        <w:trPr>
          <w:cantSplit/>
          <w:jc w:val="center"/>
        </w:trPr>
        <w:tc>
          <w:tcPr>
            <w:tcW w:w="1928" w:type="dxa"/>
            <w:shd w:val="clear" w:color="auto" w:fill="F2F5FA"/>
            <w:vAlign w:val="center"/>
          </w:tcPr>
          <w:p w14:paraId="425C3180" w14:textId="77777777" w:rsidR="008B0AE1" w:rsidRDefault="00F26E78">
            <w:pPr>
              <w:spacing w:before="40" w:after="40"/>
            </w:pPr>
            <w:r>
              <w:rPr>
                <w:sz w:val="17"/>
              </w:rPr>
              <w:t>近地面层</w:t>
            </w:r>
            <w:r>
              <w:rPr>
                <w:sz w:val="17"/>
              </w:rPr>
              <w:t>/</w:t>
            </w:r>
            <w:r>
              <w:rPr>
                <w:sz w:val="17"/>
              </w:rPr>
              <w:t>常通量层</w:t>
            </w:r>
          </w:p>
        </w:tc>
        <w:tc>
          <w:tcPr>
            <w:tcW w:w="2494" w:type="dxa"/>
            <w:shd w:val="clear" w:color="auto" w:fill="F2F5FA"/>
            <w:vAlign w:val="center"/>
          </w:tcPr>
          <w:p w14:paraId="65E3CD05" w14:textId="77777777" w:rsidR="008B0AE1" w:rsidRDefault="00F26E78">
            <w:pPr>
              <w:spacing w:before="40" w:after="40"/>
            </w:pPr>
            <w:r>
              <w:rPr>
                <w:sz w:val="17"/>
              </w:rPr>
              <w:t>surface layer / constant flux layer</w:t>
            </w:r>
          </w:p>
        </w:tc>
        <w:tc>
          <w:tcPr>
            <w:tcW w:w="1928" w:type="dxa"/>
            <w:shd w:val="clear" w:color="auto" w:fill="F2F5FA"/>
            <w:vAlign w:val="center"/>
          </w:tcPr>
          <w:p w14:paraId="6F3D2AA1" w14:textId="77777777" w:rsidR="008B0AE1" w:rsidRDefault="00F26E78">
            <w:pPr>
              <w:spacing w:before="40" w:after="40"/>
            </w:pPr>
            <w:r>
              <w:rPr>
                <w:sz w:val="17"/>
              </w:rPr>
              <w:t>摩擦速度</w:t>
            </w:r>
          </w:p>
        </w:tc>
        <w:tc>
          <w:tcPr>
            <w:tcW w:w="2494" w:type="dxa"/>
            <w:shd w:val="clear" w:color="auto" w:fill="F2F5FA"/>
            <w:vAlign w:val="center"/>
          </w:tcPr>
          <w:p w14:paraId="18995F52" w14:textId="77777777" w:rsidR="008B0AE1" w:rsidRDefault="00F26E78">
            <w:pPr>
              <w:spacing w:before="40" w:after="40"/>
            </w:pPr>
            <w:r>
              <w:rPr>
                <w:sz w:val="17"/>
              </w:rPr>
              <w:t>friction velocity u*</w:t>
            </w:r>
          </w:p>
        </w:tc>
      </w:tr>
      <w:tr w:rsidR="008B0AE1" w14:paraId="73193A64" w14:textId="77777777">
        <w:trPr>
          <w:cantSplit/>
          <w:jc w:val="center"/>
        </w:trPr>
        <w:tc>
          <w:tcPr>
            <w:tcW w:w="1928" w:type="dxa"/>
            <w:vAlign w:val="center"/>
          </w:tcPr>
          <w:p w14:paraId="18D3D983" w14:textId="77777777" w:rsidR="008B0AE1" w:rsidRDefault="00F26E78">
            <w:pPr>
              <w:spacing w:before="40" w:after="40"/>
              <w:jc w:val="center"/>
            </w:pPr>
            <w:r>
              <w:rPr>
                <w:sz w:val="17"/>
              </w:rPr>
              <w:t>动力学粗糙度</w:t>
            </w:r>
          </w:p>
        </w:tc>
        <w:tc>
          <w:tcPr>
            <w:tcW w:w="2494" w:type="dxa"/>
            <w:vAlign w:val="center"/>
          </w:tcPr>
          <w:p w14:paraId="124C2BB8" w14:textId="77777777" w:rsidR="008B0AE1" w:rsidRDefault="00F26E78">
            <w:pPr>
              <w:spacing w:before="40" w:after="40"/>
            </w:pPr>
            <w:r>
              <w:rPr>
                <w:sz w:val="17"/>
              </w:rPr>
              <w:t>aerodynamic roughness z₀</w:t>
            </w:r>
          </w:p>
        </w:tc>
        <w:tc>
          <w:tcPr>
            <w:tcW w:w="1928" w:type="dxa"/>
            <w:vAlign w:val="center"/>
          </w:tcPr>
          <w:p w14:paraId="0F35DD01" w14:textId="77777777" w:rsidR="008B0AE1" w:rsidRDefault="00F26E78">
            <w:pPr>
              <w:spacing w:before="40" w:after="40"/>
            </w:pPr>
            <w:r>
              <w:rPr>
                <w:sz w:val="17"/>
              </w:rPr>
              <w:t>零平面位移</w:t>
            </w:r>
          </w:p>
        </w:tc>
        <w:tc>
          <w:tcPr>
            <w:tcW w:w="2494" w:type="dxa"/>
            <w:vAlign w:val="center"/>
          </w:tcPr>
          <w:p w14:paraId="206C3AD1" w14:textId="77777777" w:rsidR="008B0AE1" w:rsidRDefault="00F26E78">
            <w:pPr>
              <w:spacing w:before="40" w:after="40"/>
            </w:pPr>
            <w:r>
              <w:rPr>
                <w:sz w:val="17"/>
              </w:rPr>
              <w:t>zero-plane displacement d</w:t>
            </w:r>
          </w:p>
        </w:tc>
      </w:tr>
      <w:tr w:rsidR="008B0AE1" w14:paraId="7DA0A0DE" w14:textId="77777777">
        <w:trPr>
          <w:cantSplit/>
          <w:jc w:val="center"/>
        </w:trPr>
        <w:tc>
          <w:tcPr>
            <w:tcW w:w="1928" w:type="dxa"/>
            <w:shd w:val="clear" w:color="auto" w:fill="F2F5FA"/>
            <w:vAlign w:val="center"/>
          </w:tcPr>
          <w:p w14:paraId="29E1FFB2" w14:textId="77777777" w:rsidR="008B0AE1" w:rsidRDefault="00F26E78">
            <w:pPr>
              <w:spacing w:before="40" w:after="40"/>
              <w:jc w:val="center"/>
            </w:pPr>
            <w:r>
              <w:rPr>
                <w:sz w:val="17"/>
              </w:rPr>
              <w:t>雷诺分解</w:t>
            </w:r>
          </w:p>
        </w:tc>
        <w:tc>
          <w:tcPr>
            <w:tcW w:w="2494" w:type="dxa"/>
            <w:shd w:val="clear" w:color="auto" w:fill="F2F5FA"/>
            <w:vAlign w:val="center"/>
          </w:tcPr>
          <w:p w14:paraId="5E1B22C2" w14:textId="77777777" w:rsidR="008B0AE1" w:rsidRDefault="00F26E78">
            <w:pPr>
              <w:spacing w:before="40" w:after="40"/>
            </w:pPr>
            <w:r>
              <w:rPr>
                <w:sz w:val="17"/>
              </w:rPr>
              <w:t>Reynolds decomposition</w:t>
            </w:r>
          </w:p>
        </w:tc>
        <w:tc>
          <w:tcPr>
            <w:tcW w:w="1928" w:type="dxa"/>
            <w:shd w:val="clear" w:color="auto" w:fill="F2F5FA"/>
            <w:vAlign w:val="center"/>
          </w:tcPr>
          <w:p w14:paraId="5211572C" w14:textId="77777777" w:rsidR="008B0AE1" w:rsidRDefault="00F26E78">
            <w:pPr>
              <w:spacing w:before="40" w:after="40"/>
            </w:pPr>
            <w:r>
              <w:rPr>
                <w:sz w:val="17"/>
              </w:rPr>
              <w:t>雷诺应力</w:t>
            </w:r>
          </w:p>
        </w:tc>
        <w:tc>
          <w:tcPr>
            <w:tcW w:w="2494" w:type="dxa"/>
            <w:shd w:val="clear" w:color="auto" w:fill="F2F5FA"/>
            <w:vAlign w:val="center"/>
          </w:tcPr>
          <w:p w14:paraId="7E4A25FF" w14:textId="77777777" w:rsidR="008B0AE1" w:rsidRDefault="00F26E78">
            <w:pPr>
              <w:spacing w:before="40" w:after="40"/>
            </w:pPr>
            <w:r>
              <w:rPr>
                <w:sz w:val="17"/>
              </w:rPr>
              <w:t>Reynolds stress</w:t>
            </w:r>
          </w:p>
        </w:tc>
      </w:tr>
      <w:tr w:rsidR="008B0AE1" w14:paraId="14E8AB6F" w14:textId="77777777">
        <w:trPr>
          <w:cantSplit/>
          <w:jc w:val="center"/>
        </w:trPr>
        <w:tc>
          <w:tcPr>
            <w:tcW w:w="1928" w:type="dxa"/>
            <w:vAlign w:val="center"/>
          </w:tcPr>
          <w:p w14:paraId="164860F5" w14:textId="77777777" w:rsidR="008B0AE1" w:rsidRDefault="00F26E78">
            <w:pPr>
              <w:spacing w:before="40" w:after="40"/>
              <w:jc w:val="center"/>
            </w:pPr>
            <w:r>
              <w:rPr>
                <w:sz w:val="17"/>
              </w:rPr>
              <w:t>湍流动能</w:t>
            </w:r>
          </w:p>
        </w:tc>
        <w:tc>
          <w:tcPr>
            <w:tcW w:w="2494" w:type="dxa"/>
            <w:vAlign w:val="center"/>
          </w:tcPr>
          <w:p w14:paraId="71BC57AA" w14:textId="77777777" w:rsidR="008B0AE1" w:rsidRDefault="00F26E78">
            <w:pPr>
              <w:spacing w:before="40" w:after="40"/>
            </w:pPr>
            <w:r>
              <w:rPr>
                <w:sz w:val="17"/>
              </w:rPr>
              <w:t>Turbulence Kinetic Energy (TKE)</w:t>
            </w:r>
          </w:p>
        </w:tc>
        <w:tc>
          <w:tcPr>
            <w:tcW w:w="1928" w:type="dxa"/>
            <w:vAlign w:val="center"/>
          </w:tcPr>
          <w:p w14:paraId="617C0B98" w14:textId="77777777" w:rsidR="008B0AE1" w:rsidRDefault="00F26E78">
            <w:pPr>
              <w:spacing w:before="40" w:after="40"/>
            </w:pPr>
            <w:r>
              <w:rPr>
                <w:sz w:val="17"/>
              </w:rPr>
              <w:t>卡门常数</w:t>
            </w:r>
          </w:p>
        </w:tc>
        <w:tc>
          <w:tcPr>
            <w:tcW w:w="2494" w:type="dxa"/>
            <w:vAlign w:val="center"/>
          </w:tcPr>
          <w:p w14:paraId="6ED5A35A" w14:textId="77777777" w:rsidR="008B0AE1" w:rsidRDefault="00F26E78">
            <w:pPr>
              <w:spacing w:before="40" w:after="40"/>
            </w:pPr>
            <w:r>
              <w:rPr>
                <w:sz w:val="17"/>
              </w:rPr>
              <w:t>von Karman constant κ</w:t>
            </w:r>
          </w:p>
        </w:tc>
      </w:tr>
      <w:tr w:rsidR="008B0AE1" w14:paraId="61598F3F" w14:textId="77777777">
        <w:trPr>
          <w:cantSplit/>
          <w:jc w:val="center"/>
        </w:trPr>
        <w:tc>
          <w:tcPr>
            <w:tcW w:w="1928" w:type="dxa"/>
            <w:shd w:val="clear" w:color="auto" w:fill="F2F5FA"/>
            <w:vAlign w:val="center"/>
          </w:tcPr>
          <w:p w14:paraId="3D057EFE" w14:textId="77777777" w:rsidR="008B0AE1" w:rsidRDefault="00F26E78">
            <w:pPr>
              <w:spacing w:before="40" w:after="40"/>
            </w:pPr>
            <w:r>
              <w:rPr>
                <w:sz w:val="17"/>
              </w:rPr>
              <w:t>莫宁</w:t>
            </w:r>
            <w:r>
              <w:rPr>
                <w:sz w:val="17"/>
              </w:rPr>
              <w:t>–</w:t>
            </w:r>
            <w:r>
              <w:rPr>
                <w:sz w:val="17"/>
              </w:rPr>
              <w:t>奥布霍夫长度</w:t>
            </w:r>
          </w:p>
        </w:tc>
        <w:tc>
          <w:tcPr>
            <w:tcW w:w="2494" w:type="dxa"/>
            <w:shd w:val="clear" w:color="auto" w:fill="F2F5FA"/>
            <w:vAlign w:val="center"/>
          </w:tcPr>
          <w:p w14:paraId="16E59C8F" w14:textId="77777777" w:rsidR="008B0AE1" w:rsidRDefault="00F26E78">
            <w:pPr>
              <w:spacing w:before="40" w:after="40"/>
            </w:pPr>
            <w:r>
              <w:rPr>
                <w:sz w:val="17"/>
              </w:rPr>
              <w:t>Monin-Obukhov length L</w:t>
            </w:r>
          </w:p>
        </w:tc>
        <w:tc>
          <w:tcPr>
            <w:tcW w:w="1928" w:type="dxa"/>
            <w:shd w:val="clear" w:color="auto" w:fill="F2F5FA"/>
            <w:vAlign w:val="center"/>
          </w:tcPr>
          <w:p w14:paraId="01B3DBF7" w14:textId="77777777" w:rsidR="008B0AE1" w:rsidRDefault="00F26E78">
            <w:pPr>
              <w:spacing w:before="40" w:after="40"/>
            </w:pPr>
            <w:r>
              <w:rPr>
                <w:sz w:val="17"/>
              </w:rPr>
              <w:t>波恩比</w:t>
            </w:r>
          </w:p>
        </w:tc>
        <w:tc>
          <w:tcPr>
            <w:tcW w:w="2494" w:type="dxa"/>
            <w:shd w:val="clear" w:color="auto" w:fill="F2F5FA"/>
            <w:vAlign w:val="center"/>
          </w:tcPr>
          <w:p w14:paraId="6C0A472E" w14:textId="77777777" w:rsidR="008B0AE1" w:rsidRDefault="00F26E78">
            <w:pPr>
              <w:spacing w:before="40" w:after="40"/>
            </w:pPr>
            <w:r>
              <w:rPr>
                <w:sz w:val="17"/>
              </w:rPr>
              <w:t>Bowen ratio</w:t>
            </w:r>
          </w:p>
        </w:tc>
      </w:tr>
      <w:tr w:rsidR="008B0AE1" w14:paraId="7A58072C" w14:textId="77777777">
        <w:trPr>
          <w:cantSplit/>
          <w:jc w:val="center"/>
        </w:trPr>
        <w:tc>
          <w:tcPr>
            <w:tcW w:w="1928" w:type="dxa"/>
            <w:vAlign w:val="center"/>
          </w:tcPr>
          <w:p w14:paraId="43D94512" w14:textId="77777777" w:rsidR="008B0AE1" w:rsidRDefault="00F26E78">
            <w:pPr>
              <w:spacing w:before="40" w:after="40"/>
              <w:jc w:val="center"/>
            </w:pPr>
            <w:r>
              <w:rPr>
                <w:sz w:val="17"/>
              </w:rPr>
              <w:t>位温</w:t>
            </w:r>
          </w:p>
        </w:tc>
        <w:tc>
          <w:tcPr>
            <w:tcW w:w="2494" w:type="dxa"/>
            <w:vAlign w:val="center"/>
          </w:tcPr>
          <w:p w14:paraId="013B8D93" w14:textId="77777777" w:rsidR="008B0AE1" w:rsidRDefault="00F26E78">
            <w:pPr>
              <w:spacing w:before="40" w:after="40"/>
            </w:pPr>
            <w:r>
              <w:rPr>
                <w:sz w:val="17"/>
              </w:rPr>
              <w:t xml:space="preserve">potential </w:t>
            </w:r>
            <w:r>
              <w:rPr>
                <w:sz w:val="17"/>
              </w:rPr>
              <w:t>temperature θ</w:t>
            </w:r>
          </w:p>
        </w:tc>
        <w:tc>
          <w:tcPr>
            <w:tcW w:w="1928" w:type="dxa"/>
            <w:vAlign w:val="center"/>
          </w:tcPr>
          <w:p w14:paraId="64B2DF32" w14:textId="77777777" w:rsidR="008B0AE1" w:rsidRDefault="00F26E78">
            <w:pPr>
              <w:spacing w:before="40" w:after="40"/>
            </w:pPr>
            <w:r>
              <w:rPr>
                <w:sz w:val="17"/>
              </w:rPr>
              <w:t>相当位温</w:t>
            </w:r>
          </w:p>
        </w:tc>
        <w:tc>
          <w:tcPr>
            <w:tcW w:w="2494" w:type="dxa"/>
            <w:vAlign w:val="center"/>
          </w:tcPr>
          <w:p w14:paraId="3D29741B" w14:textId="77777777" w:rsidR="008B0AE1" w:rsidRDefault="00F26E78">
            <w:pPr>
              <w:spacing w:before="40" w:after="40"/>
            </w:pPr>
            <w:r>
              <w:rPr>
                <w:sz w:val="17"/>
              </w:rPr>
              <w:t>equivalent potential temperature θe</w:t>
            </w:r>
          </w:p>
        </w:tc>
      </w:tr>
      <w:tr w:rsidR="008B0AE1" w14:paraId="2AE47BFA" w14:textId="77777777">
        <w:trPr>
          <w:cantSplit/>
          <w:jc w:val="center"/>
        </w:trPr>
        <w:tc>
          <w:tcPr>
            <w:tcW w:w="1928" w:type="dxa"/>
            <w:shd w:val="clear" w:color="auto" w:fill="F2F5FA"/>
            <w:vAlign w:val="center"/>
          </w:tcPr>
          <w:p w14:paraId="1E181B3F" w14:textId="77777777" w:rsidR="008B0AE1" w:rsidRDefault="00F26E78">
            <w:pPr>
              <w:spacing w:before="40" w:after="40"/>
            </w:pPr>
            <w:r>
              <w:rPr>
                <w:sz w:val="17"/>
              </w:rPr>
              <w:t>干（湿）绝热递减率</w:t>
            </w:r>
          </w:p>
        </w:tc>
        <w:tc>
          <w:tcPr>
            <w:tcW w:w="2494" w:type="dxa"/>
            <w:shd w:val="clear" w:color="auto" w:fill="F2F5FA"/>
            <w:vAlign w:val="center"/>
          </w:tcPr>
          <w:p w14:paraId="1DDA07E5" w14:textId="77777777" w:rsidR="008B0AE1" w:rsidRDefault="00F26E78">
            <w:pPr>
              <w:spacing w:before="40" w:after="40"/>
            </w:pPr>
            <w:r>
              <w:rPr>
                <w:sz w:val="17"/>
              </w:rPr>
              <w:t>dry (moist) adiabatic lapse rate</w:t>
            </w:r>
          </w:p>
        </w:tc>
        <w:tc>
          <w:tcPr>
            <w:tcW w:w="1928" w:type="dxa"/>
            <w:shd w:val="clear" w:color="auto" w:fill="F2F5FA"/>
            <w:vAlign w:val="center"/>
          </w:tcPr>
          <w:p w14:paraId="506DA505" w14:textId="77777777" w:rsidR="008B0AE1" w:rsidRDefault="00F26E78">
            <w:pPr>
              <w:spacing w:before="40" w:after="40"/>
            </w:pPr>
            <w:r>
              <w:rPr>
                <w:sz w:val="17"/>
              </w:rPr>
              <w:t>抬升凝结高度</w:t>
            </w:r>
          </w:p>
        </w:tc>
        <w:tc>
          <w:tcPr>
            <w:tcW w:w="2494" w:type="dxa"/>
            <w:shd w:val="clear" w:color="auto" w:fill="F2F5FA"/>
            <w:vAlign w:val="center"/>
          </w:tcPr>
          <w:p w14:paraId="19609FF0" w14:textId="77777777" w:rsidR="008B0AE1" w:rsidRDefault="00F26E78">
            <w:pPr>
              <w:spacing w:before="40" w:after="40"/>
            </w:pPr>
            <w:r>
              <w:rPr>
                <w:sz w:val="17"/>
              </w:rPr>
              <w:t>Lifting Condensation Level (LCL)</w:t>
            </w:r>
          </w:p>
        </w:tc>
      </w:tr>
      <w:tr w:rsidR="008B0AE1" w14:paraId="0B363EAC" w14:textId="77777777">
        <w:trPr>
          <w:cantSplit/>
          <w:jc w:val="center"/>
        </w:trPr>
        <w:tc>
          <w:tcPr>
            <w:tcW w:w="1928" w:type="dxa"/>
            <w:vAlign w:val="center"/>
          </w:tcPr>
          <w:p w14:paraId="1A74EBBB" w14:textId="77777777" w:rsidR="008B0AE1" w:rsidRDefault="00F26E78">
            <w:pPr>
              <w:spacing w:before="40" w:after="40"/>
              <w:jc w:val="center"/>
            </w:pPr>
            <w:r>
              <w:rPr>
                <w:sz w:val="17"/>
              </w:rPr>
              <w:t>自由对流高度</w:t>
            </w:r>
          </w:p>
        </w:tc>
        <w:tc>
          <w:tcPr>
            <w:tcW w:w="2494" w:type="dxa"/>
            <w:vAlign w:val="center"/>
          </w:tcPr>
          <w:p w14:paraId="12842A78" w14:textId="77777777" w:rsidR="008B0AE1" w:rsidRDefault="00F26E78">
            <w:pPr>
              <w:spacing w:before="40" w:after="40"/>
            </w:pPr>
            <w:r>
              <w:rPr>
                <w:sz w:val="17"/>
              </w:rPr>
              <w:t>Level of Free Convection (LFC)</w:t>
            </w:r>
          </w:p>
        </w:tc>
        <w:tc>
          <w:tcPr>
            <w:tcW w:w="1928" w:type="dxa"/>
            <w:vAlign w:val="center"/>
          </w:tcPr>
          <w:p w14:paraId="735E06A5" w14:textId="77777777" w:rsidR="008B0AE1" w:rsidRDefault="00F26E78">
            <w:pPr>
              <w:spacing w:before="40" w:after="40"/>
            </w:pPr>
            <w:r>
              <w:rPr>
                <w:sz w:val="17"/>
              </w:rPr>
              <w:t>对流有效位能</w:t>
            </w:r>
          </w:p>
        </w:tc>
        <w:tc>
          <w:tcPr>
            <w:tcW w:w="2494" w:type="dxa"/>
            <w:vAlign w:val="center"/>
          </w:tcPr>
          <w:p w14:paraId="7931EBF6" w14:textId="77777777" w:rsidR="008B0AE1" w:rsidRDefault="00F26E78">
            <w:pPr>
              <w:spacing w:before="40" w:after="40"/>
            </w:pPr>
            <w:r>
              <w:rPr>
                <w:sz w:val="17"/>
              </w:rPr>
              <w:t>CAPE</w:t>
            </w:r>
          </w:p>
        </w:tc>
      </w:tr>
      <w:tr w:rsidR="008B0AE1" w14:paraId="421968EB" w14:textId="77777777">
        <w:trPr>
          <w:cantSplit/>
          <w:jc w:val="center"/>
        </w:trPr>
        <w:tc>
          <w:tcPr>
            <w:tcW w:w="1928" w:type="dxa"/>
            <w:shd w:val="clear" w:color="auto" w:fill="F2F5FA"/>
            <w:vAlign w:val="center"/>
          </w:tcPr>
          <w:p w14:paraId="3B0EFB2A" w14:textId="77777777" w:rsidR="008B0AE1" w:rsidRDefault="00F26E78">
            <w:pPr>
              <w:spacing w:before="40" w:after="40"/>
              <w:jc w:val="center"/>
            </w:pPr>
            <w:r>
              <w:rPr>
                <w:sz w:val="17"/>
              </w:rPr>
              <w:t>对流抑制能量</w:t>
            </w:r>
          </w:p>
        </w:tc>
        <w:tc>
          <w:tcPr>
            <w:tcW w:w="2494" w:type="dxa"/>
            <w:shd w:val="clear" w:color="auto" w:fill="F2F5FA"/>
            <w:vAlign w:val="center"/>
          </w:tcPr>
          <w:p w14:paraId="48C65A51" w14:textId="77777777" w:rsidR="008B0AE1" w:rsidRDefault="00F26E78">
            <w:pPr>
              <w:spacing w:before="40" w:after="40"/>
            </w:pPr>
            <w:r>
              <w:rPr>
                <w:sz w:val="17"/>
              </w:rPr>
              <w:t>CIN</w:t>
            </w:r>
          </w:p>
        </w:tc>
        <w:tc>
          <w:tcPr>
            <w:tcW w:w="1928" w:type="dxa"/>
            <w:shd w:val="clear" w:color="auto" w:fill="F2F5FA"/>
            <w:vAlign w:val="center"/>
          </w:tcPr>
          <w:p w14:paraId="7C83AA04" w14:textId="77777777" w:rsidR="008B0AE1" w:rsidRDefault="00F26E78">
            <w:pPr>
              <w:spacing w:before="40" w:after="40"/>
            </w:pPr>
            <w:r>
              <w:rPr>
                <w:sz w:val="17"/>
              </w:rPr>
              <w:t>布伦特</w:t>
            </w:r>
            <w:r>
              <w:rPr>
                <w:sz w:val="17"/>
              </w:rPr>
              <w:t>–</w:t>
            </w:r>
            <w:r>
              <w:rPr>
                <w:sz w:val="17"/>
              </w:rPr>
              <w:t>维赛拉频率</w:t>
            </w:r>
          </w:p>
        </w:tc>
        <w:tc>
          <w:tcPr>
            <w:tcW w:w="2494" w:type="dxa"/>
            <w:shd w:val="clear" w:color="auto" w:fill="F2F5FA"/>
            <w:vAlign w:val="center"/>
          </w:tcPr>
          <w:p w14:paraId="621E5E6D" w14:textId="77777777" w:rsidR="008B0AE1" w:rsidRDefault="00F26E78">
            <w:pPr>
              <w:spacing w:before="40" w:after="40"/>
            </w:pPr>
            <w:r>
              <w:rPr>
                <w:sz w:val="17"/>
              </w:rPr>
              <w:t>Brunt-Väisälä frequency</w:t>
            </w:r>
          </w:p>
        </w:tc>
      </w:tr>
      <w:tr w:rsidR="008B0AE1" w14:paraId="338A4171" w14:textId="77777777">
        <w:trPr>
          <w:cantSplit/>
          <w:jc w:val="center"/>
        </w:trPr>
        <w:tc>
          <w:tcPr>
            <w:tcW w:w="1928" w:type="dxa"/>
            <w:vAlign w:val="center"/>
          </w:tcPr>
          <w:p w14:paraId="63DAD9BC" w14:textId="77777777" w:rsidR="008B0AE1" w:rsidRDefault="00F26E78">
            <w:pPr>
              <w:spacing w:before="40" w:after="40"/>
              <w:jc w:val="center"/>
            </w:pPr>
            <w:r>
              <w:rPr>
                <w:sz w:val="17"/>
              </w:rPr>
              <w:t>地转风</w:t>
            </w:r>
          </w:p>
        </w:tc>
        <w:tc>
          <w:tcPr>
            <w:tcW w:w="2494" w:type="dxa"/>
            <w:vAlign w:val="center"/>
          </w:tcPr>
          <w:p w14:paraId="5DDFDD62" w14:textId="77777777" w:rsidR="008B0AE1" w:rsidRDefault="00F26E78">
            <w:pPr>
              <w:spacing w:before="40" w:after="40"/>
            </w:pPr>
            <w:r>
              <w:rPr>
                <w:sz w:val="17"/>
              </w:rPr>
              <w:t>geostrophic wind</w:t>
            </w:r>
          </w:p>
        </w:tc>
        <w:tc>
          <w:tcPr>
            <w:tcW w:w="1928" w:type="dxa"/>
            <w:vAlign w:val="center"/>
          </w:tcPr>
          <w:p w14:paraId="703CDB81" w14:textId="77777777" w:rsidR="008B0AE1" w:rsidRDefault="00F26E78">
            <w:pPr>
              <w:spacing w:before="40" w:after="40"/>
            </w:pPr>
            <w:r>
              <w:rPr>
                <w:sz w:val="17"/>
              </w:rPr>
              <w:t>梯度风</w:t>
            </w:r>
          </w:p>
        </w:tc>
        <w:tc>
          <w:tcPr>
            <w:tcW w:w="2494" w:type="dxa"/>
            <w:vAlign w:val="center"/>
          </w:tcPr>
          <w:p w14:paraId="69BDDB12" w14:textId="77777777" w:rsidR="008B0AE1" w:rsidRDefault="00F26E78">
            <w:pPr>
              <w:spacing w:before="40" w:after="40"/>
            </w:pPr>
            <w:r>
              <w:rPr>
                <w:sz w:val="17"/>
              </w:rPr>
              <w:t>gradient wind</w:t>
            </w:r>
          </w:p>
        </w:tc>
      </w:tr>
      <w:tr w:rsidR="008B0AE1" w14:paraId="682D4E46" w14:textId="77777777">
        <w:trPr>
          <w:cantSplit/>
          <w:jc w:val="center"/>
        </w:trPr>
        <w:tc>
          <w:tcPr>
            <w:tcW w:w="1928" w:type="dxa"/>
            <w:shd w:val="clear" w:color="auto" w:fill="F2F5FA"/>
            <w:vAlign w:val="center"/>
          </w:tcPr>
          <w:p w14:paraId="59FD6836" w14:textId="77777777" w:rsidR="008B0AE1" w:rsidRDefault="00F26E78">
            <w:pPr>
              <w:spacing w:before="40" w:after="40"/>
              <w:jc w:val="center"/>
            </w:pPr>
            <w:r>
              <w:rPr>
                <w:sz w:val="17"/>
              </w:rPr>
              <w:t>热成风</w:t>
            </w:r>
          </w:p>
        </w:tc>
        <w:tc>
          <w:tcPr>
            <w:tcW w:w="2494" w:type="dxa"/>
            <w:shd w:val="clear" w:color="auto" w:fill="F2F5FA"/>
            <w:vAlign w:val="center"/>
          </w:tcPr>
          <w:p w14:paraId="6993C97D" w14:textId="77777777" w:rsidR="008B0AE1" w:rsidRDefault="00F26E78">
            <w:pPr>
              <w:spacing w:before="40" w:after="40"/>
            </w:pPr>
            <w:r>
              <w:rPr>
                <w:sz w:val="17"/>
              </w:rPr>
              <w:t>thermal wind</w:t>
            </w:r>
          </w:p>
        </w:tc>
        <w:tc>
          <w:tcPr>
            <w:tcW w:w="1928" w:type="dxa"/>
            <w:shd w:val="clear" w:color="auto" w:fill="F2F5FA"/>
            <w:vAlign w:val="center"/>
          </w:tcPr>
          <w:p w14:paraId="65A5B37F" w14:textId="77777777" w:rsidR="008B0AE1" w:rsidRDefault="00F26E78">
            <w:pPr>
              <w:spacing w:before="40" w:after="40"/>
            </w:pPr>
            <w:r>
              <w:rPr>
                <w:sz w:val="17"/>
              </w:rPr>
              <w:t>白贝罗定律</w:t>
            </w:r>
          </w:p>
        </w:tc>
        <w:tc>
          <w:tcPr>
            <w:tcW w:w="2494" w:type="dxa"/>
            <w:shd w:val="clear" w:color="auto" w:fill="F2F5FA"/>
            <w:vAlign w:val="center"/>
          </w:tcPr>
          <w:p w14:paraId="20E40F57" w14:textId="77777777" w:rsidR="008B0AE1" w:rsidRDefault="00F26E78">
            <w:pPr>
              <w:spacing w:before="40" w:after="40"/>
            </w:pPr>
            <w:r>
              <w:rPr>
                <w:sz w:val="17"/>
              </w:rPr>
              <w:t>Buys-Ballot law</w:t>
            </w:r>
          </w:p>
        </w:tc>
      </w:tr>
      <w:tr w:rsidR="008B0AE1" w14:paraId="7AC237E3" w14:textId="77777777">
        <w:trPr>
          <w:cantSplit/>
          <w:jc w:val="center"/>
        </w:trPr>
        <w:tc>
          <w:tcPr>
            <w:tcW w:w="1928" w:type="dxa"/>
            <w:vAlign w:val="center"/>
          </w:tcPr>
          <w:p w14:paraId="2D20D32F" w14:textId="77777777" w:rsidR="008B0AE1" w:rsidRDefault="00F26E78">
            <w:pPr>
              <w:spacing w:before="40" w:after="40"/>
              <w:jc w:val="center"/>
            </w:pPr>
            <w:r>
              <w:rPr>
                <w:sz w:val="17"/>
              </w:rPr>
              <w:t>科氏力</w:t>
            </w:r>
          </w:p>
        </w:tc>
        <w:tc>
          <w:tcPr>
            <w:tcW w:w="2494" w:type="dxa"/>
            <w:vAlign w:val="center"/>
          </w:tcPr>
          <w:p w14:paraId="5F52804C" w14:textId="77777777" w:rsidR="008B0AE1" w:rsidRDefault="00F26E78">
            <w:pPr>
              <w:spacing w:before="40" w:after="40"/>
            </w:pPr>
            <w:r>
              <w:rPr>
                <w:sz w:val="17"/>
              </w:rPr>
              <w:t>Coriolis force</w:t>
            </w:r>
          </w:p>
        </w:tc>
        <w:tc>
          <w:tcPr>
            <w:tcW w:w="1928" w:type="dxa"/>
            <w:vAlign w:val="center"/>
          </w:tcPr>
          <w:p w14:paraId="7B10D5B9" w14:textId="77777777" w:rsidR="008B0AE1" w:rsidRDefault="00F26E78">
            <w:pPr>
              <w:spacing w:before="40" w:after="40"/>
            </w:pPr>
            <w:r>
              <w:rPr>
                <w:sz w:val="17"/>
              </w:rPr>
              <w:t>地转偏差</w:t>
            </w:r>
          </w:p>
        </w:tc>
        <w:tc>
          <w:tcPr>
            <w:tcW w:w="2494" w:type="dxa"/>
            <w:vAlign w:val="center"/>
          </w:tcPr>
          <w:p w14:paraId="4FE40C8C" w14:textId="77777777" w:rsidR="008B0AE1" w:rsidRDefault="00F26E78">
            <w:pPr>
              <w:spacing w:before="40" w:after="40"/>
            </w:pPr>
            <w:r>
              <w:rPr>
                <w:sz w:val="17"/>
              </w:rPr>
              <w:t>ageostrophic wind</w:t>
            </w:r>
          </w:p>
        </w:tc>
      </w:tr>
      <w:tr w:rsidR="008B0AE1" w14:paraId="58823624" w14:textId="77777777">
        <w:trPr>
          <w:cantSplit/>
          <w:jc w:val="center"/>
        </w:trPr>
        <w:tc>
          <w:tcPr>
            <w:tcW w:w="1928" w:type="dxa"/>
            <w:shd w:val="clear" w:color="auto" w:fill="F2F5FA"/>
            <w:vAlign w:val="center"/>
          </w:tcPr>
          <w:p w14:paraId="07E7084A" w14:textId="77777777" w:rsidR="008B0AE1" w:rsidRDefault="00F26E78">
            <w:pPr>
              <w:spacing w:before="40" w:after="40"/>
              <w:jc w:val="center"/>
            </w:pPr>
            <w:r>
              <w:rPr>
                <w:sz w:val="17"/>
              </w:rPr>
              <w:t>环流</w:t>
            </w:r>
            <w:r>
              <w:rPr>
                <w:sz w:val="17"/>
              </w:rPr>
              <w:t>/</w:t>
            </w:r>
            <w:r>
              <w:rPr>
                <w:sz w:val="17"/>
              </w:rPr>
              <w:t>涡度</w:t>
            </w:r>
          </w:p>
        </w:tc>
        <w:tc>
          <w:tcPr>
            <w:tcW w:w="2494" w:type="dxa"/>
            <w:shd w:val="clear" w:color="auto" w:fill="F2F5FA"/>
            <w:vAlign w:val="center"/>
          </w:tcPr>
          <w:p w14:paraId="4535A612" w14:textId="77777777" w:rsidR="008B0AE1" w:rsidRDefault="00F26E78">
            <w:pPr>
              <w:spacing w:before="40" w:after="40"/>
            </w:pPr>
            <w:r>
              <w:rPr>
                <w:sz w:val="17"/>
              </w:rPr>
              <w:t>circulation / vorticity</w:t>
            </w:r>
          </w:p>
        </w:tc>
        <w:tc>
          <w:tcPr>
            <w:tcW w:w="1928" w:type="dxa"/>
            <w:shd w:val="clear" w:color="auto" w:fill="F2F5FA"/>
            <w:vAlign w:val="center"/>
          </w:tcPr>
          <w:p w14:paraId="3630DA4E" w14:textId="77777777" w:rsidR="008B0AE1" w:rsidRDefault="00F26E78">
            <w:pPr>
              <w:spacing w:before="40" w:after="40"/>
            </w:pPr>
            <w:r>
              <w:rPr>
                <w:sz w:val="17"/>
              </w:rPr>
              <w:t>开尔文定理</w:t>
            </w:r>
          </w:p>
        </w:tc>
        <w:tc>
          <w:tcPr>
            <w:tcW w:w="2494" w:type="dxa"/>
            <w:shd w:val="clear" w:color="auto" w:fill="F2F5FA"/>
            <w:vAlign w:val="center"/>
          </w:tcPr>
          <w:p w14:paraId="0B33AD0B" w14:textId="77777777" w:rsidR="008B0AE1" w:rsidRDefault="00F26E78">
            <w:pPr>
              <w:spacing w:before="40" w:after="40"/>
            </w:pPr>
            <w:r>
              <w:rPr>
                <w:sz w:val="17"/>
              </w:rPr>
              <w:t>Kelvin's circulation theorem</w:t>
            </w:r>
          </w:p>
        </w:tc>
      </w:tr>
      <w:tr w:rsidR="008B0AE1" w14:paraId="4DC65970" w14:textId="77777777">
        <w:trPr>
          <w:cantSplit/>
          <w:jc w:val="center"/>
        </w:trPr>
        <w:tc>
          <w:tcPr>
            <w:tcW w:w="1928" w:type="dxa"/>
            <w:vAlign w:val="center"/>
          </w:tcPr>
          <w:p w14:paraId="1663F74B" w14:textId="77777777" w:rsidR="008B0AE1" w:rsidRDefault="00F26E78">
            <w:pPr>
              <w:spacing w:before="40" w:after="40"/>
              <w:jc w:val="center"/>
            </w:pPr>
            <w:r>
              <w:rPr>
                <w:sz w:val="17"/>
              </w:rPr>
              <w:t>云凝结核</w:t>
            </w:r>
          </w:p>
        </w:tc>
        <w:tc>
          <w:tcPr>
            <w:tcW w:w="2494" w:type="dxa"/>
            <w:vAlign w:val="center"/>
          </w:tcPr>
          <w:p w14:paraId="1412C786" w14:textId="77777777" w:rsidR="008B0AE1" w:rsidRDefault="00F26E78">
            <w:pPr>
              <w:spacing w:before="40" w:after="40"/>
            </w:pPr>
            <w:r>
              <w:rPr>
                <w:sz w:val="17"/>
              </w:rPr>
              <w:t>Cloud Condensation Nuclei (CCN)</w:t>
            </w:r>
          </w:p>
        </w:tc>
        <w:tc>
          <w:tcPr>
            <w:tcW w:w="1928" w:type="dxa"/>
            <w:vAlign w:val="center"/>
          </w:tcPr>
          <w:p w14:paraId="2F7D19E6" w14:textId="77777777" w:rsidR="008B0AE1" w:rsidRDefault="00F26E78">
            <w:pPr>
              <w:spacing w:before="40" w:after="40"/>
            </w:pPr>
            <w:r>
              <w:rPr>
                <w:sz w:val="17"/>
              </w:rPr>
              <w:t>冰核</w:t>
            </w:r>
          </w:p>
        </w:tc>
        <w:tc>
          <w:tcPr>
            <w:tcW w:w="2494" w:type="dxa"/>
            <w:vAlign w:val="center"/>
          </w:tcPr>
          <w:p w14:paraId="6D576B90" w14:textId="77777777" w:rsidR="008B0AE1" w:rsidRDefault="00F26E78">
            <w:pPr>
              <w:spacing w:before="40" w:after="40"/>
            </w:pPr>
            <w:r>
              <w:rPr>
                <w:sz w:val="17"/>
              </w:rPr>
              <w:t>Ice Nuclei (IN)</w:t>
            </w:r>
          </w:p>
        </w:tc>
      </w:tr>
      <w:tr w:rsidR="008B0AE1" w14:paraId="3E3FBA23" w14:textId="77777777">
        <w:trPr>
          <w:cantSplit/>
          <w:jc w:val="center"/>
        </w:trPr>
        <w:tc>
          <w:tcPr>
            <w:tcW w:w="1928" w:type="dxa"/>
            <w:shd w:val="clear" w:color="auto" w:fill="F2F5FA"/>
            <w:vAlign w:val="center"/>
          </w:tcPr>
          <w:p w14:paraId="4D620DB4" w14:textId="77777777" w:rsidR="008B0AE1" w:rsidRDefault="00F26E78">
            <w:pPr>
              <w:spacing w:before="40" w:after="40"/>
              <w:jc w:val="center"/>
            </w:pPr>
            <w:r>
              <w:rPr>
                <w:sz w:val="17"/>
              </w:rPr>
              <w:t>科勒曲线</w:t>
            </w:r>
          </w:p>
        </w:tc>
        <w:tc>
          <w:tcPr>
            <w:tcW w:w="2494" w:type="dxa"/>
            <w:shd w:val="clear" w:color="auto" w:fill="F2F5FA"/>
            <w:vAlign w:val="center"/>
          </w:tcPr>
          <w:p w14:paraId="45B4A16F" w14:textId="77777777" w:rsidR="008B0AE1" w:rsidRDefault="00F26E78">
            <w:pPr>
              <w:spacing w:before="40" w:after="40"/>
            </w:pPr>
            <w:r>
              <w:rPr>
                <w:sz w:val="17"/>
              </w:rPr>
              <w:t>Köhler curve</w:t>
            </w:r>
          </w:p>
        </w:tc>
        <w:tc>
          <w:tcPr>
            <w:tcW w:w="1928" w:type="dxa"/>
            <w:shd w:val="clear" w:color="auto" w:fill="F2F5FA"/>
            <w:vAlign w:val="center"/>
          </w:tcPr>
          <w:p w14:paraId="3DA20082" w14:textId="77777777" w:rsidR="008B0AE1" w:rsidRDefault="00F26E78">
            <w:pPr>
              <w:spacing w:before="40" w:after="40"/>
            </w:pPr>
            <w:r>
              <w:rPr>
                <w:sz w:val="17"/>
              </w:rPr>
              <w:t>过冷水滴</w:t>
            </w:r>
          </w:p>
        </w:tc>
        <w:tc>
          <w:tcPr>
            <w:tcW w:w="2494" w:type="dxa"/>
            <w:shd w:val="clear" w:color="auto" w:fill="F2F5FA"/>
            <w:vAlign w:val="center"/>
          </w:tcPr>
          <w:p w14:paraId="0AFA4542" w14:textId="77777777" w:rsidR="008B0AE1" w:rsidRDefault="00F26E78">
            <w:pPr>
              <w:spacing w:before="40" w:after="40"/>
            </w:pPr>
            <w:r>
              <w:rPr>
                <w:sz w:val="17"/>
              </w:rPr>
              <w:t>supercooled droplet</w:t>
            </w:r>
          </w:p>
        </w:tc>
      </w:tr>
      <w:tr w:rsidR="008B0AE1" w14:paraId="6F1DC650" w14:textId="77777777">
        <w:trPr>
          <w:cantSplit/>
          <w:jc w:val="center"/>
        </w:trPr>
        <w:tc>
          <w:tcPr>
            <w:tcW w:w="1928" w:type="dxa"/>
            <w:vAlign w:val="center"/>
          </w:tcPr>
          <w:p w14:paraId="2DD49D4B" w14:textId="77777777" w:rsidR="008B0AE1" w:rsidRDefault="00F26E78">
            <w:pPr>
              <w:spacing w:before="40" w:after="40"/>
              <w:jc w:val="center"/>
            </w:pPr>
            <w:r>
              <w:rPr>
                <w:sz w:val="17"/>
              </w:rPr>
              <w:t>冰晶效应</w:t>
            </w:r>
          </w:p>
        </w:tc>
        <w:tc>
          <w:tcPr>
            <w:tcW w:w="2494" w:type="dxa"/>
            <w:vAlign w:val="center"/>
          </w:tcPr>
          <w:p w14:paraId="50A31226" w14:textId="77777777" w:rsidR="008B0AE1" w:rsidRDefault="00F26E78">
            <w:pPr>
              <w:spacing w:before="40" w:after="40"/>
            </w:pPr>
            <w:r>
              <w:rPr>
                <w:sz w:val="17"/>
              </w:rPr>
              <w:t>Bergeron process</w:t>
            </w:r>
          </w:p>
        </w:tc>
        <w:tc>
          <w:tcPr>
            <w:tcW w:w="1928" w:type="dxa"/>
            <w:vAlign w:val="center"/>
          </w:tcPr>
          <w:p w14:paraId="1AFC15B9" w14:textId="77777777" w:rsidR="008B0AE1" w:rsidRDefault="00F26E78">
            <w:pPr>
              <w:spacing w:before="40" w:after="40"/>
            </w:pPr>
            <w:r>
              <w:rPr>
                <w:sz w:val="17"/>
              </w:rPr>
              <w:t>碰并增长</w:t>
            </w:r>
          </w:p>
        </w:tc>
        <w:tc>
          <w:tcPr>
            <w:tcW w:w="2494" w:type="dxa"/>
            <w:vAlign w:val="center"/>
          </w:tcPr>
          <w:p w14:paraId="53DA0C7C" w14:textId="77777777" w:rsidR="008B0AE1" w:rsidRDefault="00F26E78">
            <w:pPr>
              <w:spacing w:before="40" w:after="40"/>
            </w:pPr>
            <w:r>
              <w:rPr>
                <w:sz w:val="17"/>
              </w:rPr>
              <w:t>collision-coalescence</w:t>
            </w:r>
          </w:p>
        </w:tc>
      </w:tr>
      <w:tr w:rsidR="008B0AE1" w14:paraId="6927DC11" w14:textId="77777777">
        <w:trPr>
          <w:cantSplit/>
          <w:jc w:val="center"/>
        </w:trPr>
        <w:tc>
          <w:tcPr>
            <w:tcW w:w="1928" w:type="dxa"/>
            <w:shd w:val="clear" w:color="auto" w:fill="F2F5FA"/>
            <w:vAlign w:val="center"/>
          </w:tcPr>
          <w:p w14:paraId="644DE006" w14:textId="77777777" w:rsidR="008B0AE1" w:rsidRDefault="00F26E78">
            <w:pPr>
              <w:spacing w:before="40" w:after="40"/>
              <w:jc w:val="center"/>
            </w:pPr>
            <w:r>
              <w:rPr>
                <w:sz w:val="17"/>
              </w:rPr>
              <w:t>液态水含量</w:t>
            </w:r>
          </w:p>
        </w:tc>
        <w:tc>
          <w:tcPr>
            <w:tcW w:w="2494" w:type="dxa"/>
            <w:shd w:val="clear" w:color="auto" w:fill="F2F5FA"/>
            <w:vAlign w:val="center"/>
          </w:tcPr>
          <w:p w14:paraId="1A9834DA" w14:textId="77777777" w:rsidR="008B0AE1" w:rsidRDefault="00F26E78">
            <w:pPr>
              <w:spacing w:before="40" w:after="40"/>
            </w:pPr>
            <w:r>
              <w:rPr>
                <w:sz w:val="17"/>
              </w:rPr>
              <w:t>Liquid Water Content (LWC)</w:t>
            </w:r>
          </w:p>
        </w:tc>
        <w:tc>
          <w:tcPr>
            <w:tcW w:w="1928" w:type="dxa"/>
            <w:shd w:val="clear" w:color="auto" w:fill="F2F5FA"/>
            <w:vAlign w:val="center"/>
          </w:tcPr>
          <w:p w14:paraId="5C304D89" w14:textId="77777777" w:rsidR="008B0AE1" w:rsidRDefault="00F26E78">
            <w:pPr>
              <w:spacing w:before="40" w:after="40"/>
            </w:pPr>
            <w:r>
              <w:rPr>
                <w:sz w:val="17"/>
              </w:rPr>
              <w:t>云滴谱</w:t>
            </w:r>
          </w:p>
        </w:tc>
        <w:tc>
          <w:tcPr>
            <w:tcW w:w="2494" w:type="dxa"/>
            <w:shd w:val="clear" w:color="auto" w:fill="F2F5FA"/>
            <w:vAlign w:val="center"/>
          </w:tcPr>
          <w:p w14:paraId="441B5F67" w14:textId="77777777" w:rsidR="008B0AE1" w:rsidRDefault="00F26E78">
            <w:pPr>
              <w:spacing w:before="40" w:after="40"/>
            </w:pPr>
            <w:r>
              <w:rPr>
                <w:sz w:val="17"/>
              </w:rPr>
              <w:t>droplet size spectrum</w:t>
            </w:r>
          </w:p>
        </w:tc>
      </w:tr>
      <w:tr w:rsidR="008B0AE1" w14:paraId="3459AB5E" w14:textId="77777777">
        <w:trPr>
          <w:cantSplit/>
          <w:jc w:val="center"/>
        </w:trPr>
        <w:tc>
          <w:tcPr>
            <w:tcW w:w="1928" w:type="dxa"/>
            <w:vAlign w:val="center"/>
          </w:tcPr>
          <w:p w14:paraId="3932565D" w14:textId="77777777" w:rsidR="008B0AE1" w:rsidRDefault="00F26E78">
            <w:pPr>
              <w:spacing w:before="40" w:after="40"/>
              <w:jc w:val="center"/>
            </w:pPr>
            <w:r>
              <w:rPr>
                <w:sz w:val="17"/>
              </w:rPr>
              <w:t>夹卷</w:t>
            </w:r>
          </w:p>
        </w:tc>
        <w:tc>
          <w:tcPr>
            <w:tcW w:w="2494" w:type="dxa"/>
            <w:vAlign w:val="center"/>
          </w:tcPr>
          <w:p w14:paraId="5B27ED9F" w14:textId="77777777" w:rsidR="008B0AE1" w:rsidRDefault="00F26E78">
            <w:pPr>
              <w:spacing w:before="40" w:after="40"/>
            </w:pPr>
            <w:r>
              <w:rPr>
                <w:sz w:val="17"/>
              </w:rPr>
              <w:t>entrainment</w:t>
            </w:r>
          </w:p>
        </w:tc>
        <w:tc>
          <w:tcPr>
            <w:tcW w:w="1928" w:type="dxa"/>
            <w:vAlign w:val="center"/>
          </w:tcPr>
          <w:p w14:paraId="25D3E3AD" w14:textId="77777777" w:rsidR="008B0AE1" w:rsidRDefault="00F26E78">
            <w:pPr>
              <w:spacing w:before="40" w:after="40"/>
            </w:pPr>
            <w:r>
              <w:rPr>
                <w:sz w:val="17"/>
              </w:rPr>
              <w:t>贯透下沉气流</w:t>
            </w:r>
          </w:p>
        </w:tc>
        <w:tc>
          <w:tcPr>
            <w:tcW w:w="2494" w:type="dxa"/>
            <w:vAlign w:val="center"/>
          </w:tcPr>
          <w:p w14:paraId="4CD22170" w14:textId="77777777" w:rsidR="008B0AE1" w:rsidRDefault="00F26E78">
            <w:pPr>
              <w:spacing w:before="40" w:after="40"/>
            </w:pPr>
            <w:r>
              <w:rPr>
                <w:sz w:val="17"/>
              </w:rPr>
              <w:t>penetrative downdraft</w:t>
            </w:r>
          </w:p>
        </w:tc>
      </w:tr>
      <w:tr w:rsidR="008B0AE1" w14:paraId="77A17E17" w14:textId="77777777">
        <w:trPr>
          <w:cantSplit/>
          <w:jc w:val="center"/>
        </w:trPr>
        <w:tc>
          <w:tcPr>
            <w:tcW w:w="1928" w:type="dxa"/>
            <w:shd w:val="clear" w:color="auto" w:fill="F2F5FA"/>
            <w:vAlign w:val="center"/>
          </w:tcPr>
          <w:p w14:paraId="6F0FFB47" w14:textId="77777777" w:rsidR="008B0AE1" w:rsidRDefault="00F26E78">
            <w:pPr>
              <w:spacing w:before="40" w:after="40"/>
              <w:jc w:val="center"/>
            </w:pPr>
            <w:r>
              <w:rPr>
                <w:sz w:val="17"/>
              </w:rPr>
              <w:t>人工增雨</w:t>
            </w:r>
          </w:p>
        </w:tc>
        <w:tc>
          <w:tcPr>
            <w:tcW w:w="2494" w:type="dxa"/>
            <w:shd w:val="clear" w:color="auto" w:fill="F2F5FA"/>
            <w:vAlign w:val="center"/>
          </w:tcPr>
          <w:p w14:paraId="5327D398" w14:textId="77777777" w:rsidR="008B0AE1" w:rsidRDefault="00F26E78">
            <w:pPr>
              <w:spacing w:before="40" w:after="40"/>
            </w:pPr>
            <w:r>
              <w:rPr>
                <w:sz w:val="17"/>
              </w:rPr>
              <w:t>cloud seeding</w:t>
            </w:r>
          </w:p>
        </w:tc>
        <w:tc>
          <w:tcPr>
            <w:tcW w:w="1928" w:type="dxa"/>
            <w:shd w:val="clear" w:color="auto" w:fill="F2F5FA"/>
            <w:vAlign w:val="center"/>
          </w:tcPr>
          <w:p w14:paraId="39ED5159" w14:textId="77777777" w:rsidR="008B0AE1" w:rsidRDefault="00F26E78">
            <w:pPr>
              <w:spacing w:before="40" w:after="40"/>
            </w:pPr>
            <w:r>
              <w:rPr>
                <w:sz w:val="17"/>
              </w:rPr>
              <w:t>碘化银</w:t>
            </w:r>
          </w:p>
        </w:tc>
        <w:tc>
          <w:tcPr>
            <w:tcW w:w="2494" w:type="dxa"/>
            <w:shd w:val="clear" w:color="auto" w:fill="F2F5FA"/>
            <w:vAlign w:val="center"/>
          </w:tcPr>
          <w:p w14:paraId="6056A915" w14:textId="77777777" w:rsidR="008B0AE1" w:rsidRDefault="00F26E78">
            <w:pPr>
              <w:spacing w:before="40" w:after="40"/>
            </w:pPr>
            <w:r>
              <w:rPr>
                <w:sz w:val="17"/>
              </w:rPr>
              <w:t>silver iodide (AgI)</w:t>
            </w:r>
          </w:p>
        </w:tc>
      </w:tr>
      <w:tr w:rsidR="008B0AE1" w14:paraId="1DBB7A1B" w14:textId="77777777">
        <w:trPr>
          <w:cantSplit/>
          <w:jc w:val="center"/>
        </w:trPr>
        <w:tc>
          <w:tcPr>
            <w:tcW w:w="1928" w:type="dxa"/>
            <w:vAlign w:val="center"/>
          </w:tcPr>
          <w:p w14:paraId="096F350A" w14:textId="77777777" w:rsidR="008B0AE1" w:rsidRDefault="00F26E78">
            <w:pPr>
              <w:spacing w:before="40" w:after="40"/>
              <w:jc w:val="center"/>
            </w:pPr>
            <w:r>
              <w:rPr>
                <w:sz w:val="17"/>
              </w:rPr>
              <w:t>驻留时间</w:t>
            </w:r>
          </w:p>
        </w:tc>
        <w:tc>
          <w:tcPr>
            <w:tcW w:w="2494" w:type="dxa"/>
            <w:vAlign w:val="center"/>
          </w:tcPr>
          <w:p w14:paraId="0A527DB4" w14:textId="77777777" w:rsidR="008B0AE1" w:rsidRDefault="00F26E78">
            <w:pPr>
              <w:spacing w:before="40" w:after="40"/>
            </w:pPr>
            <w:r>
              <w:rPr>
                <w:sz w:val="17"/>
              </w:rPr>
              <w:t>residence time / lifetime</w:t>
            </w:r>
          </w:p>
        </w:tc>
        <w:tc>
          <w:tcPr>
            <w:tcW w:w="1928" w:type="dxa"/>
            <w:vAlign w:val="center"/>
          </w:tcPr>
          <w:p w14:paraId="19AD174B" w14:textId="77777777" w:rsidR="008B0AE1" w:rsidRDefault="00F26E78">
            <w:pPr>
              <w:spacing w:before="40" w:after="40"/>
            </w:pPr>
            <w:r>
              <w:rPr>
                <w:sz w:val="17"/>
              </w:rPr>
              <w:t>自由基</w:t>
            </w:r>
          </w:p>
        </w:tc>
        <w:tc>
          <w:tcPr>
            <w:tcW w:w="2494" w:type="dxa"/>
            <w:vAlign w:val="center"/>
          </w:tcPr>
          <w:p w14:paraId="206354DE" w14:textId="77777777" w:rsidR="008B0AE1" w:rsidRDefault="00F26E78">
            <w:pPr>
              <w:spacing w:before="40" w:after="40"/>
            </w:pPr>
            <w:r>
              <w:rPr>
                <w:sz w:val="17"/>
              </w:rPr>
              <w:t>free radical / OH radical</w:t>
            </w:r>
          </w:p>
        </w:tc>
      </w:tr>
      <w:tr w:rsidR="008B0AE1" w14:paraId="6E0C5027" w14:textId="77777777">
        <w:trPr>
          <w:cantSplit/>
          <w:jc w:val="center"/>
        </w:trPr>
        <w:tc>
          <w:tcPr>
            <w:tcW w:w="1928" w:type="dxa"/>
            <w:shd w:val="clear" w:color="auto" w:fill="F2F5FA"/>
            <w:vAlign w:val="center"/>
          </w:tcPr>
          <w:p w14:paraId="3C480CCA" w14:textId="77777777" w:rsidR="008B0AE1" w:rsidRDefault="00F26E78">
            <w:pPr>
              <w:spacing w:before="40" w:after="40"/>
              <w:jc w:val="center"/>
            </w:pPr>
            <w:r>
              <w:rPr>
                <w:sz w:val="17"/>
              </w:rPr>
              <w:t>干（湿）沉降</w:t>
            </w:r>
          </w:p>
        </w:tc>
        <w:tc>
          <w:tcPr>
            <w:tcW w:w="2494" w:type="dxa"/>
            <w:shd w:val="clear" w:color="auto" w:fill="F2F5FA"/>
            <w:vAlign w:val="center"/>
          </w:tcPr>
          <w:p w14:paraId="331F76F4" w14:textId="77777777" w:rsidR="008B0AE1" w:rsidRDefault="00F26E78">
            <w:pPr>
              <w:spacing w:before="40" w:after="40"/>
            </w:pPr>
            <w:r>
              <w:rPr>
                <w:sz w:val="17"/>
              </w:rPr>
              <w:t>dry (wet) deposition</w:t>
            </w:r>
          </w:p>
        </w:tc>
        <w:tc>
          <w:tcPr>
            <w:tcW w:w="1928" w:type="dxa"/>
            <w:shd w:val="clear" w:color="auto" w:fill="F2F5FA"/>
            <w:vAlign w:val="center"/>
          </w:tcPr>
          <w:p w14:paraId="592332C0" w14:textId="77777777" w:rsidR="008B0AE1" w:rsidRDefault="00F26E78">
            <w:pPr>
              <w:spacing w:before="40" w:after="40"/>
            </w:pPr>
            <w:r>
              <w:rPr>
                <w:sz w:val="17"/>
              </w:rPr>
              <w:t>酸雨</w:t>
            </w:r>
          </w:p>
        </w:tc>
        <w:tc>
          <w:tcPr>
            <w:tcW w:w="2494" w:type="dxa"/>
            <w:shd w:val="clear" w:color="auto" w:fill="F2F5FA"/>
            <w:vAlign w:val="center"/>
          </w:tcPr>
          <w:p w14:paraId="365ECDDC" w14:textId="77777777" w:rsidR="008B0AE1" w:rsidRDefault="00F26E78">
            <w:pPr>
              <w:spacing w:before="40" w:after="40"/>
            </w:pPr>
            <w:r>
              <w:rPr>
                <w:sz w:val="17"/>
              </w:rPr>
              <w:t>acid rain / acid deposition</w:t>
            </w:r>
          </w:p>
        </w:tc>
      </w:tr>
      <w:tr w:rsidR="008B0AE1" w14:paraId="7C8F90F0" w14:textId="77777777">
        <w:trPr>
          <w:cantSplit/>
          <w:jc w:val="center"/>
        </w:trPr>
        <w:tc>
          <w:tcPr>
            <w:tcW w:w="1928" w:type="dxa"/>
            <w:vAlign w:val="center"/>
          </w:tcPr>
          <w:p w14:paraId="696BE333" w14:textId="77777777" w:rsidR="008B0AE1" w:rsidRDefault="00F26E78">
            <w:pPr>
              <w:spacing w:before="40" w:after="40"/>
              <w:jc w:val="center"/>
            </w:pPr>
            <w:r>
              <w:rPr>
                <w:sz w:val="17"/>
              </w:rPr>
              <w:lastRenderedPageBreak/>
              <w:t>光化学烟雾</w:t>
            </w:r>
          </w:p>
        </w:tc>
        <w:tc>
          <w:tcPr>
            <w:tcW w:w="2494" w:type="dxa"/>
            <w:vAlign w:val="center"/>
          </w:tcPr>
          <w:p w14:paraId="6AF7FF41" w14:textId="77777777" w:rsidR="008B0AE1" w:rsidRDefault="00F26E78">
            <w:pPr>
              <w:spacing w:before="40" w:after="40"/>
            </w:pPr>
            <w:r>
              <w:rPr>
                <w:sz w:val="17"/>
              </w:rPr>
              <w:t>photochemical smog</w:t>
            </w:r>
          </w:p>
        </w:tc>
        <w:tc>
          <w:tcPr>
            <w:tcW w:w="1928" w:type="dxa"/>
            <w:vAlign w:val="center"/>
          </w:tcPr>
          <w:p w14:paraId="470857C0" w14:textId="77777777" w:rsidR="008B0AE1" w:rsidRDefault="00F26E78">
            <w:pPr>
              <w:spacing w:before="40" w:after="40"/>
            </w:pPr>
            <w:r>
              <w:rPr>
                <w:sz w:val="17"/>
              </w:rPr>
              <w:t>伦敦型烟雾</w:t>
            </w:r>
          </w:p>
        </w:tc>
        <w:tc>
          <w:tcPr>
            <w:tcW w:w="2494" w:type="dxa"/>
            <w:vAlign w:val="center"/>
          </w:tcPr>
          <w:p w14:paraId="261B3366" w14:textId="77777777" w:rsidR="008B0AE1" w:rsidRDefault="00F26E78">
            <w:pPr>
              <w:spacing w:before="40" w:after="40"/>
            </w:pPr>
            <w:r>
              <w:rPr>
                <w:sz w:val="17"/>
              </w:rPr>
              <w:t>London-type smog</w:t>
            </w:r>
          </w:p>
        </w:tc>
      </w:tr>
      <w:tr w:rsidR="008B0AE1" w14:paraId="240DB272" w14:textId="77777777">
        <w:trPr>
          <w:cantSplit/>
          <w:jc w:val="center"/>
        </w:trPr>
        <w:tc>
          <w:tcPr>
            <w:tcW w:w="1928" w:type="dxa"/>
            <w:shd w:val="clear" w:color="auto" w:fill="F2F5FA"/>
            <w:vAlign w:val="center"/>
          </w:tcPr>
          <w:p w14:paraId="2AB852EE" w14:textId="77777777" w:rsidR="008B0AE1" w:rsidRDefault="00F26E78">
            <w:pPr>
              <w:spacing w:before="40" w:after="40"/>
              <w:jc w:val="center"/>
            </w:pPr>
            <w:r>
              <w:rPr>
                <w:sz w:val="17"/>
              </w:rPr>
              <w:t>气溶胶</w:t>
            </w:r>
          </w:p>
        </w:tc>
        <w:tc>
          <w:tcPr>
            <w:tcW w:w="2494" w:type="dxa"/>
            <w:shd w:val="clear" w:color="auto" w:fill="F2F5FA"/>
            <w:vAlign w:val="center"/>
          </w:tcPr>
          <w:p w14:paraId="7C524528" w14:textId="77777777" w:rsidR="008B0AE1" w:rsidRDefault="00F26E78">
            <w:pPr>
              <w:spacing w:before="40" w:after="40"/>
            </w:pPr>
            <w:r>
              <w:rPr>
                <w:sz w:val="17"/>
              </w:rPr>
              <w:t>aerosol</w:t>
            </w:r>
          </w:p>
        </w:tc>
        <w:tc>
          <w:tcPr>
            <w:tcW w:w="1928" w:type="dxa"/>
            <w:shd w:val="clear" w:color="auto" w:fill="F2F5FA"/>
            <w:vAlign w:val="center"/>
          </w:tcPr>
          <w:p w14:paraId="7B34016B" w14:textId="77777777" w:rsidR="008B0AE1" w:rsidRDefault="00F26E78">
            <w:pPr>
              <w:spacing w:before="40" w:after="40"/>
            </w:pPr>
            <w:r>
              <w:rPr>
                <w:sz w:val="17"/>
              </w:rPr>
              <w:t>光学厚度</w:t>
            </w:r>
          </w:p>
        </w:tc>
        <w:tc>
          <w:tcPr>
            <w:tcW w:w="2494" w:type="dxa"/>
            <w:shd w:val="clear" w:color="auto" w:fill="F2F5FA"/>
            <w:vAlign w:val="center"/>
          </w:tcPr>
          <w:p w14:paraId="152769AC" w14:textId="77777777" w:rsidR="008B0AE1" w:rsidRDefault="00F26E78">
            <w:pPr>
              <w:spacing w:before="40" w:after="40"/>
            </w:pPr>
            <w:r>
              <w:rPr>
                <w:sz w:val="17"/>
              </w:rPr>
              <w:t>Aerosol Optical Depth (AOD)</w:t>
            </w:r>
          </w:p>
        </w:tc>
      </w:tr>
      <w:tr w:rsidR="008B0AE1" w14:paraId="47C4BA6C" w14:textId="77777777">
        <w:trPr>
          <w:cantSplit/>
          <w:jc w:val="center"/>
        </w:trPr>
        <w:tc>
          <w:tcPr>
            <w:tcW w:w="1928" w:type="dxa"/>
            <w:vAlign w:val="center"/>
          </w:tcPr>
          <w:p w14:paraId="3C83736A" w14:textId="77777777" w:rsidR="008B0AE1" w:rsidRDefault="00F26E78">
            <w:pPr>
              <w:spacing w:before="40" w:after="40"/>
            </w:pPr>
            <w:r>
              <w:rPr>
                <w:sz w:val="17"/>
              </w:rPr>
              <w:t>二次有机气溶胶</w:t>
            </w:r>
          </w:p>
        </w:tc>
        <w:tc>
          <w:tcPr>
            <w:tcW w:w="2494" w:type="dxa"/>
            <w:vAlign w:val="center"/>
          </w:tcPr>
          <w:p w14:paraId="19EF8599" w14:textId="77777777" w:rsidR="008B0AE1" w:rsidRDefault="00F26E78">
            <w:pPr>
              <w:spacing w:before="40" w:after="40"/>
            </w:pPr>
            <w:r>
              <w:rPr>
                <w:sz w:val="17"/>
              </w:rPr>
              <w:t>Secondary Organic Aerosol (SOA)</w:t>
            </w:r>
          </w:p>
        </w:tc>
        <w:tc>
          <w:tcPr>
            <w:tcW w:w="1928" w:type="dxa"/>
            <w:vAlign w:val="center"/>
          </w:tcPr>
          <w:p w14:paraId="14E4FB21" w14:textId="77777777" w:rsidR="008B0AE1" w:rsidRDefault="00F26E78">
            <w:pPr>
              <w:spacing w:before="40" w:after="40"/>
            </w:pPr>
            <w:r>
              <w:rPr>
                <w:sz w:val="17"/>
              </w:rPr>
              <w:t>非均相反应</w:t>
            </w:r>
          </w:p>
        </w:tc>
        <w:tc>
          <w:tcPr>
            <w:tcW w:w="2494" w:type="dxa"/>
            <w:vAlign w:val="center"/>
          </w:tcPr>
          <w:p w14:paraId="2F82CB79" w14:textId="77777777" w:rsidR="008B0AE1" w:rsidRDefault="00F26E78">
            <w:pPr>
              <w:spacing w:before="40" w:after="40"/>
            </w:pPr>
            <w:r>
              <w:rPr>
                <w:sz w:val="17"/>
              </w:rPr>
              <w:t>heterogeneous reaction</w:t>
            </w:r>
          </w:p>
        </w:tc>
      </w:tr>
      <w:tr w:rsidR="008B0AE1" w14:paraId="20536556" w14:textId="77777777">
        <w:trPr>
          <w:cantSplit/>
          <w:jc w:val="center"/>
        </w:trPr>
        <w:tc>
          <w:tcPr>
            <w:tcW w:w="1928" w:type="dxa"/>
            <w:shd w:val="clear" w:color="auto" w:fill="F2F5FA"/>
            <w:vAlign w:val="center"/>
          </w:tcPr>
          <w:p w14:paraId="6130966D" w14:textId="77777777" w:rsidR="008B0AE1" w:rsidRDefault="00F26E78">
            <w:pPr>
              <w:spacing w:before="40" w:after="40"/>
              <w:jc w:val="center"/>
            </w:pPr>
            <w:r>
              <w:rPr>
                <w:sz w:val="17"/>
              </w:rPr>
              <w:t>平流层臭氧</w:t>
            </w:r>
          </w:p>
        </w:tc>
        <w:tc>
          <w:tcPr>
            <w:tcW w:w="2494" w:type="dxa"/>
            <w:shd w:val="clear" w:color="auto" w:fill="F2F5FA"/>
            <w:vAlign w:val="center"/>
          </w:tcPr>
          <w:p w14:paraId="2007C198" w14:textId="77777777" w:rsidR="008B0AE1" w:rsidRDefault="00F26E78">
            <w:pPr>
              <w:spacing w:before="40" w:after="40"/>
            </w:pPr>
            <w:r>
              <w:rPr>
                <w:sz w:val="17"/>
              </w:rPr>
              <w:t>stratospheric ozone</w:t>
            </w:r>
          </w:p>
        </w:tc>
        <w:tc>
          <w:tcPr>
            <w:tcW w:w="1928" w:type="dxa"/>
            <w:shd w:val="clear" w:color="auto" w:fill="F2F5FA"/>
            <w:vAlign w:val="center"/>
          </w:tcPr>
          <w:p w14:paraId="649AB092" w14:textId="77777777" w:rsidR="008B0AE1" w:rsidRDefault="00F26E78">
            <w:pPr>
              <w:spacing w:before="40" w:after="40"/>
            </w:pPr>
            <w:r>
              <w:rPr>
                <w:sz w:val="17"/>
              </w:rPr>
              <w:t>臭氧洞</w:t>
            </w:r>
          </w:p>
        </w:tc>
        <w:tc>
          <w:tcPr>
            <w:tcW w:w="2494" w:type="dxa"/>
            <w:shd w:val="clear" w:color="auto" w:fill="F2F5FA"/>
            <w:vAlign w:val="center"/>
          </w:tcPr>
          <w:p w14:paraId="1D74AE67" w14:textId="77777777" w:rsidR="008B0AE1" w:rsidRDefault="00F26E78">
            <w:pPr>
              <w:spacing w:before="40" w:after="40"/>
            </w:pPr>
            <w:r>
              <w:rPr>
                <w:sz w:val="17"/>
              </w:rPr>
              <w:t>ozone hole</w:t>
            </w:r>
          </w:p>
        </w:tc>
      </w:tr>
      <w:tr w:rsidR="008B0AE1" w14:paraId="02C2CF7B" w14:textId="77777777">
        <w:trPr>
          <w:cantSplit/>
          <w:jc w:val="center"/>
        </w:trPr>
        <w:tc>
          <w:tcPr>
            <w:tcW w:w="1928" w:type="dxa"/>
            <w:vAlign w:val="center"/>
          </w:tcPr>
          <w:p w14:paraId="3A634565" w14:textId="77777777" w:rsidR="008B0AE1" w:rsidRDefault="00F26E78">
            <w:pPr>
              <w:spacing w:before="40" w:after="40"/>
              <w:jc w:val="center"/>
            </w:pPr>
            <w:r>
              <w:rPr>
                <w:sz w:val="17"/>
              </w:rPr>
              <w:t>极地平流层云</w:t>
            </w:r>
          </w:p>
        </w:tc>
        <w:tc>
          <w:tcPr>
            <w:tcW w:w="2494" w:type="dxa"/>
            <w:vAlign w:val="center"/>
          </w:tcPr>
          <w:p w14:paraId="0D6A1387" w14:textId="77777777" w:rsidR="008B0AE1" w:rsidRDefault="00F26E78">
            <w:pPr>
              <w:spacing w:before="40" w:after="40"/>
            </w:pPr>
            <w:r>
              <w:rPr>
                <w:sz w:val="17"/>
              </w:rPr>
              <w:t>Polar Stratospheric Clouds (PSCs)</w:t>
            </w:r>
          </w:p>
        </w:tc>
        <w:tc>
          <w:tcPr>
            <w:tcW w:w="1928" w:type="dxa"/>
            <w:vAlign w:val="center"/>
          </w:tcPr>
          <w:p w14:paraId="397BE1BC" w14:textId="77777777" w:rsidR="008B0AE1" w:rsidRDefault="00F26E78">
            <w:pPr>
              <w:spacing w:before="40" w:after="40"/>
            </w:pPr>
            <w:r>
              <w:rPr>
                <w:sz w:val="17"/>
              </w:rPr>
              <w:t>氟氯烃</w:t>
            </w:r>
          </w:p>
        </w:tc>
        <w:tc>
          <w:tcPr>
            <w:tcW w:w="2494" w:type="dxa"/>
            <w:vAlign w:val="center"/>
          </w:tcPr>
          <w:p w14:paraId="608FABE8" w14:textId="77777777" w:rsidR="008B0AE1" w:rsidRDefault="00F26E78">
            <w:pPr>
              <w:spacing w:before="40" w:after="40"/>
            </w:pPr>
            <w:r>
              <w:rPr>
                <w:sz w:val="17"/>
              </w:rPr>
              <w:t>CFCs</w:t>
            </w:r>
          </w:p>
        </w:tc>
      </w:tr>
      <w:tr w:rsidR="008B0AE1" w14:paraId="532005FA" w14:textId="77777777">
        <w:trPr>
          <w:cantSplit/>
          <w:jc w:val="center"/>
        </w:trPr>
        <w:tc>
          <w:tcPr>
            <w:tcW w:w="1928" w:type="dxa"/>
            <w:shd w:val="clear" w:color="auto" w:fill="F2F5FA"/>
            <w:vAlign w:val="center"/>
          </w:tcPr>
          <w:p w14:paraId="069E6041" w14:textId="77777777" w:rsidR="008B0AE1" w:rsidRDefault="00F26E78">
            <w:pPr>
              <w:spacing w:before="40" w:after="40"/>
              <w:jc w:val="center"/>
            </w:pPr>
            <w:r>
              <w:rPr>
                <w:sz w:val="17"/>
              </w:rPr>
              <w:t>奇氮族</w:t>
            </w:r>
          </w:p>
        </w:tc>
        <w:tc>
          <w:tcPr>
            <w:tcW w:w="2494" w:type="dxa"/>
            <w:shd w:val="clear" w:color="auto" w:fill="F2F5FA"/>
            <w:vAlign w:val="center"/>
          </w:tcPr>
          <w:p w14:paraId="04DF446F" w14:textId="77777777" w:rsidR="008B0AE1" w:rsidRDefault="00F26E78">
            <w:pPr>
              <w:spacing w:before="40" w:after="40"/>
            </w:pPr>
            <w:r>
              <w:rPr>
                <w:sz w:val="17"/>
              </w:rPr>
              <w:t>NOy</w:t>
            </w:r>
          </w:p>
        </w:tc>
        <w:tc>
          <w:tcPr>
            <w:tcW w:w="1928" w:type="dxa"/>
            <w:shd w:val="clear" w:color="auto" w:fill="F2F5FA"/>
            <w:vAlign w:val="center"/>
          </w:tcPr>
          <w:p w14:paraId="0450FDE2" w14:textId="77777777" w:rsidR="008B0AE1" w:rsidRDefault="00F26E78">
            <w:pPr>
              <w:spacing w:before="40" w:after="40"/>
            </w:pPr>
            <w:r>
              <w:rPr>
                <w:sz w:val="17"/>
              </w:rPr>
              <w:t>硝酸根自由基</w:t>
            </w:r>
          </w:p>
        </w:tc>
        <w:tc>
          <w:tcPr>
            <w:tcW w:w="2494" w:type="dxa"/>
            <w:shd w:val="clear" w:color="auto" w:fill="F2F5FA"/>
            <w:vAlign w:val="center"/>
          </w:tcPr>
          <w:p w14:paraId="322867BA" w14:textId="77777777" w:rsidR="008B0AE1" w:rsidRDefault="00F26E78">
            <w:pPr>
              <w:spacing w:before="40" w:after="40"/>
            </w:pPr>
            <w:r>
              <w:rPr>
                <w:sz w:val="17"/>
              </w:rPr>
              <w:t>NO₃ radical</w:t>
            </w:r>
          </w:p>
        </w:tc>
      </w:tr>
      <w:tr w:rsidR="008B0AE1" w14:paraId="7C7824DB" w14:textId="77777777">
        <w:trPr>
          <w:cantSplit/>
          <w:jc w:val="center"/>
        </w:trPr>
        <w:tc>
          <w:tcPr>
            <w:tcW w:w="1928" w:type="dxa"/>
            <w:vAlign w:val="center"/>
          </w:tcPr>
          <w:p w14:paraId="0E923A5A" w14:textId="77777777" w:rsidR="008B0AE1" w:rsidRDefault="00F26E78">
            <w:pPr>
              <w:spacing w:before="40" w:after="40"/>
              <w:jc w:val="center"/>
            </w:pPr>
            <w:r>
              <w:rPr>
                <w:sz w:val="17"/>
              </w:rPr>
              <w:t>锋面</w:t>
            </w:r>
          </w:p>
        </w:tc>
        <w:tc>
          <w:tcPr>
            <w:tcW w:w="2494" w:type="dxa"/>
            <w:vAlign w:val="center"/>
          </w:tcPr>
          <w:p w14:paraId="1AD5477E" w14:textId="77777777" w:rsidR="008B0AE1" w:rsidRDefault="00F26E78">
            <w:pPr>
              <w:spacing w:before="40" w:after="40"/>
            </w:pPr>
            <w:r>
              <w:rPr>
                <w:sz w:val="17"/>
              </w:rPr>
              <w:t>front</w:t>
            </w:r>
          </w:p>
        </w:tc>
        <w:tc>
          <w:tcPr>
            <w:tcW w:w="1928" w:type="dxa"/>
            <w:vAlign w:val="center"/>
          </w:tcPr>
          <w:p w14:paraId="03247A7A" w14:textId="77777777" w:rsidR="008B0AE1" w:rsidRDefault="00F26E78">
            <w:pPr>
              <w:spacing w:before="40" w:after="40"/>
            </w:pPr>
            <w:r>
              <w:rPr>
                <w:sz w:val="17"/>
              </w:rPr>
              <w:t>气团</w:t>
            </w:r>
          </w:p>
        </w:tc>
        <w:tc>
          <w:tcPr>
            <w:tcW w:w="2494" w:type="dxa"/>
            <w:vAlign w:val="center"/>
          </w:tcPr>
          <w:p w14:paraId="297B5BA9" w14:textId="77777777" w:rsidR="008B0AE1" w:rsidRDefault="00F26E78">
            <w:pPr>
              <w:spacing w:before="40" w:after="40"/>
            </w:pPr>
            <w:r>
              <w:rPr>
                <w:sz w:val="17"/>
              </w:rPr>
              <w:t>air mass</w:t>
            </w:r>
          </w:p>
        </w:tc>
      </w:tr>
      <w:tr w:rsidR="008B0AE1" w14:paraId="4B3CD43A" w14:textId="77777777">
        <w:trPr>
          <w:cantSplit/>
          <w:jc w:val="center"/>
        </w:trPr>
        <w:tc>
          <w:tcPr>
            <w:tcW w:w="1928" w:type="dxa"/>
            <w:shd w:val="clear" w:color="auto" w:fill="F2F5FA"/>
            <w:vAlign w:val="center"/>
          </w:tcPr>
          <w:p w14:paraId="282ADAD3" w14:textId="77777777" w:rsidR="008B0AE1" w:rsidRDefault="00F26E78">
            <w:pPr>
              <w:spacing w:before="40" w:after="40"/>
              <w:jc w:val="center"/>
            </w:pPr>
            <w:r>
              <w:rPr>
                <w:sz w:val="17"/>
              </w:rPr>
              <w:t>温带气旋</w:t>
            </w:r>
          </w:p>
        </w:tc>
        <w:tc>
          <w:tcPr>
            <w:tcW w:w="2494" w:type="dxa"/>
            <w:shd w:val="clear" w:color="auto" w:fill="F2F5FA"/>
            <w:vAlign w:val="center"/>
          </w:tcPr>
          <w:p w14:paraId="0F198E79" w14:textId="77777777" w:rsidR="008B0AE1" w:rsidRDefault="00F26E78">
            <w:pPr>
              <w:spacing w:before="40" w:after="40"/>
            </w:pPr>
            <w:r>
              <w:rPr>
                <w:sz w:val="17"/>
              </w:rPr>
              <w:t>extratropical cyclone</w:t>
            </w:r>
          </w:p>
        </w:tc>
        <w:tc>
          <w:tcPr>
            <w:tcW w:w="1928" w:type="dxa"/>
            <w:shd w:val="clear" w:color="auto" w:fill="F2F5FA"/>
            <w:vAlign w:val="center"/>
          </w:tcPr>
          <w:p w14:paraId="627B65D0" w14:textId="77777777" w:rsidR="008B0AE1" w:rsidRDefault="00F26E78">
            <w:pPr>
              <w:spacing w:before="40" w:after="40"/>
            </w:pPr>
            <w:r>
              <w:rPr>
                <w:sz w:val="17"/>
              </w:rPr>
              <w:t>副热带高压</w:t>
            </w:r>
          </w:p>
        </w:tc>
        <w:tc>
          <w:tcPr>
            <w:tcW w:w="2494" w:type="dxa"/>
            <w:shd w:val="clear" w:color="auto" w:fill="F2F5FA"/>
            <w:vAlign w:val="center"/>
          </w:tcPr>
          <w:p w14:paraId="32FDBCB2" w14:textId="77777777" w:rsidR="008B0AE1" w:rsidRDefault="00F26E78">
            <w:pPr>
              <w:spacing w:before="40" w:after="40"/>
            </w:pPr>
            <w:r>
              <w:rPr>
                <w:sz w:val="17"/>
              </w:rPr>
              <w:t>subtropical high</w:t>
            </w:r>
          </w:p>
        </w:tc>
      </w:tr>
      <w:tr w:rsidR="008B0AE1" w14:paraId="051F9548" w14:textId="77777777">
        <w:trPr>
          <w:cantSplit/>
          <w:jc w:val="center"/>
        </w:trPr>
        <w:tc>
          <w:tcPr>
            <w:tcW w:w="1928" w:type="dxa"/>
            <w:vAlign w:val="center"/>
          </w:tcPr>
          <w:p w14:paraId="77A68D8F" w14:textId="77777777" w:rsidR="008B0AE1" w:rsidRDefault="00F26E78">
            <w:pPr>
              <w:spacing w:before="40" w:after="40"/>
              <w:jc w:val="center"/>
            </w:pPr>
            <w:r>
              <w:rPr>
                <w:sz w:val="17"/>
              </w:rPr>
              <w:t>梅雨</w:t>
            </w:r>
          </w:p>
        </w:tc>
        <w:tc>
          <w:tcPr>
            <w:tcW w:w="2494" w:type="dxa"/>
            <w:vAlign w:val="center"/>
          </w:tcPr>
          <w:p w14:paraId="4B9194A5" w14:textId="77777777" w:rsidR="008B0AE1" w:rsidRDefault="00F26E78">
            <w:pPr>
              <w:spacing w:before="40" w:after="40"/>
            </w:pPr>
            <w:r>
              <w:rPr>
                <w:sz w:val="17"/>
              </w:rPr>
              <w:t>Meiyu (plum rain)</w:t>
            </w:r>
          </w:p>
        </w:tc>
        <w:tc>
          <w:tcPr>
            <w:tcW w:w="1928" w:type="dxa"/>
            <w:vAlign w:val="center"/>
          </w:tcPr>
          <w:p w14:paraId="2B0054C9" w14:textId="77777777" w:rsidR="008B0AE1" w:rsidRDefault="00F26E78">
            <w:pPr>
              <w:spacing w:before="40" w:after="40"/>
            </w:pPr>
            <w:r>
              <w:rPr>
                <w:sz w:val="17"/>
              </w:rPr>
              <w:t>飑线</w:t>
            </w:r>
          </w:p>
        </w:tc>
        <w:tc>
          <w:tcPr>
            <w:tcW w:w="2494" w:type="dxa"/>
            <w:vAlign w:val="center"/>
          </w:tcPr>
          <w:p w14:paraId="46C16A80" w14:textId="77777777" w:rsidR="008B0AE1" w:rsidRDefault="00F26E78">
            <w:pPr>
              <w:spacing w:before="40" w:after="40"/>
            </w:pPr>
            <w:r>
              <w:rPr>
                <w:sz w:val="17"/>
              </w:rPr>
              <w:t>squall line</w:t>
            </w:r>
          </w:p>
        </w:tc>
      </w:tr>
      <w:tr w:rsidR="008B0AE1" w14:paraId="2DA0D3A1" w14:textId="77777777">
        <w:trPr>
          <w:cantSplit/>
          <w:jc w:val="center"/>
        </w:trPr>
        <w:tc>
          <w:tcPr>
            <w:tcW w:w="1928" w:type="dxa"/>
            <w:shd w:val="clear" w:color="auto" w:fill="F2F5FA"/>
            <w:vAlign w:val="center"/>
          </w:tcPr>
          <w:p w14:paraId="27AEAA66" w14:textId="77777777" w:rsidR="008B0AE1" w:rsidRDefault="00F26E78">
            <w:pPr>
              <w:spacing w:before="40" w:after="40"/>
              <w:jc w:val="center"/>
            </w:pPr>
            <w:r>
              <w:rPr>
                <w:sz w:val="17"/>
              </w:rPr>
              <w:t>超级单体</w:t>
            </w:r>
          </w:p>
        </w:tc>
        <w:tc>
          <w:tcPr>
            <w:tcW w:w="2494" w:type="dxa"/>
            <w:shd w:val="clear" w:color="auto" w:fill="F2F5FA"/>
            <w:vAlign w:val="center"/>
          </w:tcPr>
          <w:p w14:paraId="72CBCA37" w14:textId="77777777" w:rsidR="008B0AE1" w:rsidRDefault="00F26E78">
            <w:pPr>
              <w:spacing w:before="40" w:after="40"/>
            </w:pPr>
            <w:r>
              <w:rPr>
                <w:sz w:val="17"/>
              </w:rPr>
              <w:t>supercell</w:t>
            </w:r>
          </w:p>
        </w:tc>
        <w:tc>
          <w:tcPr>
            <w:tcW w:w="1928" w:type="dxa"/>
            <w:shd w:val="clear" w:color="auto" w:fill="F2F5FA"/>
            <w:vAlign w:val="center"/>
          </w:tcPr>
          <w:p w14:paraId="0F19A4E8" w14:textId="77777777" w:rsidR="008B0AE1" w:rsidRDefault="00F26E78">
            <w:pPr>
              <w:spacing w:before="40" w:after="40"/>
            </w:pPr>
            <w:r>
              <w:rPr>
                <w:sz w:val="17"/>
              </w:rPr>
              <w:t>下击暴流</w:t>
            </w:r>
          </w:p>
        </w:tc>
        <w:tc>
          <w:tcPr>
            <w:tcW w:w="2494" w:type="dxa"/>
            <w:shd w:val="clear" w:color="auto" w:fill="F2F5FA"/>
            <w:vAlign w:val="center"/>
          </w:tcPr>
          <w:p w14:paraId="65D814BF" w14:textId="77777777" w:rsidR="008B0AE1" w:rsidRDefault="00F26E78">
            <w:pPr>
              <w:spacing w:before="40" w:after="40"/>
            </w:pPr>
            <w:r>
              <w:rPr>
                <w:sz w:val="17"/>
              </w:rPr>
              <w:t>downburst / microburst</w:t>
            </w:r>
          </w:p>
        </w:tc>
      </w:tr>
      <w:tr w:rsidR="008B0AE1" w14:paraId="0D00C09A" w14:textId="77777777">
        <w:trPr>
          <w:cantSplit/>
          <w:jc w:val="center"/>
        </w:trPr>
        <w:tc>
          <w:tcPr>
            <w:tcW w:w="1928" w:type="dxa"/>
            <w:vAlign w:val="center"/>
          </w:tcPr>
          <w:p w14:paraId="0DE3A514" w14:textId="77777777" w:rsidR="008B0AE1" w:rsidRDefault="00F26E78">
            <w:pPr>
              <w:spacing w:before="40" w:after="40"/>
              <w:jc w:val="center"/>
            </w:pPr>
            <w:r>
              <w:rPr>
                <w:sz w:val="17"/>
              </w:rPr>
              <w:t>热带气旋</w:t>
            </w:r>
          </w:p>
        </w:tc>
        <w:tc>
          <w:tcPr>
            <w:tcW w:w="2494" w:type="dxa"/>
            <w:vAlign w:val="center"/>
          </w:tcPr>
          <w:p w14:paraId="71409EB8" w14:textId="77777777" w:rsidR="008B0AE1" w:rsidRDefault="00F26E78">
            <w:pPr>
              <w:spacing w:before="40" w:after="40"/>
            </w:pPr>
            <w:r>
              <w:rPr>
                <w:sz w:val="17"/>
              </w:rPr>
              <w:t>tropical cyclone</w:t>
            </w:r>
          </w:p>
        </w:tc>
        <w:tc>
          <w:tcPr>
            <w:tcW w:w="1928" w:type="dxa"/>
            <w:vAlign w:val="center"/>
          </w:tcPr>
          <w:p w14:paraId="5715EA5C" w14:textId="77777777" w:rsidR="008B0AE1" w:rsidRDefault="00F26E78">
            <w:pPr>
              <w:spacing w:before="40" w:after="40"/>
            </w:pPr>
            <w:r>
              <w:rPr>
                <w:sz w:val="17"/>
              </w:rPr>
              <w:t>风暴潮</w:t>
            </w:r>
          </w:p>
        </w:tc>
        <w:tc>
          <w:tcPr>
            <w:tcW w:w="2494" w:type="dxa"/>
            <w:vAlign w:val="center"/>
          </w:tcPr>
          <w:p w14:paraId="7ECCAC73" w14:textId="77777777" w:rsidR="008B0AE1" w:rsidRDefault="00F26E78">
            <w:pPr>
              <w:spacing w:before="40" w:after="40"/>
            </w:pPr>
            <w:r>
              <w:rPr>
                <w:sz w:val="17"/>
              </w:rPr>
              <w:t>storm surge</w:t>
            </w:r>
          </w:p>
        </w:tc>
      </w:tr>
      <w:tr w:rsidR="008B0AE1" w14:paraId="257B2D23" w14:textId="77777777">
        <w:trPr>
          <w:cantSplit/>
          <w:jc w:val="center"/>
        </w:trPr>
        <w:tc>
          <w:tcPr>
            <w:tcW w:w="1928" w:type="dxa"/>
            <w:shd w:val="clear" w:color="auto" w:fill="F2F5FA"/>
            <w:vAlign w:val="center"/>
          </w:tcPr>
          <w:p w14:paraId="70E97B21" w14:textId="77777777" w:rsidR="008B0AE1" w:rsidRDefault="00F26E78">
            <w:pPr>
              <w:spacing w:before="40" w:after="40"/>
              <w:jc w:val="center"/>
            </w:pPr>
            <w:r>
              <w:rPr>
                <w:sz w:val="17"/>
              </w:rPr>
              <w:t>气候变率</w:t>
            </w:r>
          </w:p>
        </w:tc>
        <w:tc>
          <w:tcPr>
            <w:tcW w:w="2494" w:type="dxa"/>
            <w:shd w:val="clear" w:color="auto" w:fill="F2F5FA"/>
            <w:vAlign w:val="center"/>
          </w:tcPr>
          <w:p w14:paraId="4825A11E" w14:textId="77777777" w:rsidR="008B0AE1" w:rsidRDefault="00F26E78">
            <w:pPr>
              <w:spacing w:before="40" w:after="40"/>
            </w:pPr>
            <w:r>
              <w:rPr>
                <w:sz w:val="17"/>
              </w:rPr>
              <w:t>climate variability</w:t>
            </w:r>
          </w:p>
        </w:tc>
        <w:tc>
          <w:tcPr>
            <w:tcW w:w="1928" w:type="dxa"/>
            <w:shd w:val="clear" w:color="auto" w:fill="F2F5FA"/>
            <w:vAlign w:val="center"/>
          </w:tcPr>
          <w:p w14:paraId="66A2C6C0" w14:textId="77777777" w:rsidR="008B0AE1" w:rsidRDefault="00F26E78">
            <w:pPr>
              <w:spacing w:before="40" w:after="40"/>
            </w:pPr>
            <w:r>
              <w:rPr>
                <w:sz w:val="17"/>
              </w:rPr>
              <w:t>气候反馈</w:t>
            </w:r>
          </w:p>
        </w:tc>
        <w:tc>
          <w:tcPr>
            <w:tcW w:w="2494" w:type="dxa"/>
            <w:shd w:val="clear" w:color="auto" w:fill="F2F5FA"/>
            <w:vAlign w:val="center"/>
          </w:tcPr>
          <w:p w14:paraId="0DAF9F33" w14:textId="77777777" w:rsidR="008B0AE1" w:rsidRDefault="00F26E78">
            <w:pPr>
              <w:spacing w:before="40" w:after="40"/>
            </w:pPr>
            <w:r>
              <w:rPr>
                <w:sz w:val="17"/>
              </w:rPr>
              <w:t>climate feedback</w:t>
            </w:r>
          </w:p>
        </w:tc>
      </w:tr>
      <w:tr w:rsidR="008B0AE1" w14:paraId="063B2C71" w14:textId="77777777">
        <w:trPr>
          <w:cantSplit/>
          <w:jc w:val="center"/>
        </w:trPr>
        <w:tc>
          <w:tcPr>
            <w:tcW w:w="1928" w:type="dxa"/>
            <w:vAlign w:val="center"/>
          </w:tcPr>
          <w:p w14:paraId="017F67BE" w14:textId="77777777" w:rsidR="008B0AE1" w:rsidRDefault="00F26E78">
            <w:pPr>
              <w:spacing w:before="40" w:after="40"/>
              <w:jc w:val="center"/>
            </w:pPr>
            <w:r>
              <w:rPr>
                <w:sz w:val="17"/>
              </w:rPr>
              <w:t>辐射强迫</w:t>
            </w:r>
          </w:p>
        </w:tc>
        <w:tc>
          <w:tcPr>
            <w:tcW w:w="2494" w:type="dxa"/>
            <w:vAlign w:val="center"/>
          </w:tcPr>
          <w:p w14:paraId="0FBB9734" w14:textId="77777777" w:rsidR="008B0AE1" w:rsidRDefault="00F26E78">
            <w:pPr>
              <w:spacing w:before="40" w:after="40"/>
            </w:pPr>
            <w:r>
              <w:rPr>
                <w:sz w:val="17"/>
              </w:rPr>
              <w:t>radiative forcing</w:t>
            </w:r>
          </w:p>
        </w:tc>
        <w:tc>
          <w:tcPr>
            <w:tcW w:w="1928" w:type="dxa"/>
            <w:vAlign w:val="center"/>
          </w:tcPr>
          <w:p w14:paraId="2AA45BB1" w14:textId="77777777" w:rsidR="008B0AE1" w:rsidRDefault="00F26E78">
            <w:pPr>
              <w:spacing w:before="40" w:after="40"/>
            </w:pPr>
            <w:r>
              <w:rPr>
                <w:sz w:val="17"/>
              </w:rPr>
              <w:t>气候敏感度</w:t>
            </w:r>
          </w:p>
        </w:tc>
        <w:tc>
          <w:tcPr>
            <w:tcW w:w="2494" w:type="dxa"/>
            <w:vAlign w:val="center"/>
          </w:tcPr>
          <w:p w14:paraId="7E5E644F" w14:textId="77777777" w:rsidR="008B0AE1" w:rsidRDefault="00F26E78">
            <w:pPr>
              <w:spacing w:before="40" w:after="40"/>
            </w:pPr>
            <w:r>
              <w:rPr>
                <w:sz w:val="17"/>
              </w:rPr>
              <w:t>climate sensitivity</w:t>
            </w:r>
          </w:p>
        </w:tc>
      </w:tr>
      <w:tr w:rsidR="008B0AE1" w14:paraId="35271821" w14:textId="77777777">
        <w:trPr>
          <w:cantSplit/>
          <w:jc w:val="center"/>
        </w:trPr>
        <w:tc>
          <w:tcPr>
            <w:tcW w:w="1928" w:type="dxa"/>
            <w:shd w:val="clear" w:color="auto" w:fill="F2F5FA"/>
            <w:vAlign w:val="center"/>
          </w:tcPr>
          <w:p w14:paraId="27249EFA" w14:textId="77777777" w:rsidR="008B0AE1" w:rsidRDefault="00F26E78">
            <w:pPr>
              <w:spacing w:before="40" w:after="40"/>
              <w:jc w:val="center"/>
            </w:pPr>
            <w:r>
              <w:rPr>
                <w:sz w:val="17"/>
              </w:rPr>
              <w:t>温室气体</w:t>
            </w:r>
          </w:p>
        </w:tc>
        <w:tc>
          <w:tcPr>
            <w:tcW w:w="2494" w:type="dxa"/>
            <w:shd w:val="clear" w:color="auto" w:fill="F2F5FA"/>
            <w:vAlign w:val="center"/>
          </w:tcPr>
          <w:p w14:paraId="42F3B1F0" w14:textId="77777777" w:rsidR="008B0AE1" w:rsidRDefault="00F26E78">
            <w:pPr>
              <w:spacing w:before="40" w:after="40"/>
            </w:pPr>
            <w:r>
              <w:rPr>
                <w:sz w:val="17"/>
              </w:rPr>
              <w:t>greenhouse gas (GHG)</w:t>
            </w:r>
          </w:p>
        </w:tc>
        <w:tc>
          <w:tcPr>
            <w:tcW w:w="1928" w:type="dxa"/>
            <w:shd w:val="clear" w:color="auto" w:fill="F2F5FA"/>
            <w:vAlign w:val="center"/>
          </w:tcPr>
          <w:p w14:paraId="19FE2B37" w14:textId="77777777" w:rsidR="008B0AE1" w:rsidRDefault="00F26E78">
            <w:pPr>
              <w:spacing w:before="40" w:after="40"/>
            </w:pPr>
            <w:r>
              <w:rPr>
                <w:sz w:val="17"/>
              </w:rPr>
              <w:t>温盐环流</w:t>
            </w:r>
          </w:p>
        </w:tc>
        <w:tc>
          <w:tcPr>
            <w:tcW w:w="2494" w:type="dxa"/>
            <w:shd w:val="clear" w:color="auto" w:fill="F2F5FA"/>
            <w:vAlign w:val="center"/>
          </w:tcPr>
          <w:p w14:paraId="46CCAD74" w14:textId="77777777" w:rsidR="008B0AE1" w:rsidRDefault="00F26E78">
            <w:pPr>
              <w:spacing w:before="40" w:after="40"/>
            </w:pPr>
            <w:r>
              <w:rPr>
                <w:sz w:val="17"/>
              </w:rPr>
              <w:t xml:space="preserve">thermohaline </w:t>
            </w:r>
            <w:r>
              <w:rPr>
                <w:sz w:val="17"/>
              </w:rPr>
              <w:t>circulation</w:t>
            </w:r>
          </w:p>
        </w:tc>
      </w:tr>
      <w:tr w:rsidR="008B0AE1" w14:paraId="2453AF73" w14:textId="77777777">
        <w:trPr>
          <w:cantSplit/>
          <w:jc w:val="center"/>
        </w:trPr>
        <w:tc>
          <w:tcPr>
            <w:tcW w:w="1928" w:type="dxa"/>
            <w:vAlign w:val="center"/>
          </w:tcPr>
          <w:p w14:paraId="37D56D6D" w14:textId="77777777" w:rsidR="008B0AE1" w:rsidRDefault="00F26E78">
            <w:pPr>
              <w:spacing w:before="40" w:after="40"/>
            </w:pPr>
            <w:r>
              <w:rPr>
                <w:sz w:val="17"/>
              </w:rPr>
              <w:t>厄尔尼诺</w:t>
            </w:r>
            <w:r>
              <w:rPr>
                <w:sz w:val="17"/>
              </w:rPr>
              <w:t>/</w:t>
            </w:r>
            <w:r>
              <w:rPr>
                <w:sz w:val="17"/>
              </w:rPr>
              <w:t>南方涛动</w:t>
            </w:r>
          </w:p>
        </w:tc>
        <w:tc>
          <w:tcPr>
            <w:tcW w:w="2494" w:type="dxa"/>
            <w:vAlign w:val="center"/>
          </w:tcPr>
          <w:p w14:paraId="11D3B45C" w14:textId="77777777" w:rsidR="008B0AE1" w:rsidRDefault="00F26E78">
            <w:pPr>
              <w:spacing w:before="40" w:after="40"/>
            </w:pPr>
            <w:r>
              <w:rPr>
                <w:sz w:val="17"/>
              </w:rPr>
              <w:t>ENSO</w:t>
            </w:r>
          </w:p>
        </w:tc>
        <w:tc>
          <w:tcPr>
            <w:tcW w:w="1928" w:type="dxa"/>
            <w:vAlign w:val="center"/>
          </w:tcPr>
          <w:p w14:paraId="01BAE506" w14:textId="77777777" w:rsidR="008B0AE1" w:rsidRDefault="00F26E78">
            <w:pPr>
              <w:spacing w:before="40" w:after="40"/>
            </w:pPr>
            <w:r>
              <w:rPr>
                <w:sz w:val="17"/>
              </w:rPr>
              <w:t>米兰科维奇理论</w:t>
            </w:r>
          </w:p>
        </w:tc>
        <w:tc>
          <w:tcPr>
            <w:tcW w:w="2494" w:type="dxa"/>
            <w:vAlign w:val="center"/>
          </w:tcPr>
          <w:p w14:paraId="79F0C21C" w14:textId="77777777" w:rsidR="008B0AE1" w:rsidRDefault="00F26E78">
            <w:pPr>
              <w:spacing w:before="40" w:after="40"/>
            </w:pPr>
            <w:r>
              <w:rPr>
                <w:sz w:val="17"/>
              </w:rPr>
              <w:t>Milankovitch theory</w:t>
            </w:r>
          </w:p>
        </w:tc>
      </w:tr>
      <w:tr w:rsidR="008B0AE1" w14:paraId="0C8CDEB3" w14:textId="77777777">
        <w:trPr>
          <w:cantSplit/>
          <w:jc w:val="center"/>
        </w:trPr>
        <w:tc>
          <w:tcPr>
            <w:tcW w:w="1928" w:type="dxa"/>
            <w:shd w:val="clear" w:color="auto" w:fill="F2F5FA"/>
            <w:vAlign w:val="center"/>
          </w:tcPr>
          <w:p w14:paraId="397EA253" w14:textId="77777777" w:rsidR="008B0AE1" w:rsidRDefault="00F26E78">
            <w:pPr>
              <w:spacing w:before="40" w:after="40"/>
            </w:pPr>
            <w:r>
              <w:rPr>
                <w:sz w:val="17"/>
              </w:rPr>
              <w:t>碳达峰</w:t>
            </w:r>
            <w:r>
              <w:rPr>
                <w:sz w:val="17"/>
              </w:rPr>
              <w:t>/</w:t>
            </w:r>
            <w:r>
              <w:rPr>
                <w:sz w:val="17"/>
              </w:rPr>
              <w:t>碳中和</w:t>
            </w:r>
          </w:p>
        </w:tc>
        <w:tc>
          <w:tcPr>
            <w:tcW w:w="2494" w:type="dxa"/>
            <w:shd w:val="clear" w:color="auto" w:fill="F2F5FA"/>
            <w:vAlign w:val="center"/>
          </w:tcPr>
          <w:p w14:paraId="4A2611EF" w14:textId="77777777" w:rsidR="008B0AE1" w:rsidRDefault="00F26E78">
            <w:pPr>
              <w:spacing w:before="40" w:after="40"/>
            </w:pPr>
            <w:r>
              <w:rPr>
                <w:sz w:val="17"/>
              </w:rPr>
              <w:t>carbon peak / carbon neutrality</w:t>
            </w:r>
          </w:p>
        </w:tc>
        <w:tc>
          <w:tcPr>
            <w:tcW w:w="1928" w:type="dxa"/>
            <w:shd w:val="clear" w:color="auto" w:fill="F2F5FA"/>
            <w:vAlign w:val="center"/>
          </w:tcPr>
          <w:p w14:paraId="318AD81D" w14:textId="77777777" w:rsidR="008B0AE1" w:rsidRDefault="00F26E78">
            <w:pPr>
              <w:spacing w:before="40" w:after="40"/>
            </w:pPr>
            <w:r>
              <w:rPr>
                <w:sz w:val="17"/>
              </w:rPr>
              <w:t>地球系统模式</w:t>
            </w:r>
          </w:p>
        </w:tc>
        <w:tc>
          <w:tcPr>
            <w:tcW w:w="2494" w:type="dxa"/>
            <w:shd w:val="clear" w:color="auto" w:fill="F2F5FA"/>
            <w:vAlign w:val="center"/>
          </w:tcPr>
          <w:p w14:paraId="3691A5A8" w14:textId="77777777" w:rsidR="008B0AE1" w:rsidRDefault="00F26E78">
            <w:pPr>
              <w:spacing w:before="40" w:after="40"/>
            </w:pPr>
            <w:r>
              <w:rPr>
                <w:sz w:val="17"/>
              </w:rPr>
              <w:t>Earth System Model</w:t>
            </w:r>
          </w:p>
        </w:tc>
      </w:tr>
    </w:tbl>
    <w:p w14:paraId="13482324" w14:textId="77777777" w:rsidR="008B0AE1" w:rsidRDefault="008B0AE1">
      <w:pPr>
        <w:spacing w:after="40"/>
      </w:pPr>
    </w:p>
    <w:p w14:paraId="5178D2B3" w14:textId="77777777" w:rsidR="008B0AE1" w:rsidRDefault="00F26E78">
      <w:pPr>
        <w:pStyle w:val="1"/>
        <w:pageBreakBefore/>
      </w:pPr>
      <w:bookmarkStart w:id="85" w:name="_Toc242898509"/>
      <w:r>
        <w:rPr>
          <w:rFonts w:ascii="Times New Roman" w:eastAsia="宋体" w:hAnsi="Times New Roman"/>
        </w:rPr>
        <w:lastRenderedPageBreak/>
        <w:t>附录</w:t>
      </w:r>
      <w:r>
        <w:rPr>
          <w:rFonts w:ascii="Times New Roman" w:eastAsia="宋体" w:hAnsi="Times New Roman"/>
        </w:rPr>
        <w:t xml:space="preserve"> C</w:t>
      </w:r>
      <w:r>
        <w:rPr>
          <w:rFonts w:ascii="Times New Roman" w:eastAsia="宋体" w:hAnsi="Times New Roman"/>
        </w:rPr>
        <w:t xml:space="preserve">　高频考点清单（考前速览）</w:t>
      </w:r>
      <w:bookmarkEnd w:id="85"/>
    </w:p>
    <w:p w14:paraId="233806D4" w14:textId="77777777" w:rsidR="008B0AE1" w:rsidRDefault="00F26E78">
      <w:r>
        <w:t>信息来源：课程复习总纲、期中小结、期末复习课件（郝月婷）与学生复习提纲。标注</w:t>
      </w:r>
      <w:r>
        <w:t>“</w:t>
      </w:r>
      <w:r>
        <w:t>计算</w:t>
      </w:r>
      <w:r>
        <w:t>”</w:t>
      </w:r>
      <w:r>
        <w:t>的题目要动手推导。</w:t>
      </w:r>
    </w:p>
    <w:p w14:paraId="376AB8C6" w14:textId="77777777" w:rsidR="008B0AE1" w:rsidRDefault="00F26E78">
      <w:pPr>
        <w:pStyle w:val="31"/>
      </w:pPr>
      <w:r>
        <w:rPr>
          <w:rFonts w:ascii="Times New Roman" w:eastAsia="宋体" w:hAnsi="Times New Roman"/>
        </w:rPr>
        <w:t>名词解释（</w:t>
      </w:r>
      <w:r>
        <w:rPr>
          <w:rFonts w:ascii="Times New Roman" w:eastAsia="宋体" w:hAnsi="Times New Roman"/>
        </w:rPr>
        <w:t xml:space="preserve">20 </w:t>
      </w:r>
      <w:r>
        <w:rPr>
          <w:rFonts w:ascii="Times New Roman" w:eastAsia="宋体" w:hAnsi="Times New Roman"/>
        </w:rPr>
        <w:t>个高频）</w:t>
      </w:r>
    </w:p>
    <w:p w14:paraId="143F61E5" w14:textId="77777777" w:rsidR="008B0AE1" w:rsidRDefault="00F26E78">
      <w:r>
        <w:t>夹卷过程；贯透（穿透性）下沉气流；冰晶效应；抬升凝结高度；位温；相当位温；干（湿）绝热递减率；地转风；梯度风；热成风；地转偏差；湍流；湍流闭合；雷诺应力；摩擦速度；科氏力；白贝罗定律；气溶胶；自由基；干沉降与湿沉降；臭氧洞；</w:t>
      </w:r>
      <w:r>
        <w:t>CAPE</w:t>
      </w:r>
      <w:r>
        <w:t>；波恩比。</w:t>
      </w:r>
    </w:p>
    <w:p w14:paraId="5E9B3920" w14:textId="77777777" w:rsidR="008B0AE1" w:rsidRDefault="00F26E78">
      <w:pPr>
        <w:pStyle w:val="31"/>
      </w:pPr>
      <w:r>
        <w:rPr>
          <w:rFonts w:ascii="Times New Roman" w:eastAsia="宋体" w:hAnsi="Times New Roman"/>
        </w:rPr>
        <w:t>简答与论述（按章）</w:t>
      </w:r>
    </w:p>
    <w:p w14:paraId="03EB5D8A" w14:textId="77777777" w:rsidR="008B0AE1" w:rsidRDefault="00F26E78">
      <w:pPr>
        <w:pStyle w:val="FigCaption"/>
        <w:keepNext/>
      </w:pPr>
      <w:r>
        <w:rPr>
          <w:rFonts w:ascii="Times New Roman" w:eastAsia="宋体" w:hAnsi="Times New Roman"/>
        </w:rPr>
        <w:t>表</w:t>
      </w:r>
      <w:r>
        <w:rPr>
          <w:rFonts w:ascii="Times New Roman" w:eastAsia="宋体" w:hAnsi="Times New Roman"/>
        </w:rPr>
        <w:t xml:space="preserve"> C-1 </w:t>
      </w:r>
      <w:r>
        <w:rPr>
          <w:rFonts w:ascii="Times New Roman" w:eastAsia="宋体" w:hAnsi="Times New Roman"/>
        </w:rPr>
        <w:t>分部分高频简答题清单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110" w:type="dxa"/>
          <w:bottom w:w="60" w:type="dxa"/>
          <w:right w:w="110" w:type="dxa"/>
        </w:tblCellMar>
        <w:tblLook w:val="04A0" w:firstRow="1" w:lastRow="0" w:firstColumn="1" w:lastColumn="0" w:noHBand="0" w:noVBand="1"/>
      </w:tblPr>
      <w:tblGrid>
        <w:gridCol w:w="1241"/>
        <w:gridCol w:w="8051"/>
      </w:tblGrid>
      <w:tr w:rsidR="008B0AE1" w14:paraId="73C0D063" w14:textId="77777777">
        <w:trPr>
          <w:cantSplit/>
          <w:tblHeader/>
          <w:jc w:val="center"/>
        </w:trPr>
        <w:tc>
          <w:tcPr>
            <w:tcW w:w="1247" w:type="dxa"/>
            <w:shd w:val="clear" w:color="auto" w:fill="1F3864"/>
            <w:vAlign w:val="center"/>
          </w:tcPr>
          <w:p w14:paraId="77703399" w14:textId="77777777" w:rsidR="008B0AE1" w:rsidRDefault="00F26E78">
            <w:pPr>
              <w:spacing w:before="40" w:after="40"/>
              <w:jc w:val="center"/>
            </w:pPr>
            <w:r>
              <w:rPr>
                <w:b/>
                <w:color w:val="FFFFFF"/>
                <w:sz w:val="18"/>
              </w:rPr>
              <w:t>部分</w:t>
            </w:r>
          </w:p>
        </w:tc>
        <w:tc>
          <w:tcPr>
            <w:tcW w:w="8107" w:type="dxa"/>
            <w:shd w:val="clear" w:color="auto" w:fill="1F3864"/>
            <w:vAlign w:val="center"/>
          </w:tcPr>
          <w:p w14:paraId="267864D4" w14:textId="77777777" w:rsidR="008B0AE1" w:rsidRDefault="00F26E78">
            <w:pPr>
              <w:spacing w:before="40" w:after="40"/>
              <w:jc w:val="center"/>
            </w:pPr>
            <w:r>
              <w:rPr>
                <w:b/>
                <w:color w:val="FFFFFF"/>
                <w:sz w:val="18"/>
              </w:rPr>
              <w:t>高频题</w:t>
            </w:r>
          </w:p>
        </w:tc>
      </w:tr>
      <w:tr w:rsidR="008B0AE1" w14:paraId="5813B458" w14:textId="77777777">
        <w:trPr>
          <w:cantSplit/>
          <w:jc w:val="center"/>
        </w:trPr>
        <w:tc>
          <w:tcPr>
            <w:tcW w:w="1247" w:type="dxa"/>
            <w:vAlign w:val="center"/>
          </w:tcPr>
          <w:p w14:paraId="470748B8" w14:textId="77777777" w:rsidR="008B0AE1" w:rsidRDefault="00F26E78">
            <w:pPr>
              <w:spacing w:before="40" w:after="40"/>
              <w:jc w:val="center"/>
            </w:pPr>
            <w:r>
              <w:rPr>
                <w:sz w:val="18"/>
              </w:rPr>
              <w:t>地球系统</w:t>
            </w:r>
          </w:p>
        </w:tc>
        <w:tc>
          <w:tcPr>
            <w:tcW w:w="8107" w:type="dxa"/>
            <w:vAlign w:val="center"/>
          </w:tcPr>
          <w:p w14:paraId="7D7DA444" w14:textId="77777777" w:rsidR="008B0AE1" w:rsidRDefault="00F26E78">
            <w:pPr>
              <w:spacing w:before="40" w:after="40"/>
            </w:pPr>
            <w:r>
              <w:rPr>
                <w:sz w:val="18"/>
              </w:rPr>
              <w:t>为什么大气科学研究范围不仅限于大气圈？相对湿度的日变化规律及原因；气溶胶与温室气体气候效应的区别</w:t>
            </w:r>
          </w:p>
        </w:tc>
      </w:tr>
      <w:tr w:rsidR="008B0AE1" w14:paraId="2F48EB1A" w14:textId="77777777">
        <w:trPr>
          <w:cantSplit/>
          <w:jc w:val="center"/>
        </w:trPr>
        <w:tc>
          <w:tcPr>
            <w:tcW w:w="1247" w:type="dxa"/>
            <w:shd w:val="clear" w:color="auto" w:fill="F2F5FA"/>
            <w:vAlign w:val="center"/>
          </w:tcPr>
          <w:p w14:paraId="06FA86B0" w14:textId="77777777" w:rsidR="008B0AE1" w:rsidRDefault="00F26E78">
            <w:pPr>
              <w:spacing w:before="40" w:after="40"/>
              <w:jc w:val="center"/>
            </w:pPr>
            <w:r>
              <w:rPr>
                <w:sz w:val="18"/>
              </w:rPr>
              <w:t>辐射</w:t>
            </w:r>
          </w:p>
        </w:tc>
        <w:tc>
          <w:tcPr>
            <w:tcW w:w="8107" w:type="dxa"/>
            <w:shd w:val="clear" w:color="auto" w:fill="F2F5FA"/>
            <w:vAlign w:val="center"/>
          </w:tcPr>
          <w:p w14:paraId="540DC4EF" w14:textId="77777777" w:rsidR="008B0AE1" w:rsidRDefault="00F26E78">
            <w:pPr>
              <w:spacing w:before="40" w:after="40"/>
            </w:pPr>
            <w:r>
              <w:rPr>
                <w:sz w:val="18"/>
              </w:rPr>
              <w:t>蓝天与红日的形成；太阳有效温度与色温度；臭氧总量下降</w:t>
            </w:r>
            <w:r>
              <w:rPr>
                <w:sz w:val="18"/>
              </w:rPr>
              <w:t>/</w:t>
            </w:r>
            <w:r>
              <w:rPr>
                <w:sz w:val="18"/>
              </w:rPr>
              <w:t>对流层臭氧增加的影响；亮温度与等效温度</w:t>
            </w:r>
          </w:p>
        </w:tc>
      </w:tr>
      <w:tr w:rsidR="008B0AE1" w14:paraId="52286694" w14:textId="77777777">
        <w:trPr>
          <w:cantSplit/>
          <w:jc w:val="center"/>
        </w:trPr>
        <w:tc>
          <w:tcPr>
            <w:tcW w:w="1247" w:type="dxa"/>
            <w:vAlign w:val="center"/>
          </w:tcPr>
          <w:p w14:paraId="1B701BF7" w14:textId="77777777" w:rsidR="008B0AE1" w:rsidRDefault="00F26E78">
            <w:pPr>
              <w:spacing w:before="40" w:after="40"/>
              <w:jc w:val="center"/>
            </w:pPr>
            <w:r>
              <w:rPr>
                <w:sz w:val="18"/>
              </w:rPr>
              <w:t>热力学</w:t>
            </w:r>
          </w:p>
        </w:tc>
        <w:tc>
          <w:tcPr>
            <w:tcW w:w="8107" w:type="dxa"/>
            <w:vAlign w:val="center"/>
          </w:tcPr>
          <w:p w14:paraId="36ED8C34" w14:textId="77777777" w:rsidR="008B0AE1" w:rsidRDefault="00F26E78">
            <w:pPr>
              <w:spacing w:before="40" w:after="40"/>
            </w:pPr>
            <w:r>
              <w:rPr>
                <w:sz w:val="18"/>
              </w:rPr>
              <w:t>干、湿绝热递减率的相对大小与原因；相当位温守恒的原因；焚风的形成；低层湿度对稳定度的影响</w:t>
            </w:r>
          </w:p>
        </w:tc>
      </w:tr>
      <w:tr w:rsidR="008B0AE1" w14:paraId="74A1807C" w14:textId="77777777">
        <w:trPr>
          <w:cantSplit/>
          <w:jc w:val="center"/>
        </w:trPr>
        <w:tc>
          <w:tcPr>
            <w:tcW w:w="1247" w:type="dxa"/>
            <w:shd w:val="clear" w:color="auto" w:fill="F2F5FA"/>
            <w:vAlign w:val="center"/>
          </w:tcPr>
          <w:p w14:paraId="72F424BD" w14:textId="77777777" w:rsidR="008B0AE1" w:rsidRDefault="00F26E78">
            <w:pPr>
              <w:spacing w:before="40" w:after="40"/>
              <w:jc w:val="center"/>
            </w:pPr>
            <w:r>
              <w:rPr>
                <w:sz w:val="18"/>
              </w:rPr>
              <w:t>动力学</w:t>
            </w:r>
          </w:p>
        </w:tc>
        <w:tc>
          <w:tcPr>
            <w:tcW w:w="8107" w:type="dxa"/>
            <w:shd w:val="clear" w:color="auto" w:fill="F2F5FA"/>
            <w:vAlign w:val="center"/>
          </w:tcPr>
          <w:p w14:paraId="1B3252DC" w14:textId="77777777" w:rsidR="008B0AE1" w:rsidRDefault="00F26E78">
            <w:pPr>
              <w:spacing w:before="40" w:after="40"/>
            </w:pPr>
            <w:r>
              <w:rPr>
                <w:sz w:val="18"/>
              </w:rPr>
              <w:t>旋转地球上空气受哪些力；地转风</w:t>
            </w:r>
            <w:r>
              <w:rPr>
                <w:sz w:val="18"/>
              </w:rPr>
              <w:t>/</w:t>
            </w:r>
            <w:r>
              <w:rPr>
                <w:sz w:val="18"/>
              </w:rPr>
              <w:t>梯度风</w:t>
            </w:r>
            <w:r>
              <w:rPr>
                <w:sz w:val="18"/>
              </w:rPr>
              <w:t>/</w:t>
            </w:r>
            <w:r>
              <w:rPr>
                <w:sz w:val="18"/>
              </w:rPr>
              <w:t>热成风定义与适用条件；逆（顺）时针与低（高）压的对应；为什么低压可以很强而高压不能；西风急流的形成；次地转</w:t>
            </w:r>
            <w:r>
              <w:rPr>
                <w:sz w:val="18"/>
              </w:rPr>
              <w:t>/</w:t>
            </w:r>
            <w:r>
              <w:rPr>
                <w:sz w:val="18"/>
              </w:rPr>
              <w:t>超地转风；正压大气地转风不随高度变（证明）</w:t>
            </w:r>
          </w:p>
        </w:tc>
      </w:tr>
      <w:tr w:rsidR="008B0AE1" w14:paraId="3442546B" w14:textId="77777777">
        <w:trPr>
          <w:cantSplit/>
          <w:jc w:val="center"/>
        </w:trPr>
        <w:tc>
          <w:tcPr>
            <w:tcW w:w="1247" w:type="dxa"/>
            <w:vAlign w:val="center"/>
          </w:tcPr>
          <w:p w14:paraId="72CB0895" w14:textId="77777777" w:rsidR="008B0AE1" w:rsidRDefault="00F26E78">
            <w:pPr>
              <w:spacing w:before="40" w:after="40"/>
              <w:jc w:val="center"/>
            </w:pPr>
            <w:r>
              <w:rPr>
                <w:sz w:val="18"/>
              </w:rPr>
              <w:t>边界层</w:t>
            </w:r>
          </w:p>
        </w:tc>
        <w:tc>
          <w:tcPr>
            <w:tcW w:w="8107" w:type="dxa"/>
            <w:vAlign w:val="center"/>
          </w:tcPr>
          <w:p w14:paraId="72153FED" w14:textId="77777777" w:rsidR="008B0AE1" w:rsidRDefault="00F26E78">
            <w:pPr>
              <w:spacing w:before="40" w:after="40"/>
            </w:pPr>
            <w:r>
              <w:rPr>
                <w:sz w:val="18"/>
              </w:rPr>
              <w:t>边界层定义与特征；湍流分类与统计描述；湍流闭合；温度</w:t>
            </w:r>
            <w:r>
              <w:rPr>
                <w:sz w:val="18"/>
              </w:rPr>
              <w:t>/</w:t>
            </w:r>
            <w:r>
              <w:rPr>
                <w:sz w:val="18"/>
              </w:rPr>
              <w:t>湿度</w:t>
            </w:r>
            <w:r>
              <w:rPr>
                <w:sz w:val="18"/>
              </w:rPr>
              <w:t>/</w:t>
            </w:r>
            <w:r>
              <w:rPr>
                <w:sz w:val="18"/>
              </w:rPr>
              <w:t>风的日变化及原因；地表能量平衡；城市气候效应与边界层环流</w:t>
            </w:r>
          </w:p>
        </w:tc>
      </w:tr>
      <w:tr w:rsidR="008B0AE1" w14:paraId="2BCBDF0D" w14:textId="77777777">
        <w:trPr>
          <w:cantSplit/>
          <w:jc w:val="center"/>
        </w:trPr>
        <w:tc>
          <w:tcPr>
            <w:tcW w:w="1247" w:type="dxa"/>
            <w:shd w:val="clear" w:color="auto" w:fill="F2F5FA"/>
            <w:vAlign w:val="center"/>
          </w:tcPr>
          <w:p w14:paraId="6FAD674F" w14:textId="77777777" w:rsidR="008B0AE1" w:rsidRDefault="00F26E78">
            <w:pPr>
              <w:spacing w:before="40" w:after="40"/>
              <w:jc w:val="center"/>
            </w:pPr>
            <w:r>
              <w:rPr>
                <w:sz w:val="18"/>
              </w:rPr>
              <w:t>云雾物理</w:t>
            </w:r>
          </w:p>
        </w:tc>
        <w:tc>
          <w:tcPr>
            <w:tcW w:w="8107" w:type="dxa"/>
            <w:shd w:val="clear" w:color="auto" w:fill="F2F5FA"/>
            <w:vAlign w:val="center"/>
          </w:tcPr>
          <w:p w14:paraId="6A6124C1" w14:textId="77777777" w:rsidR="008B0AE1" w:rsidRDefault="00F26E78">
            <w:pPr>
              <w:spacing w:before="40" w:after="40"/>
            </w:pPr>
            <w:r>
              <w:rPr>
                <w:sz w:val="18"/>
              </w:rPr>
              <w:t>暖云</w:t>
            </w:r>
            <w:r>
              <w:rPr>
                <w:sz w:val="18"/>
              </w:rPr>
              <w:t>/</w:t>
            </w:r>
            <w:r>
              <w:rPr>
                <w:sz w:val="18"/>
              </w:rPr>
              <w:t>冷云增长机制；人工增雨的两种原理与催化剂；大陆性与海洋性云的差异及原因；云的分类</w:t>
            </w:r>
          </w:p>
        </w:tc>
      </w:tr>
      <w:tr w:rsidR="008B0AE1" w14:paraId="67D06B27" w14:textId="77777777">
        <w:trPr>
          <w:cantSplit/>
          <w:jc w:val="center"/>
        </w:trPr>
        <w:tc>
          <w:tcPr>
            <w:tcW w:w="1247" w:type="dxa"/>
            <w:vAlign w:val="center"/>
          </w:tcPr>
          <w:p w14:paraId="4738AE85" w14:textId="77777777" w:rsidR="008B0AE1" w:rsidRDefault="00F26E78">
            <w:pPr>
              <w:spacing w:before="40" w:after="40"/>
              <w:jc w:val="center"/>
            </w:pPr>
            <w:r>
              <w:rPr>
                <w:sz w:val="18"/>
              </w:rPr>
              <w:t>大气化学</w:t>
            </w:r>
          </w:p>
        </w:tc>
        <w:tc>
          <w:tcPr>
            <w:tcW w:w="8107" w:type="dxa"/>
            <w:vAlign w:val="center"/>
          </w:tcPr>
          <w:p w14:paraId="648BF204" w14:textId="77777777" w:rsidR="008B0AE1" w:rsidRDefault="00F26E78">
            <w:pPr>
              <w:spacing w:before="40" w:after="40"/>
            </w:pPr>
            <w:r>
              <w:rPr>
                <w:sz w:val="18"/>
              </w:rPr>
              <w:t>伦敦型与洛杉矶型烟雾对比；对流层臭氧来源与影响；气溶胶来源与气候效应；</w:t>
            </w:r>
            <w:r>
              <w:rPr>
                <w:sz w:val="18"/>
              </w:rPr>
              <w:t>0.2</w:t>
            </w:r>
            <w:r>
              <w:rPr>
                <w:sz w:val="18"/>
              </w:rPr>
              <w:t>～</w:t>
            </w:r>
            <w:r>
              <w:rPr>
                <w:sz w:val="18"/>
              </w:rPr>
              <w:t xml:space="preserve">2 μm </w:t>
            </w:r>
            <w:r>
              <w:rPr>
                <w:sz w:val="18"/>
              </w:rPr>
              <w:t>粒子寿命长的原因；南极臭氧洞机理</w:t>
            </w:r>
          </w:p>
        </w:tc>
      </w:tr>
      <w:tr w:rsidR="008B0AE1" w14:paraId="71189B93" w14:textId="77777777">
        <w:trPr>
          <w:cantSplit/>
          <w:jc w:val="center"/>
        </w:trPr>
        <w:tc>
          <w:tcPr>
            <w:tcW w:w="1247" w:type="dxa"/>
            <w:shd w:val="clear" w:color="auto" w:fill="F2F5FA"/>
            <w:vAlign w:val="center"/>
          </w:tcPr>
          <w:p w14:paraId="41AB9FFE" w14:textId="77777777" w:rsidR="008B0AE1" w:rsidRDefault="00F26E78">
            <w:pPr>
              <w:spacing w:before="40" w:after="40"/>
              <w:jc w:val="center"/>
            </w:pPr>
            <w:r>
              <w:rPr>
                <w:sz w:val="18"/>
              </w:rPr>
              <w:t>天气系统</w:t>
            </w:r>
          </w:p>
        </w:tc>
        <w:tc>
          <w:tcPr>
            <w:tcW w:w="8107" w:type="dxa"/>
            <w:shd w:val="clear" w:color="auto" w:fill="F2F5FA"/>
            <w:vAlign w:val="center"/>
          </w:tcPr>
          <w:p w14:paraId="7025B188" w14:textId="77777777" w:rsidR="008B0AE1" w:rsidRDefault="00F26E78">
            <w:pPr>
              <w:spacing w:before="40" w:after="40"/>
            </w:pPr>
            <w:r>
              <w:rPr>
                <w:sz w:val="18"/>
              </w:rPr>
              <w:t>副高的描述与梅雨关系；影响江苏的重要天气系统；台风结构与强度路径影响因素；天气预报方法；地形对降水的影响</w:t>
            </w:r>
          </w:p>
        </w:tc>
      </w:tr>
      <w:tr w:rsidR="008B0AE1" w14:paraId="37383AE8" w14:textId="77777777">
        <w:trPr>
          <w:cantSplit/>
          <w:jc w:val="center"/>
        </w:trPr>
        <w:tc>
          <w:tcPr>
            <w:tcW w:w="1247" w:type="dxa"/>
            <w:vAlign w:val="center"/>
          </w:tcPr>
          <w:p w14:paraId="58154944" w14:textId="77777777" w:rsidR="008B0AE1" w:rsidRDefault="00F26E78">
            <w:pPr>
              <w:spacing w:before="40" w:after="40"/>
              <w:jc w:val="center"/>
            </w:pPr>
            <w:r>
              <w:rPr>
                <w:sz w:val="18"/>
              </w:rPr>
              <w:t>气候</w:t>
            </w:r>
          </w:p>
        </w:tc>
        <w:tc>
          <w:tcPr>
            <w:tcW w:w="8107" w:type="dxa"/>
            <w:vAlign w:val="center"/>
          </w:tcPr>
          <w:p w14:paraId="43A8A113" w14:textId="77777777" w:rsidR="008B0AE1" w:rsidRDefault="00F26E78">
            <w:pPr>
              <w:spacing w:before="40" w:after="40"/>
            </w:pPr>
            <w:r>
              <w:rPr>
                <w:sz w:val="18"/>
              </w:rPr>
              <w:t>气候系统成员与相互作用；正负反馈举例；自然因子列举；人类活动影响的三种方式；长寿命温室气体与气溶胶气候效应差别</w:t>
            </w:r>
          </w:p>
        </w:tc>
      </w:tr>
    </w:tbl>
    <w:p w14:paraId="0338AA6E" w14:textId="77777777" w:rsidR="008B0AE1" w:rsidRDefault="008B0AE1">
      <w:pPr>
        <w:spacing w:after="40"/>
      </w:pPr>
    </w:p>
    <w:p w14:paraId="2FEEF0C3" w14:textId="77777777" w:rsidR="008B0AE1" w:rsidRDefault="00F26E78">
      <w:pPr>
        <w:pStyle w:val="31"/>
      </w:pPr>
      <w:r>
        <w:rPr>
          <w:rFonts w:ascii="Times New Roman" w:eastAsia="宋体" w:hAnsi="Times New Roman"/>
        </w:rPr>
        <w:lastRenderedPageBreak/>
        <w:t>计算题清单（动手练）</w:t>
      </w:r>
    </w:p>
    <w:p w14:paraId="7C974886" w14:textId="77777777" w:rsidR="008B0AE1" w:rsidRDefault="00F26E78">
      <w:pPr>
        <w:pStyle w:val="a0"/>
        <w:spacing w:after="40"/>
      </w:pPr>
      <w:r>
        <w:rPr>
          <w:b/>
          <w:color w:val="C00000"/>
        </w:rPr>
        <w:t>热力学</w:t>
      </w:r>
      <w:r>
        <w:t>：虚温、比湿、密度、位温（已知</w:t>
      </w:r>
      <w:r>
        <w:t xml:space="preserve"> </w:t>
      </w:r>
      <w:r>
        <w:t>T</w:t>
      </w:r>
      <w:r>
        <w:t>、</w:t>
      </w:r>
      <w:r>
        <w:t>p</w:t>
      </w:r>
      <w:r>
        <w:t>、</w:t>
      </w:r>
      <w:r>
        <w:t>e</w:t>
      </w:r>
      <w:r>
        <w:t>）；空气密度随高度的变化率；上升过程热量收支；抬升凝结高度与凝结量计算（含克拉珀龙方程求</w:t>
      </w:r>
      <w:r>
        <w:t xml:space="preserve"> es</w:t>
      </w:r>
      <w:r>
        <w:t>、露点）；压高公式与气压测高；绝热过程温压关系。</w:t>
      </w:r>
    </w:p>
    <w:p w14:paraId="52C62BCC" w14:textId="77777777" w:rsidR="008B0AE1" w:rsidRDefault="00F26E78">
      <w:pPr>
        <w:pStyle w:val="a0"/>
        <w:spacing w:after="40"/>
      </w:pPr>
      <w:r>
        <w:rPr>
          <w:b/>
          <w:color w:val="C00000"/>
        </w:rPr>
        <w:t>辐射</w:t>
      </w:r>
      <w:r>
        <w:t>：行星辐射平衡温度（无大气</w:t>
      </w:r>
      <w:r>
        <w:t>/</w:t>
      </w:r>
      <w:r>
        <w:t>含大气）；地球一年放出的辐射能；峰值波长（维恩）；亮温度反演；太阳表面温度。</w:t>
      </w:r>
    </w:p>
    <w:p w14:paraId="178B1956" w14:textId="77777777" w:rsidR="008B0AE1" w:rsidRDefault="00F26E78">
      <w:pPr>
        <w:pStyle w:val="a0"/>
        <w:spacing w:after="40"/>
      </w:pPr>
      <w:r>
        <w:rPr>
          <w:b/>
          <w:color w:val="C00000"/>
        </w:rPr>
        <w:t>动力学</w:t>
      </w:r>
      <w:r>
        <w:t>：散度与涡度的差分计算；地转风大小与风向（含位势梯度）；热成风与两层地转风互换；反气旋梯度风上限；龙卷风旋衡平衡求中心气压差；摩擦风交角。</w:t>
      </w:r>
    </w:p>
    <w:p w14:paraId="4E57C51E" w14:textId="77777777" w:rsidR="008B0AE1" w:rsidRDefault="00F26E78">
      <w:pPr>
        <w:pStyle w:val="a0"/>
        <w:spacing w:after="40"/>
      </w:pPr>
      <w:r>
        <w:rPr>
          <w:b/>
          <w:color w:val="C00000"/>
        </w:rPr>
        <w:t>边界层</w:t>
      </w:r>
      <w:r>
        <w:t>：中性层结风速廓线求</w:t>
      </w:r>
      <w:r>
        <w:t xml:space="preserve"> u*</w:t>
      </w:r>
      <w:r>
        <w:t>、</w:t>
      </w:r>
      <w:r>
        <w:t>z0</w:t>
      </w:r>
      <w:r>
        <w:t>、指定高度风速；感热</w:t>
      </w:r>
      <w:r>
        <w:t>/</w:t>
      </w:r>
      <w:r>
        <w:t>潜热通量与波恩比。</w:t>
      </w:r>
    </w:p>
    <w:p w14:paraId="1831F7AD" w14:textId="77777777" w:rsidR="008B0AE1" w:rsidRDefault="00F26E78">
      <w:pPr>
        <w:pStyle w:val="a0"/>
        <w:spacing w:after="40"/>
      </w:pPr>
      <w:r>
        <w:rPr>
          <w:b/>
          <w:color w:val="C00000"/>
        </w:rPr>
        <w:t>其他</w:t>
      </w:r>
      <w:r>
        <w:t>：云滴谱求含水量与数浓度（积分）；气溶胶谱分布特征判断。</w:t>
      </w:r>
    </w:p>
    <w:p w14:paraId="4FF77147" w14:textId="77777777" w:rsidR="008B0AE1" w:rsidRDefault="00F26E78">
      <w:r>
        <w:rPr>
          <w:i/>
          <w:color w:val="595959"/>
          <w:sz w:val="18"/>
        </w:rPr>
        <w:t>资料来源：课程课件（地球系统、热力学</w:t>
      </w:r>
      <w:r>
        <w:rPr>
          <w:i/>
          <w:color w:val="595959"/>
          <w:sz w:val="18"/>
        </w:rPr>
        <w:t xml:space="preserve"> 2-1</w:t>
      </w:r>
      <w:r>
        <w:rPr>
          <w:i/>
          <w:color w:val="595959"/>
          <w:sz w:val="18"/>
        </w:rPr>
        <w:t>～</w:t>
      </w:r>
      <w:r>
        <w:rPr>
          <w:i/>
          <w:color w:val="595959"/>
          <w:sz w:val="18"/>
        </w:rPr>
        <w:t>2-8</w:t>
      </w:r>
      <w:r>
        <w:rPr>
          <w:i/>
          <w:color w:val="595959"/>
          <w:sz w:val="18"/>
        </w:rPr>
        <w:t>、辐射</w:t>
      </w:r>
      <w:r>
        <w:rPr>
          <w:i/>
          <w:color w:val="595959"/>
          <w:sz w:val="18"/>
        </w:rPr>
        <w:t xml:space="preserve"> 3-1</w:t>
      </w:r>
      <w:r>
        <w:rPr>
          <w:i/>
          <w:color w:val="595959"/>
          <w:sz w:val="18"/>
        </w:rPr>
        <w:t>～</w:t>
      </w:r>
      <w:r>
        <w:rPr>
          <w:i/>
          <w:color w:val="595959"/>
          <w:sz w:val="18"/>
        </w:rPr>
        <w:t>3-6</w:t>
      </w:r>
      <w:r>
        <w:rPr>
          <w:i/>
          <w:color w:val="595959"/>
          <w:sz w:val="18"/>
        </w:rPr>
        <w:t>、动力学</w:t>
      </w:r>
      <w:r>
        <w:rPr>
          <w:i/>
          <w:color w:val="595959"/>
          <w:sz w:val="18"/>
        </w:rPr>
        <w:t xml:space="preserve"> CH4</w:t>
      </w:r>
      <w:r>
        <w:rPr>
          <w:i/>
          <w:color w:val="595959"/>
          <w:sz w:val="18"/>
        </w:rPr>
        <w:t>、边界层</w:t>
      </w:r>
      <w:r>
        <w:rPr>
          <w:i/>
          <w:color w:val="595959"/>
          <w:sz w:val="18"/>
        </w:rPr>
        <w:t xml:space="preserve"> CH5</w:t>
      </w:r>
      <w:r>
        <w:rPr>
          <w:i/>
          <w:color w:val="595959"/>
          <w:sz w:val="18"/>
        </w:rPr>
        <w:t>、云微物理</w:t>
      </w:r>
      <w:r>
        <w:rPr>
          <w:i/>
          <w:color w:val="595959"/>
          <w:sz w:val="18"/>
        </w:rPr>
        <w:t xml:space="preserve"> CH6</w:t>
      </w:r>
      <w:r>
        <w:rPr>
          <w:i/>
          <w:color w:val="595959"/>
          <w:sz w:val="18"/>
        </w:rPr>
        <w:t>、大气化学</w:t>
      </w:r>
      <w:r>
        <w:rPr>
          <w:i/>
          <w:color w:val="595959"/>
          <w:sz w:val="18"/>
        </w:rPr>
        <w:t xml:space="preserve"> CH5</w:t>
      </w:r>
      <w:r>
        <w:rPr>
          <w:i/>
          <w:color w:val="595959"/>
          <w:sz w:val="18"/>
        </w:rPr>
        <w:t>、气候</w:t>
      </w:r>
      <w:r>
        <w:rPr>
          <w:i/>
          <w:color w:val="595959"/>
          <w:sz w:val="18"/>
        </w:rPr>
        <w:t xml:space="preserve"> CH10</w:t>
      </w:r>
      <w:r>
        <w:rPr>
          <w:i/>
          <w:color w:val="595959"/>
          <w:sz w:val="18"/>
        </w:rPr>
        <w:t>）、复习资料（大气科学概论复习</w:t>
      </w:r>
      <w:r>
        <w:rPr>
          <w:i/>
          <w:color w:val="595959"/>
          <w:sz w:val="18"/>
        </w:rPr>
        <w:t>-</w:t>
      </w:r>
      <w:r>
        <w:rPr>
          <w:i/>
          <w:color w:val="595959"/>
          <w:sz w:val="18"/>
        </w:rPr>
        <w:t>总、大气概论知识点、期中小结、期末复习课件、学生复习提纲与例题解析）与作业习题。所有插图截取自上述课件原页（图</w:t>
      </w:r>
      <w:r>
        <w:rPr>
          <w:i/>
          <w:color w:val="595959"/>
          <w:sz w:val="18"/>
        </w:rPr>
        <w:t xml:space="preserve"> 8-1 </w:t>
      </w:r>
      <w:r>
        <w:rPr>
          <w:i/>
          <w:color w:val="595959"/>
          <w:sz w:val="18"/>
        </w:rPr>
        <w:t>为自绘示意图）。</w:t>
      </w:r>
    </w:p>
    <w:sectPr w:rsidR="008B0AE1" w:rsidSect="00034616">
      <w:footerReference w:type="default" r:id="rId66"/>
      <w:pgSz w:w="11906" w:h="16838"/>
      <w:pgMar w:top="1361" w:right="1417" w:bottom="1361"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058727" w14:textId="77777777" w:rsidR="00F26E78" w:rsidRDefault="00F26E78">
      <w:pPr>
        <w:spacing w:after="0" w:line="240" w:lineRule="auto"/>
      </w:pPr>
      <w:r>
        <w:separator/>
      </w:r>
    </w:p>
  </w:endnote>
  <w:endnote w:type="continuationSeparator" w:id="0">
    <w:p w14:paraId="13FE41A8" w14:textId="77777777" w:rsidR="00F26E78" w:rsidRDefault="00F26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
    <w:panose1 w:val="00000000000000000000"/>
    <w:charset w:val="86"/>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2E379" w14:textId="77777777" w:rsidR="008B0AE1" w:rsidRDefault="00F26E78">
    <w:pPr>
      <w:pStyle w:val="a7"/>
      <w:jc w:val="center"/>
    </w:pPr>
    <w:r>
      <w:rPr>
        <w:color w:val="595959"/>
        <w:sz w:val="18"/>
      </w:rPr>
      <w:fldChar w:fldCharType="begin"/>
    </w:r>
    <w:r>
      <w:rPr>
        <w:color w:val="595959"/>
        <w:sz w:val="18"/>
      </w:rPr>
      <w:instrText xml:space="preserve"> PAGE </w:instrText>
    </w:r>
    <w:r>
      <w:rPr>
        <w:color w:val="595959"/>
        <w:sz w:val="18"/>
      </w:rPr>
      <w:fldChar w:fldCharType="separate"/>
    </w:r>
    <w:r>
      <w:rPr>
        <w:noProof/>
        <w:color w:val="595959"/>
        <w:sz w:val="18"/>
      </w:rPr>
      <w:t>2</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C9B600" w14:textId="77777777" w:rsidR="00F26E78" w:rsidRDefault="00F26E78">
      <w:pPr>
        <w:spacing w:after="0" w:line="240" w:lineRule="auto"/>
      </w:pPr>
      <w:r>
        <w:separator/>
      </w:r>
    </w:p>
  </w:footnote>
  <w:footnote w:type="continuationSeparator" w:id="0">
    <w:p w14:paraId="7B414874" w14:textId="77777777" w:rsidR="00F26E78" w:rsidRDefault="00F26E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1852880">
    <w:abstractNumId w:val="8"/>
  </w:num>
  <w:num w:numId="2" w16cid:durableId="1945263861">
    <w:abstractNumId w:val="6"/>
  </w:num>
  <w:num w:numId="3" w16cid:durableId="2111774190">
    <w:abstractNumId w:val="5"/>
  </w:num>
  <w:num w:numId="4" w16cid:durableId="2019847415">
    <w:abstractNumId w:val="4"/>
  </w:num>
  <w:num w:numId="5" w16cid:durableId="465976886">
    <w:abstractNumId w:val="7"/>
  </w:num>
  <w:num w:numId="6" w16cid:durableId="1333408402">
    <w:abstractNumId w:val="3"/>
  </w:num>
  <w:num w:numId="7" w16cid:durableId="1706249623">
    <w:abstractNumId w:val="2"/>
  </w:num>
  <w:num w:numId="8" w16cid:durableId="704789958">
    <w:abstractNumId w:val="1"/>
  </w:num>
  <w:num w:numId="9" w16cid:durableId="110785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0AE1"/>
    <w:rsid w:val="00AA1D8D"/>
    <w:rsid w:val="00B47730"/>
    <w:rsid w:val="00CB0664"/>
    <w:rsid w:val="00ED02D3"/>
    <w:rsid w:val="00F26E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65B2D55"/>
  <w14:defaultImageDpi w14:val="300"/>
  <w15:docId w15:val="{8757600A-C030-4DBE-89C3-46B2CA4F1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317" w:lineRule="auto"/>
    </w:pPr>
    <w:rPr>
      <w:rFonts w:ascii="Times New Roman" w:eastAsia="宋体" w:hAnsi="Times New Roman"/>
      <w:color w:val="000000"/>
      <w:sz w:val="21"/>
    </w:rPr>
  </w:style>
  <w:style w:type="paragraph" w:styleId="1">
    <w:name w:val="heading 1"/>
    <w:basedOn w:val="a1"/>
    <w:next w:val="a1"/>
    <w:link w:val="10"/>
    <w:uiPriority w:val="9"/>
    <w:qFormat/>
    <w:rsid w:val="00FC693F"/>
    <w:pPr>
      <w:keepNext/>
      <w:keepLines/>
      <w:spacing w:before="120" w:after="200" w:line="264" w:lineRule="auto"/>
      <w:outlineLvl w:val="0"/>
    </w:pPr>
    <w:rPr>
      <w:rFonts w:asciiTheme="majorHAnsi" w:eastAsiaTheme="majorEastAsia" w:hAnsiTheme="majorHAnsi" w:cstheme="majorBidi"/>
      <w:b/>
      <w:bCs/>
      <w:sz w:val="34"/>
      <w:szCs w:val="28"/>
    </w:rPr>
  </w:style>
  <w:style w:type="paragraph" w:styleId="21">
    <w:name w:val="heading 2"/>
    <w:basedOn w:val="a1"/>
    <w:next w:val="a1"/>
    <w:link w:val="22"/>
    <w:uiPriority w:val="9"/>
    <w:unhideWhenUsed/>
    <w:qFormat/>
    <w:rsid w:val="00FC693F"/>
    <w:pPr>
      <w:keepNext/>
      <w:keepLines/>
      <w:spacing w:before="220" w:after="10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160"/>
      <w:outlineLvl w:val="2"/>
    </w:pPr>
    <w:rPr>
      <w:rFonts w:asciiTheme="majorHAnsi" w:eastAsiaTheme="majorEastAsia" w:hAnsiTheme="majorHAnsi" w:cstheme="majorBidi"/>
      <w:b/>
      <w:bCs/>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Caption">
    <w:name w:val="FigCaption"/>
    <w:pPr>
      <w:spacing w:before="40"/>
      <w:jc w:val="center"/>
    </w:pPr>
    <w:rPr>
      <w:rFonts w:ascii="Arial" w:eastAsia="微软雅黑" w:hAnsi="Arial"/>
      <w:color w:val="595959"/>
      <w:sz w:val="18"/>
    </w:rPr>
  </w:style>
  <w:style w:type="paragraph" w:customStyle="1" w:styleId="NoteLine">
    <w:name w:val="NoteLine"/>
    <w:pPr>
      <w:spacing w:after="120"/>
    </w:pPr>
    <w:rPr>
      <w:rFonts w:ascii="Times New Roman" w:eastAsia="楷体" w:hAnsi="Times New Roman"/>
      <w:color w:val="595959"/>
      <w:sz w:val="19"/>
    </w:rPr>
  </w:style>
  <w:style w:type="paragraph" w:styleId="TOC1">
    <w:name w:val="toc 1"/>
    <w:basedOn w:val="a1"/>
    <w:next w:val="a1"/>
    <w:autoRedefine/>
    <w:uiPriority w:val="39"/>
    <w:unhideWhenUsed/>
    <w:rsid w:val="00F26E78"/>
  </w:style>
  <w:style w:type="paragraph" w:styleId="TOC2">
    <w:name w:val="toc 2"/>
    <w:basedOn w:val="a1"/>
    <w:next w:val="a1"/>
    <w:autoRedefine/>
    <w:uiPriority w:val="39"/>
    <w:unhideWhenUsed/>
    <w:rsid w:val="00F26E78"/>
    <w:pPr>
      <w:ind w:leftChars="200" w:left="420"/>
    </w:pPr>
  </w:style>
  <w:style w:type="character" w:styleId="aff9">
    <w:name w:val="Hyperlink"/>
    <w:basedOn w:val="a2"/>
    <w:uiPriority w:val="99"/>
    <w:unhideWhenUsed/>
    <w:rsid w:val="00F26E7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89</Pages>
  <Words>10488</Words>
  <Characters>59782</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勇 陈</cp:lastModifiedBy>
  <cp:revision>2</cp:revision>
  <dcterms:created xsi:type="dcterms:W3CDTF">2013-12-23T23:15:00Z</dcterms:created>
  <dcterms:modified xsi:type="dcterms:W3CDTF">2026-10-14T11:26:00Z</dcterms:modified>
  <cp:category/>
</cp:coreProperties>
</file>