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b w:val="0"/>
          <w:i w:val="0"/>
          <w:strike w:val="0"/>
          <w:color w:val="262626"/>
          <w:sz w:val="60"/>
          <w:u w:val="none"/>
          <w:rFonts w:ascii="Segoe UI" w:hAnsi="Segoe UI" w:eastAsia="等线" w:cs="Segoe UI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3864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i w:val="0"/>
                <w:strike w:val="0"/>
                <w:color w:val="FFD691"/>
                <w:sz w:val="30"/>
                <w:u w:val="none"/>
                <w:rFonts w:ascii="Segoe UI" w:hAnsi="Segoe UI" w:eastAsia="微软雅黑" w:cs="Segoe UI"/>
              </w:rPr>
              <w:t>南京大学</w:t>
            </w:r>
          </w:p>
          <w:p>
            <w:pPr>
              <w:spacing w:line="240" w:lineRule="auto" w:before="80"/>
              <w:jc w:val="center"/>
            </w:pPr>
            <w:r>
              <w:rPr>
                <w:b w:val="0"/>
                <w:i w:val="0"/>
                <w:strike w:val="0"/>
                <w:color w:val="D2DCEB"/>
                <w:sz w:val="22"/>
                <w:u w:val="none"/>
                <w:rFonts w:ascii="Segoe UI" w:hAnsi="Segoe UI" w:eastAsia="微软雅黑" w:cs="Segoe UI"/>
              </w:rPr>
              <w:t>知识体系建设 · 课程精编</w:t>
            </w:r>
          </w:p>
        </w:tc>
      </w:tr>
    </w:tbl>
    <w:p>
      <w:pPr>
        <w:spacing w:before="0" w:after="0" w:line="240" w:lineRule="auto"/>
      </w:pPr>
      <w:r>
        <w:rPr>
          <w:b w:val="0"/>
          <w:i w:val="0"/>
          <w:strike w:val="0"/>
          <w:color w:val="262626"/>
          <w:sz w:val="44"/>
          <w:u w:val="none"/>
          <w:rFonts w:ascii="Segoe UI" w:hAnsi="Segoe UI" w:eastAsia="等线" w:cs="Segoe UI"/>
        </w:rPr>
      </w:r>
    </w:p>
    <w:p>
      <w:pPr>
        <w:spacing w:before="0" w:after="40" w:line="276" w:lineRule="auto"/>
        <w:jc w:val="center"/>
      </w:pPr>
      <w:r>
        <w:rPr>
          <w:b/>
          <w:i w:val="0"/>
          <w:strike w:val="0"/>
          <w:color w:val="1F3864"/>
          <w:sz w:val="80"/>
          <w:u w:val="none"/>
          <w:rFonts w:ascii="Segoe UI" w:hAnsi="Segoe UI" w:eastAsia="微软雅黑" w:cs="Segoe UI"/>
        </w:rPr>
        <w:t>程序设计基础</w:t>
      </w:r>
    </w:p>
    <w:p>
      <w:pPr>
        <w:spacing w:before="0" w:after="40" w:line="288" w:lineRule="auto"/>
        <w:jc w:val="center"/>
      </w:pPr>
      <w:r>
        <w:rPr>
          <w:b/>
          <w:i w:val="0"/>
          <w:strike w:val="0"/>
          <w:color w:val="C00000"/>
          <w:sz w:val="40"/>
          <w:u w:val="none"/>
          <w:rFonts w:ascii="Segoe UI" w:hAnsi="Segoe UI" w:eastAsia="微软雅黑" w:cs="Segoe UI"/>
        </w:rPr>
        <w:t>核 心 知 识 体 系</w:t>
      </w:r>
    </w:p>
    <w:p>
      <w:pPr>
        <w:spacing w:before="120" w:after="160" w:line="341" w:lineRule="auto"/>
        <w:jc w:val="center"/>
      </w:pPr>
      <w:r>
        <w:rPr>
          <w:b w:val="0"/>
          <w:i w:val="0"/>
          <w:strike w:val="0"/>
          <w:color w:val="C55A11"/>
          <w:sz w:val="22"/>
          <w:u w:val="none"/>
          <w:rFonts w:ascii="Segoe UI" w:hAnsi="Segoe UI" w:eastAsia="等线" w:cs="Segoe UI"/>
        </w:rPr>
        <w:t>━━━━━━━━━━━━━━━</w:t>
      </w:r>
    </w:p>
    <w:p>
      <w:pPr>
        <w:spacing w:before="0" w:after="80" w:line="360" w:lineRule="auto"/>
        <w:jc w:val="center"/>
      </w:pPr>
      <w:r>
        <w:rPr>
          <w:b/>
          <w:i w:val="0"/>
          <w:strike w:val="0"/>
          <w:color w:val="465A78"/>
          <w:sz w:val="24"/>
          <w:u w:val="none"/>
          <w:rFonts w:ascii="Segoe UI" w:hAnsi="Segoe UI" w:eastAsia="等线" w:cs="Segoe UI"/>
        </w:rPr>
        <w:t>从流程控制到链表 · 十大专题 · 公式推导 · 图表可视化</w:t>
      </w:r>
    </w:p>
    <w:p>
      <w:pPr>
        <w:spacing w:before="0" w:after="80" w:line="360" w:lineRule="auto"/>
        <w:jc w:val="center"/>
      </w:pPr>
      <w:r>
        <w:rPr>
          <w:b w:val="0"/>
          <w:i w:val="0"/>
          <w:strike w:val="0"/>
          <w:color w:val="595959"/>
          <w:sz w:val="22"/>
          <w:u w:val="none"/>
          <w:rFonts w:ascii="Segoe UI" w:hAnsi="Segoe UI" w:eastAsia="等线" w:cs="Segoe UI"/>
        </w:rPr>
        <w:t>复习速查 · 重点突出 · 干货精编</w:t>
      </w:r>
    </w:p>
    <w:p>
      <w:pPr>
        <w:spacing w:before="0" w:after="0" w:line="240" w:lineRule="auto"/>
      </w:pPr>
      <w:r>
        <w:rPr>
          <w:b w:val="0"/>
          <w:i w:val="0"/>
          <w:strike w:val="0"/>
          <w:color w:val="262626"/>
          <w:sz w:val="52"/>
          <w:u w:val="none"/>
          <w:rFonts w:ascii="Segoe UI" w:hAnsi="Segoe UI" w:eastAsia="等线" w:cs="Segoe UI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24" w:color="2E74B5"/>
            </w:tcBorders>
          </w:tcPr>
          <w:p>
            <w:pPr>
              <w:spacing w:line="360" w:lineRule="auto" w:after="0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>资料来源：</w:t>
            </w:r>
            <w:r>
              <w:rPr>
                <w:b w:val="0"/>
                <w:i w:val="0"/>
                <w:strike w:val="0"/>
                <w:color w:val="262626"/>
                <w:sz w:val="20"/>
                <w:u w:val="none"/>
                <w:rFonts w:ascii="Segoe UI" w:hAnsi="Segoe UI" w:eastAsia="等线" w:cs="Segoe UI"/>
              </w:rPr>
              <w:t>《程序设计基础课件精简版》（429 页）  整理范围：流程控制、模块设计、操作与数据类型、数组、指针、字符串、结构、链表、联合与枚举。</w:t>
            </w:r>
          </w:p>
          <w:p>
            <w:pPr>
              <w:spacing w:line="360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>说明：</w:t>
            </w:r>
            <w:r>
              <w:rPr>
                <w:b w:val="0"/>
                <w:i w:val="0"/>
                <w:strike w:val="0"/>
                <w:color w:val="262626"/>
                <w:sz w:val="20"/>
                <w:u w:val="none"/>
                <w:rFonts w:ascii="Segoe UI" w:hAnsi="Segoe UI" w:eastAsia="等线" w:cs="Segoe UI"/>
              </w:rPr>
              <w:t>本文档内容与图表均来自课程课件，未作虚构；公式与符号均经核对。</w:t>
            </w:r>
          </w:p>
        </w:tc>
      </w:tr>
    </w:tbl>
    <w:p>
      <w:pPr>
        <w:spacing w:before="0" w:after="0" w:line="240" w:lineRule="auto"/>
      </w:pPr>
      <w:r>
        <w:rPr>
          <w:b w:val="0"/>
          <w:i w:val="0"/>
          <w:strike w:val="0"/>
          <w:color w:val="262626"/>
          <w:sz w:val="48"/>
          <w:u w:val="none"/>
          <w:rFonts w:ascii="Segoe UI" w:hAnsi="Segoe UI" w:eastAsia="等线" w:cs="Segoe UI"/>
        </w:rPr>
      </w:r>
    </w:p>
    <w:p>
      <w:pPr>
        <w:spacing w:before="0" w:after="40" w:line="341" w:lineRule="auto"/>
        <w:jc w:val="center"/>
      </w:pPr>
      <w:r>
        <w:rPr>
          <w:b w:val="0"/>
          <w:i w:val="0"/>
          <w:strike w:val="0"/>
          <w:color w:val="595959"/>
          <w:sz w:val="22"/>
          <w:u w:val="none"/>
          <w:rFonts w:ascii="Segoe UI" w:hAnsi="Segoe UI" w:eastAsia="微软雅黑" w:cs="Segoe UI"/>
        </w:rPr>
        <w:t>2026 年 10 月</w:t>
      </w:r>
    </w:p>
    <w:p>
      <w:r>
        <w:br w:type="page"/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使用说明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本手册按课程“起步 → 进阶 → 提高”的认知主线，把全部知识点拆解为“概念—规则—代码—图表—易错”五类信息，并用统一的色彩体系标注：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深蓝标题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：章/节结构，构成知识骨架；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C00000"/>
          <w:sz w:val="21"/>
          <w:u w:val="none"/>
          <w:rFonts w:ascii="Segoe UI" w:hAnsi="Segoe UI" w:eastAsia="等线" w:cs="Segoe UI"/>
        </w:rPr>
        <w:t>红色加粗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：核心结论、高频考点与关键定义；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>『重点』框（蓝）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：必须记住的结论与规则；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C00000"/>
          <w:sz w:val="21"/>
          <w:u w:val="none"/>
          <w:rFonts w:ascii="Segoe UI" w:hAnsi="Segoe UI" w:eastAsia="等线" w:cs="Segoe UI"/>
        </w:rPr>
        <w:t>『易错』框（红）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：最容易踩坑、考试最容易失分之处；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C55A11"/>
          <w:sz w:val="21"/>
          <w:u w:val="none"/>
          <w:rFonts w:ascii="Segoe UI" w:hAnsi="Segoe UI" w:eastAsia="等线" w:cs="Segoe UI"/>
        </w:rPr>
        <w:t>『公式』框（橙）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：推导与数量关系；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>⌨ 代码块（灰底）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：可直接誊写练习的示例代码。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8F5E9"/>
            <w:tcBorders>
              <w:left w:val="single" w:sz="24" w:color="2E7D32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D32"/>
                <w:sz w:val="20"/>
                <w:u w:val="none"/>
                <w:rFonts w:ascii="Segoe UI" w:hAnsi="Segoe UI" w:eastAsia="微软雅黑" w:cs="Segoe UI"/>
              </w:rPr>
              <w:t xml:space="preserve">『阅读建议』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先看每章的“知识地图 / 小结”，再精读带颜色的结论句；复习时只看『重点』『易错』框与代码块即可在短时间内覆盖全章。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40" w:after="40" w:line="168" w:lineRule="auto"/>
        <w:pBdr>
          <w:bottom w:val="single" w:sz="6" w:space="4" w:color="D6DEE8"/>
        </w:pBdr>
      </w:pP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目 录</w:t>
      </w:r>
    </w:p>
    <w:p>
      <w:fldSimple w:instr="TOC \o &quot;1-3&quot; \h \z \u">
        <w:r>
          <w:t>（若目录未显示，请在 Word / WPS 中按 F9 或“右键→更新域”生成）</w:t>
        </w:r>
      </w:fldSimple>
      <w:r>
        <w:rPr>
          <w:b w:val="0"/>
          <w:i w:val="0"/>
          <w:strike w:val="0"/>
          <w:color w:val="262626"/>
          <w:sz w:val="12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导论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程序设计基础 全景与知识地图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0.1  课程认知主线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课程沿“由具体到抽象、由简单到构造”的路径展开，六个认知阶段层层递进：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8"/>
                <w:u w:val="none"/>
                <w:rFonts w:ascii="Segoe UI" w:hAnsi="Segoe UI" w:eastAsia="微软雅黑" w:cs="Segoe UI"/>
              </w:rPr>
              <w:t>起步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认知与体验</w:t>
            </w:r>
          </w:p>
        </w:tc>
        <w:tc>
          <w:tcPr>
            <w:tcW w:type="dxa" w:w="1606"/>
            <w:shd w:val="clear" w:color="auto" w:fill="2E74B5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8"/>
                <w:u w:val="none"/>
                <w:rFonts w:ascii="Segoe UI" w:hAnsi="Segoe UI" w:eastAsia="微软雅黑" w:cs="Segoe UI"/>
              </w:rPr>
              <w:t>进阶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判断与推理</w:t>
            </w:r>
          </w:p>
        </w:tc>
        <w:tc>
          <w:tcPr>
            <w:tcW w:type="dxa" w:w="1606"/>
            <w:shd w:val="clear" w:color="auto" w:fill="3E8E7E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8"/>
                <w:u w:val="none"/>
                <w:rFonts w:ascii="Segoe UI" w:hAnsi="Segoe UI" w:eastAsia="微软雅黑" w:cs="Segoe UI"/>
              </w:rPr>
              <w:t>进阶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抽象与联系</w:t>
            </w:r>
          </w:p>
        </w:tc>
        <w:tc>
          <w:tcPr>
            <w:tcW w:type="dxa" w:w="1606"/>
            <w:shd w:val="clear" w:color="auto" w:fill="C55A11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8"/>
                <w:u w:val="none"/>
                <w:rFonts w:ascii="Segoe UI" w:hAnsi="Segoe UI" w:eastAsia="微软雅黑" w:cs="Segoe UI"/>
              </w:rPr>
              <w:t>进阶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表达与转换</w:t>
            </w:r>
          </w:p>
        </w:tc>
        <w:tc>
          <w:tcPr>
            <w:tcW w:type="dxa" w:w="1606"/>
            <w:shd w:val="clear" w:color="auto" w:fill="9C4B9C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8"/>
                <w:u w:val="none"/>
                <w:rFonts w:ascii="Segoe UI" w:hAnsi="Segoe UI" w:eastAsia="微软雅黑" w:cs="Segoe UI"/>
              </w:rPr>
              <w:t>提高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构造与访问</w:t>
            </w:r>
          </w:p>
        </w:tc>
        <w:tc>
          <w:tcPr>
            <w:tcW w:type="dxa" w:w="1606"/>
            <w:shd w:val="clear" w:color="auto" w:fill="C000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8"/>
                <w:u w:val="none"/>
                <w:rFonts w:ascii="Segoe UI" w:hAnsi="Segoe UI" w:eastAsia="微软雅黑" w:cs="Segoe UI"/>
              </w:rPr>
              <w:t>归纳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推广</w:t>
            </w:r>
          </w:p>
        </w:tc>
      </w:tr>
      <w:tr>
        <w:tc>
          <w:tcPr>
            <w:tcW w:type="dxa" w:w="1606"/>
            <w:shd w:val="clear" w:color="auto" w:fill="F2F4F7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3C465A"/>
                <w:sz w:val="17"/>
                <w:u w:val="none"/>
                <w:rFonts w:ascii="Segoe UI" w:hAnsi="Segoe UI" w:eastAsia="等线" w:cs="Segoe UI"/>
              </w:rPr>
              <w:t>硬件·软件·程序·C语言</w:t>
            </w:r>
          </w:p>
        </w:tc>
        <w:tc>
          <w:tcPr>
            <w:tcW w:type="dxa" w:w="1606"/>
            <w:shd w:val="clear" w:color="auto" w:fill="F2F4F7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3C465A"/>
                <w:sz w:val="17"/>
                <w:u w:val="none"/>
                <w:rFonts w:ascii="Segoe UI" w:hAnsi="Segoe UI" w:eastAsia="等线" w:cs="Segoe UI"/>
              </w:rPr>
              <w:t>流程控制方法、语句</w:t>
            </w:r>
          </w:p>
        </w:tc>
        <w:tc>
          <w:tcPr>
            <w:tcW w:type="dxa" w:w="1606"/>
            <w:shd w:val="clear" w:color="auto" w:fill="F2F4F7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3C465A"/>
                <w:sz w:val="17"/>
                <w:u w:val="none"/>
                <w:rFonts w:ascii="Segoe UI" w:hAnsi="Segoe UI" w:eastAsia="等线" w:cs="Segoe UI"/>
              </w:rPr>
              <w:t>模块设计方法、函数</w:t>
            </w:r>
          </w:p>
        </w:tc>
        <w:tc>
          <w:tcPr>
            <w:tcW w:type="dxa" w:w="1606"/>
            <w:shd w:val="clear" w:color="auto" w:fill="F2F4F7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3C465A"/>
                <w:sz w:val="17"/>
                <w:u w:val="none"/>
                <w:rFonts w:ascii="Segoe UI" w:hAnsi="Segoe UI" w:eastAsia="等线" w:cs="Segoe UI"/>
              </w:rPr>
              <w:t>基本操作、数据类型</w:t>
            </w:r>
          </w:p>
        </w:tc>
        <w:tc>
          <w:tcPr>
            <w:tcW w:type="dxa" w:w="1606"/>
            <w:shd w:val="clear" w:color="auto" w:fill="F2F4F7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3C465A"/>
                <w:sz w:val="17"/>
                <w:u w:val="none"/>
                <w:rFonts w:ascii="Segoe UI" w:hAnsi="Segoe UI" w:eastAsia="等线" w:cs="Segoe UI"/>
              </w:rPr>
              <w:t>数组·指针·结构</w:t>
            </w:r>
          </w:p>
        </w:tc>
        <w:tc>
          <w:tcPr>
            <w:tcW w:type="dxa" w:w="1606"/>
            <w:shd w:val="clear" w:color="auto" w:fill="F2F4F7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3C465A"/>
                <w:sz w:val="17"/>
                <w:u w:val="none"/>
                <w:rFonts w:ascii="Segoe UI" w:hAnsi="Segoe UI" w:eastAsia="等线" w:cs="Segoe UI"/>
              </w:rPr>
              <w:t>程序设计的本质</w:t>
            </w:r>
          </w:p>
        </w:tc>
      </w:tr>
    </w:tbl>
    <w:p>
      <w:pPr>
        <w:spacing w:before="0" w:after="12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0.2  C 语言的“语句”家族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C 程序由语句构成，按书写形式可分为四类——理解这一分类是后续阅读所有代码的基础：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语句类型</w:t>
            </w:r>
          </w:p>
        </w:tc>
        <w:tc>
          <w:tcPr>
            <w:tcW w:type="dxa" w:w="204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形式</w:t>
            </w:r>
          </w:p>
        </w:tc>
        <w:tc>
          <w:tcPr>
            <w:tcW w:type="dxa" w:w="260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示例</w:t>
            </w:r>
          </w:p>
        </w:tc>
        <w:tc>
          <w:tcPr>
            <w:tcW w:type="dxa" w:w="340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要点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空语句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一个分号 ;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;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不执行任何操作；for(…); 后面紧跟的 ++sum 不属于循环体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表达式语句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表达式 + 分号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d = d + 1;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最常见，任何表达式加“;”即成语句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关键字简单语句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关键字 + (表达式)/空语句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return m*n;  if(x&gt;=0) y=1;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while、return、break、continue 等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关键字复合语句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关键字 + { 语句块 }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if(P){ … }  for(…){ … }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{ } 把多个语句组成整体，要么全执行、要么全不执行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0.3  三大基本流程与 C 的控制语句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一切程序逻辑都由三种基本流程组合而成，它们的共同特征是：</w:t>
      </w:r>
    </w:p>
    <w:p>
      <w:pPr>
        <w:spacing w:before="0" w:after="40" w:line="331" w:lineRule="auto"/>
        <w:ind w:left="360" w:hanging="360"/>
      </w:pPr>
      <w:r>
        <w:rPr>
          <w:b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 xml:space="preserve">1.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只有一个入口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；</w:t>
      </w:r>
    </w:p>
    <w:p>
      <w:pPr>
        <w:spacing w:before="0" w:after="40" w:line="331" w:lineRule="auto"/>
        <w:ind w:left="360" w:hanging="360"/>
      </w:pPr>
      <w:r>
        <w:rPr>
          <w:b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 xml:space="preserve">2.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只有一个出口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；</w:t>
      </w:r>
    </w:p>
    <w:p>
      <w:pPr>
        <w:spacing w:before="0" w:after="40" w:line="331" w:lineRule="auto"/>
        <w:ind w:left="360" w:hanging="360"/>
      </w:pPr>
      <w:r>
        <w:rPr>
          <w:b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 xml:space="preserve">3.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流程内每一部分都有机会被执行到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。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对应地，C 语言提供如下控制语句（★ 表示结构化控制语句）：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类别</w:t>
            </w:r>
          </w:p>
        </w:tc>
        <w:tc>
          <w:tcPr>
            <w:tcW w:type="dxa" w:w="419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语句</w:t>
            </w:r>
          </w:p>
        </w:tc>
        <w:tc>
          <w:tcPr>
            <w:tcW w:type="dxa" w:w="283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性质</w:t>
            </w:r>
          </w:p>
        </w:tc>
      </w:tr>
      <w:tr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有条件选择（分支）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if、if-else、switch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★ 结构化</w:t>
            </w:r>
          </w:p>
        </w:tc>
      </w:tr>
      <w:tr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循环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while、do-while、for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★ 结构化</w:t>
            </w:r>
          </w:p>
        </w:tc>
      </w:tr>
      <w:tr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无条件转移（辅助）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break、continue、goto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半结构化</w:t>
            </w:r>
          </w:p>
        </w:tc>
      </w:tr>
      <w:tr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函数与返回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函数调用、return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—</w:t>
            </w:r>
          </w:p>
        </w:tc>
      </w:tr>
      <w:tr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可作子语句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复合语句、表达式语句、空语句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—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三种基本流程可以互相嵌套组合；goto、break、continue 属于“辅助控制”，使用时需谨慎以保证结构化。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1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流程控制 —— 判断与推理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1.1  分支流程（conditional flow）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1.1.1  if 语句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if 语句是最基本的选择结构，通过条件表达式 P 决定是否执行（或执行哪一支）任务：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形式一：单分支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if (x &gt;= 0)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y = x * x;              // 只有一条语句时花括号可省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形式二：双分支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if (x &gt;= 0)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y = x * x;              // 多条语句必须用 { } 组成复合语句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printf("%f * %f = %f\n", x, x, y);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else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printf("Input error!\n");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形式三：多分支阶梯（推荐写法，避免层层缩进）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if      (score &gt;= 90) printf("A\n");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else if (score &gt;= 80) printf("B\n");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else if (score &gt;= 70) printf("C\n");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else if (score &gt;= 60) printf("D\n");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else                  printf("Fail\n");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8F5E9"/>
            <w:tcBorders>
              <w:left w:val="single" w:sz="24" w:color="2E7D32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D32"/>
                <w:sz w:val="20"/>
                <w:u w:val="none"/>
                <w:rFonts w:ascii="Segoe UI" w:hAnsi="Segoe UI" w:eastAsia="微软雅黑" w:cs="Segoe UI"/>
              </w:rPr>
              <w:t xml:space="preserve">『书写规范』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编写 if 语句应采用一致的缩进形式；分支任务含多条语句时，必须用一对花括号组合成复合语句（复合语句是一个整体，要么都被执行、要么都不被执行），否则缩进不改变逻辑，极易产生错误。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4"/>
      </w:pPr>
      <w:r>
        <w:rPr>
          <w:b/>
          <w:i w:val="0"/>
          <w:strike w:val="0"/>
          <w:color w:val="2E74B5"/>
          <w:sz w:val="22"/>
          <w:u w:val="none"/>
          <w:rFonts w:ascii="Segoe UI" w:hAnsi="Segoe UI" w:eastAsia="微软雅黑" w:cs="Segoe UI"/>
        </w:rPr>
        <w:t xml:space="preserve">· </w:t>
      </w:r>
      <w:r>
        <w:rPr>
          <w:b/>
          <w:i w:val="0"/>
          <w:strike w:val="0"/>
          <w:color w:val="2E74B5"/>
          <w:sz w:val="22"/>
          <w:u w:val="none"/>
          <w:rFonts w:ascii="Segoe UI" w:hAnsi="Segoe UI" w:eastAsia="微软雅黑" w:cs="Segoe UI"/>
        </w:rPr>
        <w:t>悬垂 else（dangling else）问题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两种不同形式的 if 语句嵌套时会产生歧义。C 语言规定：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else 子句与上面最近的、尚未与 else 配对的 if 子句配对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，而不是和较远那个 if 子句配对。缩进并不改变程序的逻辑。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max = n1;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if (n1 &gt; n2)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if (n3 &gt; n1)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max = n3;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else                    // 本 else 对应 (n3 &gt; n1) 不成立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……                  // 而不是对应 (n1 &gt; n2) 不成立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0" w:after="60" w:line="341" w:lineRule="auto"/>
      </w:pPr>
      <w:r>
        <w:rPr>
          <w:b/>
          <w:i w:val="0"/>
          <w:strike w:val="0"/>
          <w:color w:val="C00000"/>
          <w:sz w:val="21"/>
          <w:u w:val="none"/>
          <w:rFonts w:ascii="Segoe UI" w:hAnsi="Segoe UI" w:eastAsia="等线" w:cs="Segoe UI"/>
        </w:rPr>
        <w:t>若逻辑上需要让 else 与较远的 if 配对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，有两种写法：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用花括号把较近的 if 写成复合语句：if(n1&gt;n2){ if(n3&gt;n1) max=n3; } else …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在较近的 if 后面用 else 与分号构造“空分支”：else ;  else …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1.1.2  switch 语句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switch 用于多分支选择，按整型（或枚举/字符）表达式的值跳转到相应 case：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week;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scanf("%d", &amp;week);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switch (week)              // 该行末尾没有分号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case 0: printf("Sunday\n");    break;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case 1: printf("Monday\n");    break;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case 2: printf("Tuesday\n");   break;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case 3: printf("Wednesday\n"); break;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case 4: printf("Thursday\n");  break;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case 5: printf("Friday\n");    break;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case 6: printf("Saturday\n");  break;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default: printf("error\n");    break;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                          // 该行末尾也没有分号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4"/>
      </w:pPr>
      <w:r>
        <w:rPr>
          <w:b/>
          <w:i w:val="0"/>
          <w:strike w:val="0"/>
          <w:color w:val="2E74B5"/>
          <w:sz w:val="22"/>
          <w:u w:val="none"/>
          <w:rFonts w:ascii="Segoe UI" w:hAnsi="Segoe UI" w:eastAsia="微软雅黑" w:cs="Segoe UI"/>
        </w:rPr>
        <w:t xml:space="preserve">· </w:t>
      </w:r>
      <w:r>
        <w:rPr>
          <w:b/>
          <w:i w:val="0"/>
          <w:strike w:val="0"/>
          <w:color w:val="2E74B5"/>
          <w:sz w:val="22"/>
          <w:u w:val="none"/>
          <w:rFonts w:ascii="Segoe UI" w:hAnsi="Segoe UI" w:eastAsia="微软雅黑" w:cs="Segoe UI"/>
        </w:rPr>
        <w:t>switch 的三个关键规则</w:t>
      </w:r>
    </w:p>
    <w:p>
      <w:pPr>
        <w:spacing w:before="0" w:after="40" w:line="331" w:lineRule="auto"/>
        <w:ind w:left="360" w:hanging="360"/>
      </w:pPr>
      <w:r>
        <w:rPr>
          <w:b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 xml:space="preserve">1.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case 后必须是与表达式类型匹配的常量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（整型/字符/枚举常量），不能是变量或范围。</w:t>
      </w:r>
    </w:p>
    <w:p>
      <w:pPr>
        <w:spacing w:before="0" w:after="40" w:line="331" w:lineRule="auto"/>
        <w:ind w:left="360" w:hanging="360"/>
      </w:pPr>
      <w:r>
        <w:rPr>
          <w:b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 xml:space="preserve">2.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break 决定流程是否退出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。C 语言（不同于 Pascal）在一个分支执行完后，必须用 break 才能结束 switch，否则会“贯穿（fall through）”到下一个分支，依次执行后续所有语句。</w:t>
      </w:r>
    </w:p>
    <w:p>
      <w:pPr>
        <w:spacing w:before="0" w:after="40" w:line="331" w:lineRule="auto"/>
        <w:ind w:left="360" w:hanging="360"/>
      </w:pPr>
      <w:r>
        <w:rPr>
          <w:b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 xml:space="preserve">3.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default 处理所有未列举情况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，位置任意，习惯放在最后。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正因为“贯穿”特性，当若干分支具有部分重复功能时可以节省代码：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利用贯穿：A、B、C 三等统一输出 "&gt;60"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case 'A':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case 'B':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case 'C': printf("&gt;60\n"); break;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若每个分支后都写 break，则分支可任意排序（建议按易读顺序）；一旦漏写 break，程序虽能编译，但运行结果与预期不符——这是最典型的失分点。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对比项</w:t>
            </w:r>
          </w:p>
        </w:tc>
        <w:tc>
          <w:tcPr>
            <w:tcW w:type="dxa" w:w="396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if-else 阶梯</w:t>
            </w:r>
          </w:p>
        </w:tc>
        <w:tc>
          <w:tcPr>
            <w:tcW w:type="dxa" w:w="351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switch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判断条件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任意关系/逻辑表达式（含区间、浮点）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整型/字符/枚举表达式的相等比较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分支数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不限，可嵌套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多个 case 常量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可读性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区间判断清晰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等值多分支更清晰高效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结束方式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自动只执行一支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需 break，否则贯穿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1.2  循环流程（iteration / loop flow）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一个典型循环 = 一个条件判断 P + 一个任务 A。按“判断”与“任务”的先后，分为先判断（while/for）与后判断（do-while）两类。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1.2.1  while 与 do-while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1-1  while 循环的基本形式与流程（先判断后执行）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while (&lt;条件P&gt;)            // 条件成立则执行循环体 A，再回到条件判断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&lt;任务A&gt;;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do                         // 先执行一次循环体 A，再判断条件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&lt;任务A&gt;;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while (&lt;条件P&gt;);           // 该行必须有分号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5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5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1-2  do-while 循环（先执行后判断，循环体至少执行一次）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两类循环的差异：条件 P 至少判断一次；若一开始 P 就不成立，先判断的循环一次也不执行，后判断的循环会执行一次。条件 P 若恒成立即为死循环，设计时要保证循环能正确结束。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while(i &lt;= N) 后若误写分号，则循环体变成空语句 → 死循环；循环体含多条语句时若不加花括号，只有第一条属于循环体，其余语句在循环外执行，导致结果错误或死循环。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1.2.2  for 语句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for 把“赋初值、判断条件、修改循环变量”三要素集中写在括号内，最适合计数控制的循环：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for (&lt;循环变量赋初值&gt;; &lt;条件P&gt;; &lt;表达式E&gt;)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&lt;任务A'&gt;                // A' 与 E 合起来相当于 while 中的任务 A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例：求 1+2+…+n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sum = 0;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for (int i = 1; i &lt;= n; ++i)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sum += i;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1-3  for 语句的执行流程：初值 → 判条件 → 执行 A′ → 计算 E → 再判条件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for 一行的三要素是“初始化；条件；步进”，任一可省略（如 for(;;) 为死循环）。“任务 A′ 和表达式 E 合起来”相当于 while/do-while 中的任务 A；三种循环表达能力等价，可互相改写。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1.2.3  三种循环的选型原则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396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场景</w:t>
            </w:r>
          </w:p>
        </w:tc>
        <w:tc>
          <w:tcPr>
            <w:tcW w:type="dxa" w:w="260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推荐语句</w:t>
            </w:r>
          </w:p>
        </w:tc>
        <w:tc>
          <w:tcPr>
            <w:tcW w:type="dxa" w:w="260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理由</w:t>
            </w:r>
          </w:p>
        </w:tc>
      </w:tr>
      <w:tr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计数控制的循环（次数已知）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for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初值/条件/步长集中可见，步长明确</w:t>
            </w:r>
          </w:p>
        </w:tc>
      </w:tr>
      <w:tr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事件控制的循环（次数未知）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while / do-while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以事件条件驱动</w:t>
            </w:r>
          </w:p>
        </w:tc>
      </w:tr>
      <w:tr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循环体至少执行一次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do-while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先执行后判断</w:t>
            </w:r>
          </w:p>
        </w:tc>
      </w:tr>
      <w:tr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遍历数组/容器元素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for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下标规律、便于控制边界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1.2.4  循环的嵌套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循环体中又可含有循环流程。以九九乘法表为例，外层控制行、内层控制列：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for (int i = 1; i &lt;= 9; ++i)          // 外层：行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for (int j = 1; j &lt;= i; ++j)     // 内层：列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printf("%d\t", i * j);       // \t 为制表符，对齐输出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printf("\n");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C++ 写法：cout &lt;&lt; setw(8) &lt;&lt; i*j;（需 #include &lt;iomanip&gt;）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1.2.5  循环的优化（提高运行效率）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提取与循环无关的计算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：把 m*n 等循环不变式提到循环外，避免重复计算。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嵌套循环遵循“外小内大”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：迭代次数少的循环放外层、次数多的放内层，可减少循环切换开销。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大循环内尽量不嵌分支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：若功能等价，把分支提到循环外（分支内嵌循环），减少判断次数。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结合数据存储优化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：一次计算涉及的操作数若不能同时进入缓存（Cache），会严重降低效率（属《计算机系统基础》内容）。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优化前                                     // 优化后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for (int i = 0; i &lt; m*n-i; ++i)              int l = m*n;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s += i;                                  for (int i = 0; i &lt; l-i; ++i) s += i;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for (int i = 0; i &lt; 1000; ++i)              for (int j = 0; j &lt; 10; ++j)     // 外小内大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for (int j = 0; j &lt; 10; ++j)                 for (int i = 0; i &lt; 1000; ++i)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s += i*j;                                    s += i*j;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FF4E6"/>
            <w:tcBorders>
              <w:left w:val="single" w:sz="24" w:color="C55A11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55A11"/>
                <w:sz w:val="20"/>
                <w:u w:val="none"/>
                <w:rFonts w:ascii="Segoe UI" w:hAnsi="Segoe UI" w:eastAsia="微软雅黑" w:cs="Segoe UI"/>
              </w:rPr>
              <w:t xml:space="preserve">『提示』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编译器本身会自动优化；若需要用空循环实现“延时”，应关闭编译器优化（项目 → 属性 → 优化 → Disabled），需要更长延时可用嵌套循环。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1.2.6  循环的折断与接续：break / continue / goto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break 使循环操作在执行一部分后结束整个循环；continue 则结束本次循环、进入下一次迭代。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1-4  break 辅助三种循环流程的效果等价示意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1-5  continue 辅助三种循环流程的效果等价示意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嵌套循环中，内层的 break 只折断内层循环，不影响外层；continue 只结束“本次”循环，循环变量仍按步长推进。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while (…)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…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while (…)              // 内层循环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…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if (…) break;      // 只折断内层，外层继续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…;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…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4"/>
      </w:pPr>
      <w:r>
        <w:rPr>
          <w:b/>
          <w:i w:val="0"/>
          <w:strike w:val="0"/>
          <w:color w:val="2E74B5"/>
          <w:sz w:val="22"/>
          <w:u w:val="none"/>
          <w:rFonts w:ascii="Segoe UI" w:hAnsi="Segoe UI" w:eastAsia="微软雅黑" w:cs="Segoe UI"/>
        </w:rPr>
        <w:t xml:space="preserve">· </w:t>
      </w:r>
      <w:r>
        <w:rPr>
          <w:b/>
          <w:i w:val="0"/>
          <w:strike w:val="0"/>
          <w:color w:val="2E74B5"/>
          <w:sz w:val="22"/>
          <w:u w:val="none"/>
          <w:rFonts w:ascii="Segoe UI" w:hAnsi="Segoe UI" w:eastAsia="微软雅黑" w:cs="Segoe UI"/>
        </w:rPr>
        <w:t>goto 语句（非结构化，谨慎使用）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if (n &lt;= 0) goto L1;       // goto 与语句标号配合，实现无条件跳转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…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L1: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printf("s = %d\n", s);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1-6  三种基本流程的共同特点：单入口、单出口、每部分均有机会执行到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1.3  本章小结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流程</w:t>
            </w:r>
          </w:p>
        </w:tc>
        <w:tc>
          <w:tcPr>
            <w:tcW w:type="dxa" w:w="294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控制语句</w:t>
            </w:r>
          </w:p>
        </w:tc>
        <w:tc>
          <w:tcPr>
            <w:tcW w:type="dxa" w:w="4876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关键点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分支</w:t>
            </w:r>
          </w:p>
        </w:tc>
        <w:tc>
          <w:tcPr>
            <w:tcW w:type="dxa" w:w="294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if / if-else / switch</w:t>
            </w:r>
          </w:p>
        </w:tc>
        <w:tc>
          <w:tcPr>
            <w:tcW w:type="dxa" w:w="4876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else 与最近 if 配对；switch 需 break 否则贯穿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循环</w:t>
            </w:r>
          </w:p>
        </w:tc>
        <w:tc>
          <w:tcPr>
            <w:tcW w:type="dxa" w:w="294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while / do-while / for</w:t>
            </w:r>
          </w:p>
        </w:tc>
        <w:tc>
          <w:tcPr>
            <w:tcW w:type="dxa" w:w="4876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先判断 vs 后判断；三要素；嵌套与优化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辅助</w:t>
            </w:r>
          </w:p>
        </w:tc>
        <w:tc>
          <w:tcPr>
            <w:tcW w:type="dxa" w:w="294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break / continue / goto</w:t>
            </w:r>
          </w:p>
        </w:tc>
        <w:tc>
          <w:tcPr>
            <w:tcW w:type="dxa" w:w="4876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break 跳出、continue 接续、goto 跳转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2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模块设计 —— 抽象与联系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2.1  从问题求解到模块化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从“提出需求”到“给出计算机可执行的解决方案”需要经历四个步骤，这正是结构化程序设计的核心思想：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步骤</w:t>
            </w:r>
          </w:p>
        </w:tc>
        <w:tc>
          <w:tcPr>
            <w:tcW w:type="dxa" w:w="476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内容</w:t>
            </w:r>
          </w:p>
        </w:tc>
        <w:tc>
          <w:tcPr>
            <w:tcW w:type="dxa" w:w="283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产出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分析问题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抽象划分输入/输出/处理方法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数学方法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划分任务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确定各步要做什么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任务（功能）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算法设计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有限步骤内输入到输出的具象化方法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流程图 / PAD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程序编制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设计、编码、调试、维护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程序 / 文档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结构化程序设计的两大手段是自顶向下、逐步求精，其核心是模块化（modularity）＋信息隐蔽（information hiding）。模块划分应遵循高内聚、低耦合：模块内部联系尽量紧密，模块之间联系尽量少。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2.1.1  PAD 图：问题分析图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PAD（Problem Analysis Diagram）用二维树形结构描述程序的层次，把处理逻辑显式化，比流程图更便于自顶向下、逐步细化：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PAD 结构</w:t>
            </w:r>
          </w:p>
        </w:tc>
        <w:tc>
          <w:tcPr>
            <w:tcW w:type="dxa" w:w="396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表示</w:t>
            </w:r>
          </w:p>
        </w:tc>
        <w:tc>
          <w:tcPr>
            <w:tcW w:type="dxa" w:w="204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对应语句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顺序结构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自上而下的矩形框序列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语句序列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选择结构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矩形框中加三角/条件分支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if / switch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循环结构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矩形框中带循环条件的回环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while / for / do-while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2.2  函数：代码复用与抽象的基本单元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2.2.1  函数的定义、声明与调用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函数定义：返回类型 函数名(形式参数表) { 函数体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MySum(int x, int y)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int z;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z = x + y;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return z;             // 返回一个同类型的值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若函数无返回值，返回类型写作 void：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void MyMax(int n1, int n2, int n3) { …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函数声明（原型）：先声明后使用；放在调用之前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MyMax(int, int, int);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函数是“功能（行为）的抽象”。设计函数时应遵循单一职责原则（一个函数只做一件事）与高内聚低耦合；通过函数名与参数表即可使用，无需关心实现细节。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2.2.2  函数的嵌套调用与递归调用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嵌套调用：被调函数的定义中又含函数调用。C 的函数定义不可嵌套定义，但可以嵌套调用。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2-1  函数的嵌套调用：F1→F2→F3→A4，逐层返回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2-2  嵌套调用的栈帧变化：main 的 a、b 与 Aver、Sum 各自的 x、y、z 依次入栈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递归调用：函数直接或间接地调用自身。递归必须同时具备三要素：</w:t>
      </w:r>
    </w:p>
    <w:p>
      <w:pPr>
        <w:spacing w:before="0" w:after="40" w:line="331" w:lineRule="auto"/>
        <w:ind w:left="360" w:hanging="360"/>
      </w:pPr>
      <w:r>
        <w:rPr>
          <w:b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 xml:space="preserve">1.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出口条件（基准情形）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：使递归能终止，如 n&lt;=1 时返回 1；</w:t>
      </w:r>
    </w:p>
    <w:p>
      <w:pPr>
        <w:spacing w:before="0" w:after="40" w:line="331" w:lineRule="auto"/>
        <w:ind w:left="360" w:hanging="360"/>
      </w:pPr>
      <w:r>
        <w:rPr>
          <w:b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 xml:space="preserve">2.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递推关系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：把大规模问题化为小规模问题，如 n! = n × (n−1)!；</w:t>
      </w:r>
    </w:p>
    <w:p>
      <w:pPr>
        <w:spacing w:before="0" w:after="40" w:line="331" w:lineRule="auto"/>
        <w:ind w:left="360" w:hanging="360"/>
      </w:pPr>
      <w:r>
        <w:rPr>
          <w:b/>
          <w:i w:val="0"/>
          <w:strike w:val="0"/>
          <w:color w:val="2E74B5"/>
          <w:sz w:val="21"/>
          <w:u w:val="none"/>
          <w:rFonts w:ascii="Segoe UI" w:hAnsi="Segoe UI" w:eastAsia="等线" w:cs="Segoe UI"/>
        </w:rPr>
        <w:t xml:space="preserve">3.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每调用一次都在向出口逼近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MyFactorialR(int n)               // 求阶乘的递归函数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if (n == 0 || n == 1)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return 1;                     // 出口条件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else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return n * MyFactorialR(n - 1);  // 递推关系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2-3  递归求 4! 的执行过程：逐层入栈（4*?、3*?、2*?、1），到达出口后逐层返回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递归把“大问题—小问题”统一为同一种描述，代码简洁；代价是每次调用都占用栈空间，递归深度过大可能栈溢出。递归与迭代可互相转化，尾递归可被优化为循环。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递归函数必须保证能够终止（写出正确的出口条件），否则形成无限递归导致运行出错。求斐波那契数列时若直接双重递归，会因重复计算呈指数级增长——应改用迭代或记忆化。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2.2.3  参数传递方式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方式</w:t>
            </w:r>
          </w:p>
        </w:tc>
        <w:tc>
          <w:tcPr>
            <w:tcW w:type="dxa" w:w="317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形式</w:t>
            </w:r>
          </w:p>
        </w:tc>
        <w:tc>
          <w:tcPr>
            <w:tcW w:type="dxa" w:w="30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特点</w:t>
            </w:r>
          </w:p>
        </w:tc>
        <w:tc>
          <w:tcPr>
            <w:tcW w:type="dxa" w:w="124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能否改变实参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值传递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f(int x)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形参是实参的副本，各自独立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不能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传址（指针）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f(int *x) 或 int x[]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形参拿到实参的地址，可访问原数据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能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引用（C++）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f(int &amp;x)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形参是实参的别名，从形参传递到实参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能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Swap(int x, int y)   { int t = x; x = y; y = t; }   // 值传递：改变不了 main 中的 a、b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Swap(int *x, int *y) { int t = *x; *x = *y; *y = t; } // 传址：真正交换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main() { int a = 3, b = 4;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Swap(&amp;a, &amp;b);          // 必须传地址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printf("a=%d b=%d\n", a, b);   // 4 3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return 0; 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2.3  函数间的通讯方式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方式</w:t>
            </w:r>
          </w:p>
        </w:tc>
        <w:tc>
          <w:tcPr>
            <w:tcW w:type="dxa" w:w="340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做法</w:t>
            </w:r>
          </w:p>
        </w:tc>
        <w:tc>
          <w:tcPr>
            <w:tcW w:type="dxa" w:w="36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说明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参数传递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实参 → 形参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值传递或传址传递，最常用、最安全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返回值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return 表达式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只返回一个值；复杂结果可用指针/结构带回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全局变量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在函数外定义，各函数均可访问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方便但破坏封装，产生“副作用”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副作用（side effect）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函数内部修改全局变量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降低可读性与可维护性，应尽量避免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2-4  用全局变量 max 在函数间传递数据 —— 典型的“副作用”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用全局变量在函数间通讯虽有作用，但不符合信息隐蔽原则。全局变量生命周期贯穿整个程序，任何函数都可能误改，调试困难。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2.4  变量的作用域、存储期与链接属性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2.4.1  标识符的三类属性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2-5  标识符的属性：作用域、链接、命名空间、存储期（数据生存寿命）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属性</w:t>
            </w:r>
          </w:p>
        </w:tc>
        <w:tc>
          <w:tcPr>
            <w:tcW w:type="dxa" w:w="385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含义</w:t>
            </w:r>
          </w:p>
        </w:tc>
        <w:tc>
          <w:tcPr>
            <w:tcW w:type="dxa" w:w="340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常见取值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作用域 scope</w:t>
            </w:r>
          </w:p>
        </w:tc>
        <w:tc>
          <w:tcPr>
            <w:tcW w:type="dxa" w:w="385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标识符在代码中的有效范围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块 / 文件 / 函数 / 函数原型 / 命名空间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链接 linkage</w:t>
            </w:r>
          </w:p>
        </w:tc>
        <w:tc>
          <w:tcPr>
            <w:tcW w:type="dxa" w:w="385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不同子程序间同名标识符的关系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外部 / 内部 / 无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存储期 storage duration</w:t>
            </w:r>
          </w:p>
        </w:tc>
        <w:tc>
          <w:tcPr>
            <w:tcW w:type="dxa" w:w="385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数据在内存中的生存寿命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自动 / 静态 / 动态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2-6  块作用域：局部变量 sum 与全局变量 s 的有效范围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2.4.2  存储类别与生命周期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存储类别</w:t>
            </w:r>
          </w:p>
        </w:tc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关键字</w:t>
            </w:r>
          </w:p>
        </w:tc>
        <w:tc>
          <w:tcPr>
            <w:tcW w:type="dxa" w:w="238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存储期</w:t>
            </w:r>
          </w:p>
        </w:tc>
        <w:tc>
          <w:tcPr>
            <w:tcW w:type="dxa" w:w="13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作用域</w:t>
            </w:r>
          </w:p>
        </w:tc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链接属性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自动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auto（默认）</w:t>
            </w:r>
          </w:p>
        </w:tc>
        <w:tc>
          <w:tcPr>
            <w:tcW w:type="dxa" w:w="238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自动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块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无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寄存器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register</w:t>
            </w:r>
          </w:p>
        </w:tc>
        <w:tc>
          <w:tcPr>
            <w:tcW w:type="dxa" w:w="238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自动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块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无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静态局部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static</w:t>
            </w:r>
          </w:p>
        </w:tc>
        <w:tc>
          <w:tcPr>
            <w:tcW w:type="dxa" w:w="238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静态（程序运行期）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块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无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静态全局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static</w:t>
            </w:r>
          </w:p>
        </w:tc>
        <w:tc>
          <w:tcPr>
            <w:tcW w:type="dxa" w:w="238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静态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文件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内部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全局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（默认）/ extern</w:t>
            </w:r>
          </w:p>
        </w:tc>
        <w:tc>
          <w:tcPr>
            <w:tcW w:type="dxa" w:w="238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静态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文件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外部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f()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static int cnt = 0;     // 静态局部变量：只初始化一次，函数返回后值仍保留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++cnt;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printf("cnt = %d\n", cnt);   // 多次调用依次输出 1、2、3 …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静态局部变量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的值在函数调用结束后依然存在；自动变量（局部变量）随函数结束而销毁。“同名标识符代表不同实体”意味着：它们要么在不同作用域，要么在不同命名空间。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2.4.3  函数原型作用域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2-7  函数原型作用域：原型的形参名只在声明处有效，与定义处的名字无关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2.5  函数名重载（C++）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对于功能相同、参数类型或个数不同的函数，用同一个名字定义多个函数，便于使用：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Print(int i)    { ……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Print(double d) { ……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Print(char c)   { ……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在相同作用域中，可用同一名字定义多个不同函数，要求参数列表不同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8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2-8  函数名重载（overload）：同名不同参，具体调用由参数匹配决定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重载的判定依据是“参数列表”（类型/个数/顺序）不同，仅返回类型不同不构成重载。这是 C++ 的编译期多态。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2.6  本章小结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主题</w:t>
            </w:r>
          </w:p>
        </w:tc>
        <w:tc>
          <w:tcPr>
            <w:tcW w:type="dxa" w:w="71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核心结论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问题求解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分析→划分→算法→程序；结构化＝自顶向下＋逐步求精＋模块化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函数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定义/声明/调用；单一职责；嵌套调用与递归（三要素）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参数传递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值传递（单向副本）vs 传址/引用（可改变实参）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函数间通讯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参数、返回值优先；慎用全局变量与副作用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变量属性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作用域 / 存储期 / 链接；static 局部变量“值不丢”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函数重载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同名多定义，靠参数列表区分（C++）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3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操作的描述 —— 运算符与表达式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3.1  表达式与运算符全貌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“操作”即对数据进行的运算。运算符把操作数与操作数连接起来构成表达式。C 的运算符按功能分为十类：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24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类别</w:t>
            </w:r>
          </w:p>
        </w:tc>
        <w:tc>
          <w:tcPr>
            <w:tcW w:type="dxa" w:w="419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运算符</w:t>
            </w:r>
          </w:p>
        </w:tc>
        <w:tc>
          <w:tcPr>
            <w:tcW w:type="dxa" w:w="317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典型用途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算术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+  -  *  /  %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数值计算、取余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关系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&gt;  &gt;=  &lt;  &lt;=  ==  !=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比较，结果为 0/1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逻辑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&amp;&amp;  ||  !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条件组合与取反，短路求值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位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&amp;  |  ^  ~  &lt;&lt;  &gt;&gt;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按二进制位操作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赋值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=  +=  -=  *=  /=  %=  等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赋值与复合赋值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条件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? :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三目选择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逗号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,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顺序求值，取最右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*  &amp;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取内容 / 取地址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sizeof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sizeof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求类型/对象所占字节数</w:t>
            </w:r>
          </w:p>
        </w:tc>
      </w:tr>
      <w:tr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分量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.  -&gt;  []  ()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访问成员、下标、调用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3.2  算术运算与自增自减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要点</w:t>
            </w:r>
          </w:p>
        </w:tc>
        <w:tc>
          <w:tcPr>
            <w:tcW w:type="dxa" w:w="71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说明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整数除法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两整数相除结果取“截断”（向零取整），如 7/2 = 3，-7/2 = -3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取余 %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操作数必须是整型；结果符号与被除数相同，如 7%3 = 1，-7%3 = -1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类型混合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若两操作数类型不同，先按“类型提升”转换为较高精度者再运算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++ / --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前缀（++i）：先加后用；后缀（i++）：先用后加，二者对单个变量等价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/>
                <w:i w:val="0"/>
                <w:strike w:val="0"/>
                <w:color w:val="C00000"/>
                <w:sz w:val="21"/>
                <w:u w:val="none"/>
                <w:rFonts w:ascii="Segoe UI" w:hAnsi="Segoe UI" w:eastAsia="等线" w:cs="Segoe UI"/>
              </w:rPr>
              <w:t>在同一个表达式中对同一变量多次自增/自减是“未定义行为”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，如 a = i++ + ++i，不同编译器结果可能不同，应绝对避免。另外 1/2 在整型下等于 0（不是 0.5），需要写 1.0/2 或 (double)1/2。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3.3  关系运算与逻辑运算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关系运算的结果是整数 0（假）或 1（真）；逻辑运算把非 0 一律视为真。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A</w:t>
            </w:r>
          </w:p>
        </w:tc>
        <w:tc>
          <w:tcPr>
            <w:tcW w:type="dxa" w:w="113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B</w:t>
            </w:r>
          </w:p>
        </w:tc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A &amp;&amp; B</w:t>
            </w:r>
          </w:p>
        </w:tc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A ‖ B</w:t>
            </w:r>
          </w:p>
        </w:tc>
        <w:tc>
          <w:tcPr>
            <w:tcW w:type="dxa" w:w="113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!A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1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非 0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1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1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非 0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1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非 0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非 0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1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1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短路求值（short-circuit）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：A &amp;&amp; B 中若 A 为假，则 B 不再计算；A ‖ B 中若 A 为真，则 B 不再计算。这一特性可用于“先判空、再取内容”，如 if (p != NULL &amp;&amp; p-&gt;x &gt; 0)。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/>
                <w:i w:val="0"/>
                <w:strike w:val="0"/>
                <w:color w:val="C00000"/>
                <w:sz w:val="21"/>
                <w:u w:val="none"/>
                <w:rFonts w:ascii="Segoe UI" w:hAnsi="Segoe UI" w:eastAsia="等线" w:cs="Segoe UI"/>
              </w:rPr>
              <w:t>数学写法 0 &lt; x &lt; 10 在 C 中是错的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。它按 ((0&lt;x)&lt;10) 计算：0&lt;x 得 0 或 1，再与 10 比较恒为真。正确写法是 (x &gt; 0 &amp;&amp; x &lt; 10)。判断相等要用 ==，写成 = 会变成赋值。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3.4  位运算（对二进制位操作）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运算符</w:t>
            </w:r>
          </w:p>
        </w:tc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名称</w:t>
            </w:r>
          </w:p>
        </w:tc>
        <w:tc>
          <w:tcPr>
            <w:tcW w:type="dxa" w:w="6236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规则/用途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&amp;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按位与</w:t>
            </w:r>
          </w:p>
        </w:tc>
        <w:tc>
          <w:tcPr>
            <w:tcW w:type="dxa" w:w="6236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同 1 为 1；用于清零（与 0 掩码）、取指定位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|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按位或</w:t>
            </w:r>
          </w:p>
        </w:tc>
        <w:tc>
          <w:tcPr>
            <w:tcW w:type="dxa" w:w="6236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有 1 为 1；用于置位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^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按位异或</w:t>
            </w:r>
          </w:p>
        </w:tc>
        <w:tc>
          <w:tcPr>
            <w:tcW w:type="dxa" w:w="6236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相异为 1；可交换两数、翻转指定位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~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按位取反</w:t>
            </w:r>
          </w:p>
        </w:tc>
        <w:tc>
          <w:tcPr>
            <w:tcW w:type="dxa" w:w="6236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0↔1；常用于生成掩码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&lt;&lt;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左移</w:t>
            </w:r>
          </w:p>
        </w:tc>
        <w:tc>
          <w:tcPr>
            <w:tcW w:type="dxa" w:w="6236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左移 n 位＝乘 2ⁿ（低位补 0）</w:t>
            </w:r>
          </w:p>
        </w:tc>
      </w:tr>
      <w:tr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&gt;&gt;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右移</w:t>
            </w:r>
          </w:p>
        </w:tc>
        <w:tc>
          <w:tcPr>
            <w:tcW w:type="dxa" w:w="6236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右移 n 位≈除 2ⁿ（有符号补符号位，无符号补 0）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a = 5, b = 3;            // 0101, 0011（4 位示例）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a &amp; b;    // 0001 = 1      按位与：清零/掩码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a | b;    // 0111 = 7      按位或：置位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a ^ b;    // 0110 = 6      按位异或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~a;       // …11111010     按位取反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a &lt;&lt; 1;   // 1010 = 10     左移一位 = ×2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a &gt;&gt; 1;   // 0010 = 2      右移一位 = ÷2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异或交换两数（不用临时变量）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x ^= y; y ^= x; x ^= y;      // 完成后 x、y 已互换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FF4E6"/>
            <w:tcBorders>
              <w:left w:val="single" w:sz="24" w:color="C55A11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55A11"/>
                <w:sz w:val="20"/>
                <w:u w:val="none"/>
                <w:rFonts w:ascii="Segoe UI" w:hAnsi="Segoe UI" w:eastAsia="微软雅黑" w:cs="Segoe UI"/>
              </w:rPr>
              <w:t xml:space="preserve">『提示』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移位与乘除的关系需要满足条件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：左移可能溢出（符号位被移出）；右移对负数（补码）等价于向下取整而非截断，且负数的右移结果由实现定义。工程上宜用乘除法而少用移位，除非确有必要。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3.5  赋值运算与复合赋值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赋值运算符 = 是右结合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，如 a = b = c = 0 等价于 a = (b = (c = 0))。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复合赋值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：x += e 等价于 x = x + (e)；其它如 -=、*=、/=、%=、&lt;&lt;=、&gt;&gt;=、&amp;=、^=、|= 同理。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赋值表达式的值即“被赋的值”，所以可以嵌入更大表达式，但会降低可读性，应避免。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3.6  条件、逗号与 sizeof 运算符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运算符</w:t>
            </w:r>
          </w:p>
        </w:tc>
        <w:tc>
          <w:tcPr>
            <w:tcW w:type="dxa" w:w="249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形式</w:t>
            </w:r>
          </w:p>
        </w:tc>
        <w:tc>
          <w:tcPr>
            <w:tcW w:type="dxa" w:w="464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含义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条件运算符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 ? a : b</w:t>
            </w:r>
          </w:p>
        </w:tc>
        <w:tc>
          <w:tcPr>
            <w:tcW w:type="dxa" w:w="464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 为真取 a，否则取 b；是 C 中唯一的三目运算符，右结合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逗号运算符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e1, e2</w:t>
            </w:r>
          </w:p>
        </w:tc>
        <w:tc>
          <w:tcPr>
            <w:tcW w:type="dxa" w:w="464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顺序求值，整个表达式的值为最右边表达式的值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sizeof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sizeof(T) 或 sizeof x</w:t>
            </w:r>
          </w:p>
        </w:tc>
        <w:tc>
          <w:tcPr>
            <w:tcW w:type="dxa" w:w="464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求类型或对象占用的字节数，是编译期常量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a[10];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sizeof(a);        // 40（若 int 占 4 字节）—— 数组总字节数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sizeof(a)/sizeof(a[0]);  // 10 —— 元素个数（常用技巧）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m = 3, n = 5;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mx = (m &gt; n) ? m : n;    // 条件运算符求较大者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3.7  类型转换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类型</w:t>
            </w:r>
          </w:p>
        </w:tc>
        <w:tc>
          <w:tcPr>
            <w:tcW w:type="dxa" w:w="249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方向</w:t>
            </w:r>
          </w:p>
        </w:tc>
        <w:tc>
          <w:tcPr>
            <w:tcW w:type="dxa" w:w="476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规则与风险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隐式转换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低精度 → 高精度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char/short → int → long；int → float/double，自动、安全（提升）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隐式转换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高精度 → 低精度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double → int 截断小数；long → short 可能溢出，需显式说明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强制转换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(类型)表达式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如 (double)i/j、(int)3.9 = 3（截断而非四舍五入）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浮点数比较不宜直接用 ==（浮点运算存在舍入误差），应改判 fabs(x - y) &lt; 1e-6。整型相除务必注意“整数除法截断”：1/2 == 0。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3.8  运算符优先级与结合性（由高到低）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优先级</w:t>
            </w:r>
          </w:p>
        </w:tc>
        <w:tc>
          <w:tcPr>
            <w:tcW w:type="dxa" w:w="54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运算符</w:t>
            </w:r>
          </w:p>
        </w:tc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结合方向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1（最高）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( )  [ ]  -&gt;  .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2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!  ~  ++  --  +（正）  -（负）  *（取值）  &amp;（取址）  (类型)  sizeof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右 → 左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3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*  /  %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4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+  -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5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&lt;&lt;  &gt;&gt;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6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&lt;  &lt;=  &gt;  &gt;=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7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==  !=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8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&amp;（按位与）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9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^（按位异或）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10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|（按位或）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11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&amp;&amp;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12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‖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13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? :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右 → 左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14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=  +=  -=  *=  /=  %=  &amp;=  ^=  |=  &lt;&lt;=  &gt;&gt;=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右 → 左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15（最低）</w:t>
            </w:r>
          </w:p>
        </w:tc>
        <w:tc>
          <w:tcPr>
            <w:tcW w:type="dxa" w:w="54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, (逗号)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左 → 右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8F5E9"/>
            <w:tcBorders>
              <w:left w:val="single" w:sz="24" w:color="2E7D32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D32"/>
                <w:sz w:val="20"/>
                <w:u w:val="none"/>
                <w:rFonts w:ascii="Segoe UI" w:hAnsi="Segoe UI" w:eastAsia="微软雅黑" w:cs="Segoe UI"/>
              </w:rPr>
              <w:t xml:space="preserve">『记忆要点』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括号 &gt; 单目 &gt; 算术 &gt; 移位 &gt; 关系 &gt; 相等 &gt; 位与 &gt; 位异或 &gt; 位或 &gt; 逻辑与 &gt; 逻辑或 &gt; 条件 &gt; 赋值 &gt; 逗号。不确定时一律加括号。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4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数据的描述 —— 数据类型与存储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4.1  数据类型的层次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程序处理的对象统称“数据”。数据有名称、类型、值、地址等属性；类型决定数据的表示、取值范围与可执行的操作。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大类</w:t>
            </w:r>
          </w:p>
        </w:tc>
        <w:tc>
          <w:tcPr>
            <w:tcW w:type="dxa" w:w="464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包含</w:t>
            </w:r>
          </w:p>
        </w:tc>
        <w:tc>
          <w:tcPr>
            <w:tcW w:type="dxa" w:w="283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说明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基本类型</w:t>
            </w:r>
          </w:p>
        </w:tc>
        <w:tc>
          <w:tcPr>
            <w:tcW w:type="dxa" w:w="464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整型（short/int/long/long long）、字符型 char、实型（float/double）、布尔型 bool(C++)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编译器直接支持，是构造其它类型的基石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构造类型</w:t>
            </w:r>
          </w:p>
        </w:tc>
        <w:tc>
          <w:tcPr>
            <w:tcW w:type="dxa" w:w="464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数组、结构体 struct、联合体 union、枚举 enum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由基本类型“构造”而成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指针类型</w:t>
            </w:r>
          </w:p>
        </w:tc>
        <w:tc>
          <w:tcPr>
            <w:tcW w:type="dxa" w:w="464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int*、char*、T* …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存放变量地址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空类型</w:t>
            </w:r>
          </w:p>
        </w:tc>
        <w:tc>
          <w:tcPr>
            <w:tcW w:type="dxa" w:w="464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void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表示“无返回值”或“无类型指针”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4.2  整型数据与补码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类型</w:t>
            </w:r>
          </w:p>
        </w:tc>
        <w:tc>
          <w:tcPr>
            <w:tcW w:type="dxa" w:w="158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典型字节数</w:t>
            </w:r>
          </w:p>
        </w:tc>
        <w:tc>
          <w:tcPr>
            <w:tcW w:type="dxa" w:w="340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取值范围（有符号）</w:t>
            </w:r>
          </w:p>
        </w:tc>
        <w:tc>
          <w:tcPr>
            <w:tcW w:type="dxa" w:w="215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说明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short</w:t>
            </w:r>
          </w:p>
        </w:tc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2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−32768 ~ 32767</w:t>
            </w:r>
          </w:p>
        </w:tc>
        <w:tc>
          <w:tcPr>
            <w:tcW w:type="dxa" w:w="215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短整型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</w:t>
            </w:r>
          </w:p>
        </w:tc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4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−2147483648 ~ 2147483647</w:t>
            </w:r>
          </w:p>
        </w:tc>
        <w:tc>
          <w:tcPr>
            <w:tcW w:type="dxa" w:w="215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最常用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unsigned int</w:t>
            </w:r>
          </w:p>
        </w:tc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4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 ~ 4294967295</w:t>
            </w:r>
          </w:p>
        </w:tc>
        <w:tc>
          <w:tcPr>
            <w:tcW w:type="dxa" w:w="215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无符号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long long</w:t>
            </w:r>
          </w:p>
        </w:tc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8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−2⁶³ ~ 2⁶³−1</w:t>
            </w:r>
          </w:p>
        </w:tc>
        <w:tc>
          <w:tcPr>
            <w:tcW w:type="dxa" w:w="215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64 位整数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4.2.1  原码、反码与补码（两个重要概念）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计算机用补码表示有符号整数，这样可把减法统一为加法。设字长为 n 位：</w:t>
      </w:r>
    </w:p>
    <w:p>
      <w:pPr>
        <w:spacing w:before="60" w:after="60" w:line="312" w:lineRule="auto"/>
        <w:jc w:val="center"/>
      </w:pPr>
      <w:r>
        <w:rPr>
          <w:b w:val="0"/>
          <w:i w:val="0"/>
          <w:strike w:val="0"/>
          <w:color w:val="262626"/>
          <w:sz w:val="2"/>
          <w:u w:val="none"/>
          <w:rFonts w:ascii="Segoe UI" w:hAnsi="Segoe UI" w:eastAsia="等线" w:cs="Segoe UI"/>
        </w:rPr>
        <w:t xml:space="preserve">  </w:t>
      </w:r>
      <w:r>
        <w:rPr>
          <w:b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正数： [ x ]</w:t>
      </w:r>
      <w:r>
        <w:rPr>
          <w:b/>
          <w:i w:val="0"/>
          <w:strike w:val="0"/>
          <w:color w:val="262626"/>
          <w:sz w:val="21"/>
          <w:u w:val="none"/>
          <w:vertAlign w:val="subscript"/>
          <w:rFonts w:ascii="Segoe UI" w:hAnsi="Segoe UI" w:eastAsia="等线" w:cs="Segoe UI"/>
        </w:rPr>
        <w:t>补</w:t>
      </w:r>
      <w:r>
        <w:rPr>
          <w:b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 xml:space="preserve"> = x</w:t>
      </w:r>
      <w:r>
        <w:rPr>
          <w:b w:val="0"/>
          <w:i w:val="0"/>
          <w:strike w:val="0"/>
          <w:color w:val="595959"/>
          <w:sz w:val="19"/>
          <w:u w:val="none"/>
          <w:rFonts w:ascii="Segoe UI" w:hAnsi="Segoe UI" w:eastAsia="等线" w:cs="Segoe UI"/>
        </w:rPr>
        <w:t>（绝对值本身）</w:t>
      </w:r>
    </w:p>
    <w:p>
      <w:pPr>
        <w:spacing w:before="60" w:after="60" w:line="312" w:lineRule="auto"/>
        <w:jc w:val="center"/>
      </w:pPr>
      <w:r>
        <w:rPr>
          <w:b w:val="0"/>
          <w:i w:val="0"/>
          <w:strike w:val="0"/>
          <w:color w:val="262626"/>
          <w:sz w:val="2"/>
          <w:u w:val="none"/>
          <w:rFonts w:ascii="Segoe UI" w:hAnsi="Segoe UI" w:eastAsia="等线" w:cs="Segoe UI"/>
        </w:rPr>
        <w:t xml:space="preserve">  </w:t>
      </w:r>
      <w:r>
        <w:rPr>
          <w:b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负数： [ x ]</w:t>
      </w:r>
      <w:r>
        <w:rPr>
          <w:b/>
          <w:i w:val="0"/>
          <w:strike w:val="0"/>
          <w:color w:val="262626"/>
          <w:sz w:val="21"/>
          <w:u w:val="none"/>
          <w:vertAlign w:val="subscript"/>
          <w:rFonts w:ascii="Segoe UI" w:hAnsi="Segoe UI" w:eastAsia="等线" w:cs="Segoe UI"/>
        </w:rPr>
        <w:t>补</w:t>
      </w:r>
      <w:r>
        <w:rPr>
          <w:b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 xml:space="preserve"> = 2</w:t>
      </w:r>
      <w:r>
        <w:rPr>
          <w:b/>
          <w:i w:val="0"/>
          <w:strike w:val="0"/>
          <w:color w:val="262626"/>
          <w:sz w:val="21"/>
          <w:u w:val="none"/>
          <w:vertAlign w:val="superscript"/>
          <w:rFonts w:ascii="Segoe UI" w:hAnsi="Segoe UI" w:eastAsia="等线" w:cs="Segoe UI"/>
        </w:rPr>
        <w:t>n</w:t>
      </w:r>
      <w:r>
        <w:rPr>
          <w:b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 xml:space="preserve"> + x = 2</w:t>
      </w:r>
      <w:r>
        <w:rPr>
          <w:b/>
          <w:i w:val="0"/>
          <w:strike w:val="0"/>
          <w:color w:val="262626"/>
          <w:sz w:val="21"/>
          <w:u w:val="none"/>
          <w:vertAlign w:val="superscript"/>
          <w:rFonts w:ascii="Segoe UI" w:hAnsi="Segoe UI" w:eastAsia="等线" w:cs="Segoe UI"/>
        </w:rPr>
        <w:t>n</w:t>
      </w:r>
      <w:r>
        <w:rPr>
          <w:b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 xml:space="preserve"> − |x|</w:t>
      </w:r>
      <w:r>
        <w:rPr>
          <w:b w:val="0"/>
          <w:i w:val="0"/>
          <w:strike w:val="0"/>
          <w:color w:val="595959"/>
          <w:sz w:val="19"/>
          <w:u w:val="none"/>
          <w:rFonts w:ascii="Segoe UI" w:hAnsi="Segoe UI" w:eastAsia="等线" w:cs="Segoe UI"/>
        </w:rPr>
        <w:t xml:space="preserve">    （x &lt; 0）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求补码的简便方法：先取绝对值的二进制，按位取反再加 1（“取反加一”）。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n 位补码能表示的整数范围是 −2ⁿ⁻¹ ~ 2ⁿ⁻¹−1；其中 0 的表示唯一。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C00000"/>
          <w:sz w:val="21"/>
          <w:u w:val="none"/>
          <w:rFonts w:ascii="Segoe UI" w:hAnsi="Segoe UI" w:eastAsia="等线" w:cs="Segoe UI"/>
        </w:rPr>
        <w:t>溢出（overflow）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：结果超出表示范围时最高位进位被丢弃，符号反转（如 8 位下 127+1 = −128）。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4.3  实型数据与浮点表示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实型（floating-point）数据按“符号 + 阶码 + 尾数”的二进制科学计数法存储，其一般形式为：</w:t>
      </w:r>
    </w:p>
    <w:p>
      <w:pPr>
        <w:spacing w:before="60" w:after="60" w:line="312" w:lineRule="auto"/>
        <w:jc w:val="center"/>
      </w:pPr>
      <w:r>
        <w:rPr>
          <w:b w:val="0"/>
          <w:i w:val="0"/>
          <w:strike w:val="0"/>
          <w:color w:val="262626"/>
          <w:sz w:val="2"/>
          <w:u w:val="none"/>
          <w:rFonts w:ascii="Segoe UI" w:hAnsi="Segoe UI" w:eastAsia="等线" w:cs="Segoe UI"/>
        </w:rPr>
        <w:t xml:space="preserve">  </w:t>
      </w:r>
      <w:r>
        <w:rPr>
          <w:b/>
          <w:i w:val="0"/>
          <w:strike w:val="0"/>
          <w:color w:val="262626"/>
          <w:sz w:val="24"/>
          <w:u w:val="none"/>
          <w:rFonts w:ascii="Segoe UI" w:hAnsi="Segoe UI" w:eastAsia="等线" w:cs="Segoe UI"/>
        </w:rPr>
        <w:t>值 = (−1)</w:t>
      </w:r>
      <w:r>
        <w:rPr>
          <w:b/>
          <w:i w:val="0"/>
          <w:strike w:val="0"/>
          <w:color w:val="262626"/>
          <w:sz w:val="24"/>
          <w:u w:val="none"/>
          <w:vertAlign w:val="superscript"/>
          <w:rFonts w:ascii="Segoe UI" w:hAnsi="Segoe UI" w:eastAsia="等线" w:cs="Segoe UI"/>
        </w:rPr>
        <w:t>S</w:t>
      </w:r>
      <w:r>
        <w:rPr>
          <w:b/>
          <w:i w:val="0"/>
          <w:strike w:val="0"/>
          <w:color w:val="262626"/>
          <w:sz w:val="24"/>
          <w:u w:val="none"/>
          <w:rFonts w:ascii="Segoe UI" w:hAnsi="Segoe UI" w:eastAsia="等线" w:cs="Segoe UI"/>
        </w:rPr>
        <w:t xml:space="preserve"> × (1.M) × 2</w:t>
      </w:r>
      <w:r>
        <w:rPr>
          <w:b/>
          <w:i w:val="0"/>
          <w:strike w:val="0"/>
          <w:color w:val="262626"/>
          <w:sz w:val="24"/>
          <w:u w:val="none"/>
          <w:vertAlign w:val="superscript"/>
          <w:rFonts w:ascii="Segoe UI" w:hAnsi="Segoe UI" w:eastAsia="等线" w:cs="Segoe UI"/>
        </w:rPr>
        <w:t>E−Bias</w:t>
      </w:r>
      <w:r>
        <w:rPr>
          <w:b w:val="0"/>
          <w:i w:val="0"/>
          <w:strike w:val="0"/>
          <w:color w:val="595959"/>
          <w:sz w:val="19"/>
          <w:u w:val="none"/>
          <w:rFonts w:ascii="Segoe UI" w:hAnsi="Segoe UI" w:eastAsia="等线" w:cs="Segoe UI"/>
        </w:rPr>
        <w:t xml:space="preserve">      其中 S 为符号位，M 为尾数，E 为阶码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这与十进制的 ±1.xx × 10ᵏ 一一对应：二进制定点表示小数时，小数点前后的位权分别是 2¹、2⁰、2⁻¹、2⁻²…。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类型</w:t>
            </w:r>
          </w:p>
        </w:tc>
        <w:tc>
          <w:tcPr>
            <w:tcW w:type="dxa" w:w="90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总位数</w:t>
            </w:r>
          </w:p>
        </w:tc>
        <w:tc>
          <w:tcPr>
            <w:tcW w:type="dxa" w:w="96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符号位 S</w:t>
            </w:r>
          </w:p>
        </w:tc>
        <w:tc>
          <w:tcPr>
            <w:tcW w:type="dxa" w:w="850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阶码 E</w:t>
            </w:r>
          </w:p>
        </w:tc>
        <w:tc>
          <w:tcPr>
            <w:tcW w:type="dxa" w:w="850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尾数 M</w:t>
            </w:r>
          </w:p>
        </w:tc>
        <w:tc>
          <w:tcPr>
            <w:tcW w:type="dxa" w:w="113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偏置 Bias</w:t>
            </w:r>
          </w:p>
        </w:tc>
        <w:tc>
          <w:tcPr>
            <w:tcW w:type="dxa" w:w="158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有效十进制位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float（单精度）</w:t>
            </w:r>
          </w:p>
        </w:tc>
        <w:tc>
          <w:tcPr>
            <w:tcW w:type="dxa" w:w="90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32</w:t>
            </w:r>
          </w:p>
        </w:tc>
        <w:tc>
          <w:tcPr>
            <w:tcW w:type="dxa" w:w="96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</w:t>
            </w:r>
          </w:p>
        </w:tc>
        <w:tc>
          <w:tcPr>
            <w:tcW w:type="dxa" w:w="85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8</w:t>
            </w:r>
          </w:p>
        </w:tc>
        <w:tc>
          <w:tcPr>
            <w:tcW w:type="dxa" w:w="85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23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127</w:t>
            </w:r>
          </w:p>
        </w:tc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约 7 位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double（双精度）</w:t>
            </w:r>
          </w:p>
        </w:tc>
        <w:tc>
          <w:tcPr>
            <w:tcW w:type="dxa" w:w="90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64</w:t>
            </w:r>
          </w:p>
        </w:tc>
        <w:tc>
          <w:tcPr>
            <w:tcW w:type="dxa" w:w="96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</w:t>
            </w:r>
          </w:p>
        </w:tc>
        <w:tc>
          <w:tcPr>
            <w:tcW w:type="dxa" w:w="85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11</w:t>
            </w:r>
          </w:p>
        </w:tc>
        <w:tc>
          <w:tcPr>
            <w:tcW w:type="dxa" w:w="85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52</w:t>
            </w:r>
          </w:p>
        </w:tc>
        <w:tc>
          <w:tcPr>
            <w:tcW w:type="dxa" w:w="113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1023</w:t>
            </w:r>
          </w:p>
        </w:tc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约 15~16 位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正因为尾数位数有限，浮点数无法精确表示所有小数（如 0.1），运算会产生舍入误差，故不能直接用 == 比较浮点数，也不宜用浮点数作循环计数变量。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4.4  字符型与 ASCII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char 占 1 字节，本质是“小整数”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，取值范围取决于是否 signed（有符号 −128~127）。它既可按字符输出，也可按整数参与运算。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ASCII 编码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：'0'~'9' 为 48~57，'A'~'Z' 为 65~90，'a'~'z' 为 97~122；大小写差 32。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常用技巧：ch - '0' 把数字字符转成整数；ch + 'a' - 'A' 完成大小写转换。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4.5  常量与变量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常量形式</w:t>
            </w:r>
          </w:p>
        </w:tc>
        <w:tc>
          <w:tcPr>
            <w:tcW w:type="dxa" w:w="317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例子</w:t>
            </w:r>
          </w:p>
        </w:tc>
        <w:tc>
          <w:tcPr>
            <w:tcW w:type="dxa" w:w="419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要点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整型常量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0x1F（十六进制）、017（八进制）、123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0 开头是八进制，0x 开头是十六进制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实型常量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3.14、1.5e-3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默认 double；加 f 后缀为 float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字符常量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'A'、'\n'、'\0'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单引号；转义序列表示不可见字符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字符串常量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"hello"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双引号；末尾隐含一个 '\0'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符号常量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#define PI 3.14159  /  const double pi=3.14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宏在预处理期替换；const 由编译器检查类型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const 常量必须初始化且不可修改（只读）；#define 只是文本替换，没有类型，也不参与作用域规则，容易在括号缺失时出错（如 #define S(a,b) a*b）。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4.6  数据在存储体系中的位置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4-1  CPU—内存—外设的存储体系；数据按其存储期在内存中获得生命周期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变量在内存中按下述层次分布，理解它有助于解释“值何时存在、何时消失”：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存储类别</w:t>
            </w:r>
          </w:p>
        </w:tc>
        <w:tc>
          <w:tcPr>
            <w:tcW w:type="dxa" w:w="181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存放区域</w:t>
            </w:r>
          </w:p>
        </w:tc>
        <w:tc>
          <w:tcPr>
            <w:tcW w:type="dxa" w:w="260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生命周期</w:t>
            </w:r>
          </w:p>
        </w:tc>
        <w:tc>
          <w:tcPr>
            <w:tcW w:type="dxa" w:w="249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典型对象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自动变量</w:t>
            </w:r>
          </w:p>
        </w:tc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栈（stack）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所在函数/块执行期间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局部变量、形参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静态变量/全局变量</w:t>
            </w:r>
          </w:p>
        </w:tc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静态区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整个程序运行期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全局变量、static 变量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动态分配</w:t>
            </w:r>
          </w:p>
        </w:tc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堆（heap）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从 malloc 到 free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链表节点、动态数组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4.7  本章小结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58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主题</w:t>
            </w:r>
          </w:p>
        </w:tc>
        <w:tc>
          <w:tcPr>
            <w:tcW w:type="dxa" w:w="7370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核心结论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类型层次</w:t>
            </w:r>
          </w:p>
        </w:tc>
        <w:tc>
          <w:tcPr>
            <w:tcW w:type="dxa" w:w="737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基本 / 构造 / 指针 / 空类型（void）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整型</w:t>
            </w:r>
          </w:p>
        </w:tc>
        <w:tc>
          <w:tcPr>
            <w:tcW w:type="dxa" w:w="737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补码表示；n 位范围 −2ⁿ⁻¹ ~ 2ⁿ⁻¹−1；注意溢出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实型</w:t>
            </w:r>
          </w:p>
        </w:tc>
        <w:tc>
          <w:tcPr>
            <w:tcW w:type="dxa" w:w="737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符号 + 阶码 + 尾数；float 1-8-23、double 1-11-52；有舍入误差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字符</w:t>
            </w:r>
          </w:p>
        </w:tc>
        <w:tc>
          <w:tcPr>
            <w:tcW w:type="dxa" w:w="737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char 即小整数；牢记 ASCII 关键值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常量</w:t>
            </w:r>
          </w:p>
        </w:tc>
        <w:tc>
          <w:tcPr>
            <w:tcW w:type="dxa" w:w="737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#define（文本替换）vs const（类型检查）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存储</w:t>
            </w:r>
          </w:p>
        </w:tc>
        <w:tc>
          <w:tcPr>
            <w:tcW w:type="dxa" w:w="737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栈 / 静态区 / 堆；自动 vs 静态生命周期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5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构造类型（一）—— 数组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5.1  数组的概念与一维数组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数组是“由若干同类型元素组成的、有序的、连续存放的数据集合”，也是最基本的构造类型，用于描述向量、矩阵等成批数据。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a[6];              // 定义：类型 数组名[常量表达式]，下标 0 ~ 5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执行到定义处，系统即为其分配内存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printf("%d\n", sizeof(a));       // 24 —— 6 个 int × 4 字节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printf("%d\n", sizeof(a)/sizeof(a[0]));  // 6 —— 元素个数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9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5-1  一维数组 a[6] 的内存分配：元素连续排列，可用 sizeof 求总字节数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初始化方式</w:t>
            </w:r>
          </w:p>
        </w:tc>
        <w:tc>
          <w:tcPr>
            <w:tcW w:type="dxa" w:w="374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写法</w:t>
            </w:r>
          </w:p>
        </w:tc>
        <w:tc>
          <w:tcPr>
            <w:tcW w:type="dxa" w:w="260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结果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全部初始化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a[5] = {1,2,3,4,5};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依次赋值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部分初始化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a[5] = {1,2};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未给出的元素自动为 0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省略长度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a[] = {1,2,3,4,5};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长度自动为 5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全零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a[5] = {0};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所有元素为 0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数组元素的操作一般通过循环完成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a[10], i, sum = 0;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for (i = 0; i &lt; 10; ++i) { scanf("%d", &amp;a[i]); sum += a[i];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for (i = 0; i &lt; 10; ++i) printf("%d\t", a[i]);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printf("\n%d\n", sum);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/>
                <w:i w:val="0"/>
                <w:strike w:val="0"/>
                <w:color w:val="C00000"/>
                <w:sz w:val="21"/>
                <w:u w:val="none"/>
                <w:rFonts w:ascii="Segoe UI" w:hAnsi="Segoe UI" w:eastAsia="等线" w:cs="Segoe UI"/>
              </w:rPr>
              <w:t>C 不检查数组下标越界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：a[10] 访问 a[5] 的合法范围是 a[0]~a[4]，越界写会破坏其它内存且不报错。下标从 0 开始，最大下标 = 长度 − 1。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5.2  数组作为函数参数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数组作为函数参数时，实际传递的是“数组在内存的起始位置”（即地址），而不是全部元素；形参接收的只是一个地址，因此效率高、节省空间。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0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5-2  数组作函数参数：传递起始位置而非元素全体；返回值类型不能是数组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形参写法</w:t>
            </w:r>
          </w:p>
        </w:tc>
        <w:tc>
          <w:tcPr>
            <w:tcW w:type="dxa" w:w="260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实质</w:t>
            </w:r>
          </w:p>
        </w:tc>
        <w:tc>
          <w:tcPr>
            <w:tcW w:type="dxa" w:w="317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说明</w:t>
            </w:r>
          </w:p>
        </w:tc>
      </w:tr>
      <w:tr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sdata[ ]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等价于 int *sdata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不指定长度，需另传元素个数 count</w:t>
            </w:r>
          </w:p>
        </w:tc>
      </w:tr>
      <w:tr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sdata[N]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同样退化为指针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长度 N 只为说明，不是约束</w:t>
            </w:r>
          </w:p>
        </w:tc>
      </w:tr>
      <w:tr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*sdata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指针形式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与上面完全等价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float Average(int sdata[], int count)      // 求平均值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int sum = 0;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for (int i = 0; i &lt; count; ++i) sum += sdata[i];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return (float)sum / count;             // 注意浮点转换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返回类型不能是数组；若需返回多个结果，可返回下标、某个元素，或返回数组的起始位置（指针）。由于形参可改变原数组内容，函数设计要小心副作用。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5.3  二维数组与多维数组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当需要描述矩阵等二维数据时，可用二维数组。C 采用“按行优先”策略存储：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b[3][2];          // 3 行 2 列，共 6 个元素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b[0][0] b[0][1]  // 第 1 行（先存）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b[1][0] b[1][1]  // 第 2 行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b[2][0] b[2][1]  // 第 3 行（后存）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5-3  二维数组 int b[3][2] 按行优先连续存储于内存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5-4  二维数组可看成“元素是一维数组”的特殊一维数组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概念</w:t>
            </w:r>
          </w:p>
        </w:tc>
        <w:tc>
          <w:tcPr>
            <w:tcW w:type="dxa" w:w="71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解释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b 的含义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二维数组名，代表第 1 行元素在内存的地址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b[i]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i+1 行第一个元素的地址（本身又是一个一维数组名）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b[i][j]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i+1 行、第 j+1 列的元素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作函数参数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实参→起始地址；形参第二维长度必须指定，如 int b[ ][2]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二维数组作为函数参数：第二维必须给出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MatrixAdd(int a[][3], int b[][3], int c[][3], int rows)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for (int i = 0; i &lt; rows; ++i)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for (int j = 0; j &lt; 3; ++j)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    c[i][j] = a[i][j] + b[i][j];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5.4  基于数组的经典算法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5.4.1  冒泡排序（Bubble Sort）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相邻元素两两比较，大的（或小的）向后移动，每一趟把当前最大（小）值“冒”到一端。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5-5  冒泡法排序：一趟比较完成后，最大者到达末端</w:t>
      </w:r>
    </w:p>
    <w:p>
      <w:pPr>
        <w:spacing w:before="60" w:after="60" w:line="312" w:lineRule="auto"/>
        <w:jc w:val="center"/>
      </w:pPr>
      <w:r>
        <w:rPr>
          <w:b w:val="0"/>
          <w:i w:val="0"/>
          <w:strike w:val="0"/>
          <w:color w:val="262626"/>
          <w:sz w:val="2"/>
          <w:u w:val="none"/>
          <w:rFonts w:ascii="Segoe UI" w:hAnsi="Segoe UI" w:eastAsia="等线" w:cs="Segoe UI"/>
        </w:rPr>
        <w:t xml:space="preserve">  </w:t>
      </w:r>
      <w:r>
        <w:rPr>
          <w:b/>
          <w:i w:val="0"/>
          <w:strike w:val="0"/>
          <w:color w:val="262626"/>
          <w:sz w:val="23"/>
          <w:u w:val="none"/>
          <w:rFonts w:ascii="Segoe UI" w:hAnsi="Segoe UI" w:eastAsia="等线" w:cs="Segoe UI"/>
        </w:rPr>
        <w:t>比较次数 = (N−1) + (N−2) + … + 1 = N(N−1) /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#define N 4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BubbleSort(int sdata[], int count)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for (int i = 0; i &lt; count - 1; ++i)          // N−1 趟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for (int j = 0; j &lt; count - 1 - i; ++j)  // 每趟比较次数递减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    if (sdata[j] &gt; sdata[j + 1]) {       // 升序：前大则换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        int t = sdata[j];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        sdata[j] = sdata[j + 1];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        sdata[j + 1] = t;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   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5.4.2  选择排序（Selection Sort）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从当前无序区中选出最大（小）者，与无序区最后一个元素交换；N 个数共 N−1 趟，每趟比较次数随趟数递减，且“不是每次比较都交换”，交换次数更少。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5-6  选择法排序的步骤与 PAD 描述（每趟只做一次交换）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5.4.3  快速排序（Quick Sort，分治思想）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选一个基准值 pivot，通过一趟划分把数组分成“比 pivot 小”和“比 pivot 大”两部分，再对两部分分别递归排序：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2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5-7  一趟快速排序：以 4 为 pivot，双向扫描后 4 归位到 split_point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QuickSort(int sdata[], int first, int last)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if (first &gt;= last) return;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int split_point = Split(sdata, first, last);   // 一趟划分，返回基准归位下标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QuickSort(sdata, first, split_point - 1);      // 递归左半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QuickSort(sdata, split_point + 1, last);       // 递归右半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5.4.4  查找算法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算法</w:t>
            </w:r>
          </w:p>
        </w:tc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前提</w:t>
            </w:r>
          </w:p>
        </w:tc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平均时间复杂度</w:t>
            </w:r>
          </w:p>
        </w:tc>
        <w:tc>
          <w:tcPr>
            <w:tcW w:type="dxa" w:w="374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思路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顺序查找</w:t>
            </w:r>
          </w:p>
        </w:tc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无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O(n)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从一端逐个比较，命中即返回下标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二分查找</w:t>
            </w:r>
          </w:p>
        </w:tc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数据须已有序</w:t>
            </w:r>
          </w:p>
        </w:tc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O(log₂n)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每次比较中间元素，缩掉一半区间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BinarySearch(int a[], int n, int key)     // 折半查找（升序数组）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int low = 0, high = n - 1, mid;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while (low &lt;= high)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mid = (low + high) / 2;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if (key == a[mid]) return mid;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else if (key &lt; a[mid]) high = mid - 1;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else low = mid + 1;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return -1;                                 // 未找到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5.5  排序算法复杂度对比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8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算法</w:t>
            </w:r>
          </w:p>
        </w:tc>
        <w:tc>
          <w:tcPr>
            <w:tcW w:type="dxa" w:w="124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最好</w:t>
            </w:r>
          </w:p>
        </w:tc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平均</w:t>
            </w:r>
          </w:p>
        </w:tc>
        <w:tc>
          <w:tcPr>
            <w:tcW w:type="dxa" w:w="13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最坏</w:t>
            </w:r>
          </w:p>
        </w:tc>
        <w:tc>
          <w:tcPr>
            <w:tcW w:type="dxa" w:w="13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空间</w:t>
            </w:r>
          </w:p>
        </w:tc>
        <w:tc>
          <w:tcPr>
            <w:tcW w:type="dxa" w:w="124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稳定性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冒泡排序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O(n)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O(n²)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O(n²)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O(1)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稳定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选择排序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O(n²)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O(n²)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O(n²)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O(1)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不稳定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插入排序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O(n)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O(n²)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O(n²)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O(1)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稳定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快速排序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 log n)</w:t>
            </w:r>
          </w:p>
        </w:tc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 log n)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O(n²)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O(log n)</w:t>
            </w:r>
          </w:p>
        </w:tc>
        <w:tc>
          <w:tcPr>
            <w:tcW w:type="dxa" w:w="124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  <w:jc w:val="center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不稳定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稳定性指“相等元素的相对次序是否保持不变”。快排最坏情况（每次划分极不均衡，如已有序且固定取端点为基准）退化为 O(n²)。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5.6  本章小结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主题</w:t>
            </w:r>
          </w:p>
        </w:tc>
        <w:tc>
          <w:tcPr>
            <w:tcW w:type="dxa" w:w="71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核心结论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一维数组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连续存储、下标从 0 起、不检查越界；循环批量操作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作函数参数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传起始地址（退化指针），需另传长度；不能返回数组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二维数组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按行优先存储；写成“一维数组的数组”；形参需指定第二维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排序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冒泡/选择 O(n²)；快排平均 O(n log n)；各有稳定性差异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查找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顺序 O(n)；二分 O(log n) 但要求有序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6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构造类型（二）—— 指针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6.1  指针与指针变量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变量在内存中占据若干存储单元，每个单元都有地址。“指针”就是地址；专门存放地址的变量叫指针变量。由于地址总是一个非负整数，单用 int 无法描述“所指向的数据类型”，因此 C 用“基类型 + *”来构造指针类型。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概念</w:t>
            </w:r>
          </w:p>
        </w:tc>
        <w:tc>
          <w:tcPr>
            <w:tcW w:type="dxa" w:w="204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写法</w:t>
            </w:r>
          </w:p>
        </w:tc>
        <w:tc>
          <w:tcPr>
            <w:tcW w:type="dxa" w:w="4876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含义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指针类型的构造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*</w:t>
            </w:r>
          </w:p>
        </w:tc>
        <w:tc>
          <w:tcPr>
            <w:tcW w:type="dxa" w:w="4876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基类型 int 说明“指向整型数据”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指针变量的定义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*p;</w:t>
            </w:r>
          </w:p>
        </w:tc>
        <w:tc>
          <w:tcPr>
            <w:tcW w:type="dxa" w:w="4876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 是一个指向 int 的指针变量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取地址运算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 = &amp;i;</w:t>
            </w:r>
          </w:p>
        </w:tc>
        <w:tc>
          <w:tcPr>
            <w:tcW w:type="dxa" w:w="4876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把变量 i 的地址存入 p（p 指向 i）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取值（解引用）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*p</w:t>
            </w:r>
          </w:p>
        </w:tc>
        <w:tc>
          <w:tcPr>
            <w:tcW w:type="dxa" w:w="4876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取出 p 所指向单元中的值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i = 3;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*p = &amp;i;        // 初始化：指向 i；也可用同基类型的指针初始化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printf("%d\n", *p); // 输出 3 —— *p 与 i 是同一块存储单元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*p = 5;             // 通过指针间接修改 i，此后 i == 5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int *q; q = &amp;i;  // 赋值（在语句中）等同于初始化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指针的基本操作很有限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：赋值、加/减整数、两个同基类型指针相减、比较，以及取值/取址。不能在两个指针间做乘除、也不能比较不同类型指针。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/>
                <w:i w:val="0"/>
                <w:strike w:val="0"/>
                <w:color w:val="C00000"/>
                <w:sz w:val="21"/>
                <w:u w:val="none"/>
                <w:rFonts w:ascii="Segoe UI" w:hAnsi="Segoe UI" w:eastAsia="等线" w:cs="Segoe UI"/>
              </w:rPr>
              <w:t>不可把非 0 整数直接赋给指针变量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（如 p = 1000），因为该常数不一定是系统分配给本程序、且可访问的地址。空指针应写 p = NULL（其值确保不对应任何可访问单元）。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6.2  指针的算术运算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指针加/减整数 n 的结果不是在原地址上加减 n，而是加减“n 个基类型元素的长度”：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4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6-1  数组 a 的内存布局与指针 pa：pa 存 a[0] 的地址 0x2200，a 的元素按基类型长度递增</w:t>
      </w:r>
    </w:p>
    <w:p>
      <w:pPr>
        <w:spacing w:before="60" w:after="60" w:line="312" w:lineRule="auto"/>
        <w:jc w:val="center"/>
      </w:pPr>
      <w:r>
        <w:rPr>
          <w:b w:val="0"/>
          <w:i w:val="0"/>
          <w:strike w:val="0"/>
          <w:color w:val="262626"/>
          <w:sz w:val="2"/>
          <w:u w:val="none"/>
          <w:rFonts w:ascii="Segoe UI" w:hAnsi="Segoe UI" w:eastAsia="等线" w:cs="Segoe UI"/>
        </w:rPr>
        <w:t xml:space="preserve">  </w:t>
      </w:r>
      <w:r>
        <w:rPr>
          <w:b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p + n 的字节偏移 = 基类型长度 × 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操作</w:t>
            </w:r>
          </w:p>
        </w:tc>
        <w:tc>
          <w:tcPr>
            <w:tcW w:type="dxa" w:w="419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规则</w:t>
            </w:r>
          </w:p>
        </w:tc>
        <w:tc>
          <w:tcPr>
            <w:tcW w:type="dxa" w:w="294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典型用途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 + n / p − n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移动 n 个元素（偏移 n × sizeof(基类型) 字节）</w:t>
            </w:r>
          </w:p>
        </w:tc>
        <w:tc>
          <w:tcPr>
            <w:tcW w:type="dxa" w:w="294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访问第 n 个元素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p++ / p−−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移动到相邻的下一个/上一个元素</w:t>
            </w:r>
          </w:p>
        </w:tc>
        <w:tc>
          <w:tcPr>
            <w:tcW w:type="dxa" w:w="294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顺序遍历数组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p1 − p2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结果＝两地址间可存放基类型数据的个数</w:t>
            </w:r>
          </w:p>
        </w:tc>
        <w:tc>
          <w:tcPr>
            <w:tcW w:type="dxa" w:w="294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计算两元素距离（下标的差）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p1 &lt; p2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比较位置前后关系，结果为逻辑值</w:t>
            </w:r>
          </w:p>
        </w:tc>
        <w:tc>
          <w:tcPr>
            <w:tcW w:type="dxa" w:w="294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判断元素先后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两个指针相减的前提是基类型相同、且指向同一块连续内存（通常同一数组）。对不属于同一数组的两个指针相减没有意义。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6.3  指针与一维数组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由于一维数组名表示第一个元素的地址，可把数组名赋给一个同基类型的指针变量：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4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6-2  指向一维数组元素的指针：pa 先指向 a[0]，其值可依次变为 a[1]、a[2]… 的地址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a[5] = {8, 9, 3, 2, 0};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*pa = a;        // 等价于 int *pa = &amp;a[0];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5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6-3  访问数组元素的三种等价写法：下标法 a[i]、偏移量法 *(a+i)、指针法 p[i]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数组元素访问的等价形式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：a[i] ≡ *(a + i) ≡ *(p + i) ≡ p[i]。但 a 是“地址常量”，不可被赋值（a++ 非法）；p 是变量，可以 p++ 移动。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6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6-4  传址调用（指针型参数）：形参 x 拿到数组起始地址，可回写实参数组；x[i] 即 *(x+i)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6.4  指针与二维数组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9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6-5  二维数组的指针：p = &amp;b[0][0] 后，p[j] 即某行内的第 j 个元素，*p 即 b[0][0]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声明</w:t>
            </w:r>
          </w:p>
        </w:tc>
        <w:tc>
          <w:tcPr>
            <w:tcW w:type="dxa" w:w="226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名称</w:t>
            </w:r>
          </w:p>
        </w:tc>
        <w:tc>
          <w:tcPr>
            <w:tcW w:type="dxa" w:w="476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含义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*p</w:t>
            </w:r>
          </w:p>
        </w:tc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普通指针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指向单个 int 元素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(*p)[5]</w:t>
            </w:r>
          </w:p>
        </w:tc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行指针（数组指针）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 指向“含 5 个 int 的一行”，p+1 跳过一整行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*p[5]</w:t>
            </w:r>
          </w:p>
        </w:tc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指针数组</w:t>
            </w:r>
          </w:p>
        </w:tc>
        <w:tc>
          <w:tcPr>
            <w:tcW w:type="dxa" w:w="476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 是含 5 个元素的数组，每个元素都是 int*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/>
                <w:i w:val="0"/>
                <w:strike w:val="0"/>
                <w:color w:val="C00000"/>
                <w:sz w:val="21"/>
                <w:u w:val="none"/>
                <w:rFonts w:ascii="Segoe UI" w:hAnsi="Segoe UI" w:eastAsia="等线" w:cs="Segoe UI"/>
              </w:rPr>
              <w:t>int (*p)[5] 与 int *p[5] 含义完全不同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：前者是“指向数组的指针”（行指针），后者是“由指针构成的数组”。括号 [] 的优先级高于 *，故必须用括号改变结合顺序。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6.5  指向指针的指针（二级指针）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i = 3, *p = &amp;i, **pp = &amp;p;    // pp 存放指针 p 的地址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printf("%d\n", **pp);            // 3 —— 两次解引用回到 i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二级指针常用于：函数内修改“调用方的指针本身”、处理指针数组（如字符串数组）。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6.6  指针与函数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形式</w:t>
            </w:r>
          </w:p>
        </w:tc>
        <w:tc>
          <w:tcPr>
            <w:tcW w:type="dxa" w:w="272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声明示例</w:t>
            </w:r>
          </w:p>
        </w:tc>
        <w:tc>
          <w:tcPr>
            <w:tcW w:type="dxa" w:w="430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用途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指针作参数</w:t>
            </w:r>
          </w:p>
        </w:tc>
        <w:tc>
          <w:tcPr>
            <w:tcW w:type="dxa" w:w="272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void f(int *p)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在函数内修改调用方数据（传址/输出参数）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返回指针</w:t>
            </w:r>
          </w:p>
        </w:tc>
        <w:tc>
          <w:tcPr>
            <w:tcW w:type="dxa" w:w="272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*f( )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返回数据的地址（不可返回局部变量的地址）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函数指针</w:t>
            </w:r>
          </w:p>
        </w:tc>
        <w:tc>
          <w:tcPr>
            <w:tcW w:type="dxa" w:w="272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(*pf)(int, int)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把函数本身作为参数或存入表，实现回调/多态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返回指针：禁止返回函数内局部变量的地址（其存储空间在函数结束时已失效）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*Max(int *a, int *b) { return (*a &gt; *b) ? a : b; }   // 返回的是实参的地址，安全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函数指针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(*pf)(int, int) = Add;      // pf 指向函数 Add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r = pf(3, 4);               // 等价于调用 Add(3, 4)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6.7  指针与动态内存管理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栈空间由系统自动管理；若需在运行期“按需”申请内存（如链表），使用堆（heap）：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#include &lt;stdlib.h&gt;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*p = (int *)malloc(n * sizeof(int));  // 申请 n 个 int 的空间，返回首地址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if (p == NULL) { /* 申请失败处理 */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… 使用 p[0] … p[n-1] …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free(p);                                  // 用完后必须释放，否则内存泄漏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p = NULL;                                 // 避免悬空指针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函数</w:t>
            </w:r>
          </w:p>
        </w:tc>
        <w:tc>
          <w:tcPr>
            <w:tcW w:type="dxa" w:w="30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作用</w:t>
            </w:r>
          </w:p>
        </w:tc>
        <w:tc>
          <w:tcPr>
            <w:tcW w:type="dxa" w:w="408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说明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malloc(size)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申请 size 字节的堆空间</w:t>
            </w:r>
          </w:p>
        </w:tc>
        <w:tc>
          <w:tcPr>
            <w:tcW w:type="dxa" w:w="408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不初始化，返回 void*，需强制转换为目标类型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calloc(n, size)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申请 n×size 字节并清零</w:t>
            </w:r>
          </w:p>
        </w:tc>
        <w:tc>
          <w:tcPr>
            <w:tcW w:type="dxa" w:w="408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适合数组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realloc(p, size)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调整已分配空间大小</w:t>
            </w:r>
          </w:p>
        </w:tc>
        <w:tc>
          <w:tcPr>
            <w:tcW w:type="dxa" w:w="408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可能移动数据并返回新地址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free(p)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释放 p 指向的堆空间</w:t>
            </w:r>
          </w:p>
        </w:tc>
        <w:tc>
          <w:tcPr>
            <w:tcW w:type="dxa" w:w="408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必须与 malloc 配对，不可重复释放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6.8  void 指针、NULL 与常见错误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错误类型</w:t>
            </w:r>
          </w:p>
        </w:tc>
        <w:tc>
          <w:tcPr>
            <w:tcW w:type="dxa" w:w="260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表现</w:t>
            </w:r>
          </w:p>
        </w:tc>
        <w:tc>
          <w:tcPr>
            <w:tcW w:type="dxa" w:w="419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原因与避免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野指针（wild pointer）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指向未知/非法地址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指针未初始化就使用；务必 p = NULL 或赋有效地址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悬空指针（dangling）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指向已释放或失效空间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free 后未置 NULL；或返回局部变量地址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内存泄漏（leak）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程序运行越久占用越大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malloc 后未 free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类型不匹配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编译告警或运行异常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指针基类型须与所指向数据一致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越界访问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篡改其它变量或崩溃</w:t>
            </w:r>
          </w:p>
        </w:tc>
        <w:tc>
          <w:tcPr>
            <w:tcW w:type="dxa" w:w="419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 不检查越界，访问前务必自控边界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void* 是“通用指针”，可存放任意类型对象的地址，可隐式转换回原类型；但不可对 void* 直接解引用或做指针算术（不知道基类型长度）。NULL 是值为 0 的指针常量，使用指针前应先判空。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6.9  本章小结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主题</w:t>
            </w:r>
          </w:p>
        </w:tc>
        <w:tc>
          <w:tcPr>
            <w:tcW w:type="dxa" w:w="71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核心结论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本质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指针＝地址；指针变量存放地址；基类型决定“指向什么”与偏移单位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基本操作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&amp;取址、*取值、±整数、同类型相减与比较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与数组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a[i] ≡ *(a+i) ≡ p[i]；数组名是地址常量，指针是变量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二维与高级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行指针 (*p)[n] 与指针数组 *p[n] 需严格区分；二级指针 **p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与函数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传址参数、返回指针（勿返回局部地址）、函数指针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动态内存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malloc/calloc/realloc/free 与堆；防泄漏、防悬空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7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构造类型（三）—— 字符串与字符数组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7.1  字符数组与字符串</w:t>
      </w:r>
    </w:p>
    <w:p>
      <w:pPr>
        <w:spacing w:before="0" w:after="60" w:line="341" w:lineRule="auto"/>
      </w:pP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字符串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 xml:space="preserve">是以空字符 </w:t>
      </w:r>
      <w:r>
        <w:rPr>
          <w:b/>
          <w:i w:val="0"/>
          <w:strike w:val="0"/>
          <w:color w:val="C00000"/>
          <w:sz w:val="21"/>
          <w:u w:val="none"/>
          <w:rFonts w:ascii="Consolas" w:hAnsi="Consolas" w:eastAsia="等线" w:cs="Consolas"/>
        </w:rPr>
        <w:t>\0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（ASCII 码 0）结尾的字符序列。C 中没有独立的“字符串类型”，字符串通过字符数组或字符指针来表达。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char str[10] = {'H','e','l','1','o',' ','N','J','U','\0'};  // 显式给出结束符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char str[10] = {'H','e','l','1','o'};      // 部分初始化，其余元素自动补 '\0'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char str[10] = "Hello NJU";                // 用字符串常量初始化（自动带 '\0'）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31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7-1  字符数组的三种初始化：字符串常量末尾隐含一个 \0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字符串长度 = 有效字符个数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，而数组长度 = 有效字符 + 1（留给 '\0'）。因此 char s[10] = "Hello NJU" 正好装满，而 char s[8] = "Hello NJU" 会因越界而出错。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7.2  字符与字符串的输入输出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对象</w:t>
            </w:r>
          </w:p>
        </w:tc>
        <w:tc>
          <w:tcPr>
            <w:tcW w:type="dxa" w:w="260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输入</w:t>
            </w:r>
          </w:p>
        </w:tc>
        <w:tc>
          <w:tcPr>
            <w:tcW w:type="dxa" w:w="249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输出</w:t>
            </w:r>
          </w:p>
        </w:tc>
        <w:tc>
          <w:tcPr>
            <w:tcW w:type="dxa" w:w="226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注意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单个字符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scanf("%c", &amp;ch) 或 getchar()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printf("%c", ch) 或 putchar(ch)</w:t>
            </w:r>
          </w:p>
        </w:tc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%c 会读入空白字符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字符串（无空白）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scanf("%s", s)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printf("%s", s)</w:t>
            </w:r>
          </w:p>
        </w:tc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数组名 s 已是地址，不能再加 &amp;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整行字符串</w:t>
            </w:r>
          </w:p>
        </w:tc>
        <w:tc>
          <w:tcPr>
            <w:tcW w:type="dxa" w:w="260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gets(s) 或 fgets(s, n, stdin)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puts(s)</w:t>
            </w:r>
          </w:p>
        </w:tc>
        <w:tc>
          <w:tcPr>
            <w:tcW w:type="dxa" w:w="226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gets 不安全（不检查长度），考试建议用 fgets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/>
                <w:i w:val="0"/>
                <w:strike w:val="0"/>
                <w:color w:val="C00000"/>
                <w:sz w:val="21"/>
                <w:u w:val="none"/>
                <w:rFonts w:ascii="Segoe UI" w:hAnsi="Segoe UI" w:eastAsia="等线" w:cs="Segoe UI"/>
              </w:rPr>
              <w:t>用 %s 读字符串时数组名前不能写 &amp;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（scanf("%s", s) 正确，scanf("%s", &amp;s) 错误）。scanf("%s") 遇到空格/回车即停止，不能读入含空格的整行；此时应改用 gets 或 fgets。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7.3  字符串处理函数（需 #include &lt;string.h&gt;）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函数</w:t>
            </w:r>
          </w:p>
        </w:tc>
        <w:tc>
          <w:tcPr>
            <w:tcW w:type="dxa" w:w="340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原型（示意）</w:t>
            </w:r>
          </w:p>
        </w:tc>
        <w:tc>
          <w:tcPr>
            <w:tcW w:type="dxa" w:w="351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功能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strlen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size_t strlen(const char *s)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求字符串长度（不含 '\0'）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strcpy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char *strcpy(char *dst, const char *src)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把 src 复制到 dst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strcat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char *strcat(char *dst, const char *src)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把 src 连接到 dst 末尾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strcmp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int strcmp(const char *s1, const char *s2)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比较；相等返回 0，大于返回正，小于返回负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strncpy / strncat / strncmp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带 n 版本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只操作前 n 个字符，更安全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strstr / strchr</w:t>
            </w:r>
          </w:p>
        </w:tc>
        <w:tc>
          <w:tcPr>
            <w:tcW w:type="dxa" w:w="34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查找子串 / 字符</w:t>
            </w:r>
          </w:p>
        </w:tc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返回首次出现位置的指针，未找到返回 NULL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手写字符串长度（例 7.1 的思想）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MyStrlen(char *s)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int len = 0;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while (*s != '\0') { ++len; ++s; }    // 逐个字符前进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return len;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手写字符串拷贝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MyStrcpy(char *dst, char *src)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while ((*dst++ = *src++) != '\0') ;   // 逐个复制，直到 '\0'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判断两个字符串是否相等不能用 ==（那比较的是地址），必须用 strcmp(s1, s2) == 0；给字符数组整体赋值也不能用 =，必须用 strcpy。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7.4  字符指针与字符数组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形式</w:t>
            </w:r>
          </w:p>
        </w:tc>
        <w:tc>
          <w:tcPr>
            <w:tcW w:type="dxa" w:w="30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存储</w:t>
            </w:r>
          </w:p>
        </w:tc>
        <w:tc>
          <w:tcPr>
            <w:tcW w:type="dxa" w:w="204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能否修改内容</w:t>
            </w:r>
          </w:p>
        </w:tc>
        <w:tc>
          <w:tcPr>
            <w:tcW w:type="dxa" w:w="13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能否改指向</w:t>
            </w:r>
          </w:p>
        </w:tc>
      </w:tr>
      <w:tr>
        <w:tc>
          <w:tcPr>
            <w:tcW w:type="dxa" w:w="238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char a[] = "hello";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字符数组（栈/静态区），拥有自己的副本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可以修改 a[i]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a 是地址常量，不能 a++</w:t>
            </w:r>
          </w:p>
        </w:tc>
      </w:tr>
      <w:tr>
        <w:tc>
          <w:tcPr>
            <w:tcW w:type="dxa" w:w="238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char *p = "hello";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指针指向字符串常量（只读区）</w:t>
            </w:r>
          </w:p>
        </w:tc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不可修改 *p（未定义行为）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 是变量，可以 p++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3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7-2  字符指针 vs 字符数组的差别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7.5  字符串的经典算法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7.5.1  字符串反转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Reverse(char *s)                 // 首尾双指针交换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char *p = s, *q = s;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while (*q != '\0') ++q;           // q 指向 '\0'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--q;                              // 移到最后一个有效字符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while (p &lt; q)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char t = *p; *p = *q; *q = t;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++p; --q;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7.5.2  信息检索（顺序查找与折半查找）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在“已排序”的字符串序列中检索关键字，可用折半查找：每次与中间元素比较，缩小一半区间，效率显著优于顺序查找：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int BinSearch(char a[], int n, char key)   // 已升序排列的字符序列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int low = 0, high = n - 1, mid;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while (low &lt;= high)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mid = (low + high) / 2;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if (key == a[mid]) return mid;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else if (key &lt; a[mid]) high = mid - 1;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else low = mid + 1;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return -1;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7.6  处理多个字符串：二维字符数组 vs 字符指针数组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33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7-3  用二维字符数组或字符指针数组处理多个字符串（如姓名表）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方案</w:t>
            </w:r>
          </w:p>
        </w:tc>
        <w:tc>
          <w:tcPr>
            <w:tcW w:type="dxa" w:w="36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写法</w:t>
            </w:r>
          </w:p>
        </w:tc>
        <w:tc>
          <w:tcPr>
            <w:tcW w:type="dxa" w:w="328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特点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二维字符数组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char b[4][5]</w:t>
            </w:r>
          </w:p>
        </w:tc>
        <w:tc>
          <w:tcPr>
            <w:tcW w:type="dxa" w:w="328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各串长度须一致，内存固定，可能有浪费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字符指针数组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char *x[] = { "Zhao", "Qian", ... }</w:t>
            </w:r>
          </w:p>
        </w:tc>
        <w:tc>
          <w:tcPr>
            <w:tcW w:type="dxa" w:w="328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各串长度可不同，灵活、节省空间；字符串存于只读区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7.7  本章小结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主题</w:t>
            </w:r>
          </w:p>
        </w:tc>
        <w:tc>
          <w:tcPr>
            <w:tcW w:type="dxa" w:w="71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核心结论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本质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字符串＝以 '\0' 结尾的字符序列；数组长度比字符串长度多 1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输入输出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scanf("%s") 不含 &amp;、遇空格停止；fgets 更安全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库函数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strlen/strcpy/strcat/strcmp 需 &lt;string.h&gt;；判等用 strcmp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指针与数组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char a[] 可改内容不可改指向；char *p 可改指向不可改常量内容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多串处理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字符指针数组比二维字符数组更灵活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8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构造类型（四）—— 结构体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8.1  结构类型的构造与定义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当需要把“不同类型”的数据组合成一个整体（如一个学生的学号、姓名、成绩）时，就要用到结构体（structure）：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struct Student                // 构造结构类型 Student（末尾有分号！）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int   number;             // 成员 1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char  name;               // 成员 2（此处示例；实际常用数组或指针）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int   age;                // 成员 3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 ;                           // ← 不可漏写分号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struct Student s;             // 定义一个 Student 类型的变量 s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成员访问：结构体变量名 . 成员名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s.number = 2024001;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s.age    = 18;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结构是“打包”不同类型数据的容器。成员名自成独立名空间——不同结构类型可以有同名成员，互不冲突。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8.2  结构体的存储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34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8-1  结构体的存储：按构造时成员的顺序依次分配，一般以“字”为单位对齐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要点</w:t>
            </w:r>
          </w:p>
        </w:tc>
        <w:tc>
          <w:tcPr>
            <w:tcW w:type="dxa" w:w="691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说明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分配顺序</w:t>
            </w:r>
          </w:p>
        </w:tc>
        <w:tc>
          <w:tcPr>
            <w:tcW w:type="dxa" w:w="691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按成员声明顺序依次分配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对齐</w:t>
            </w:r>
          </w:p>
        </w:tc>
        <w:tc>
          <w:tcPr>
            <w:tcW w:type="dxa" w:w="691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一般以“字”为单位分配（对齐原理），可能产生填充字节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大小</w:t>
            </w:r>
          </w:p>
        </w:tc>
        <w:tc>
          <w:tcPr>
            <w:tcW w:type="dxa" w:w="691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≥ 各成员大小之和（因对齐会更大）；可用 sizeof 求得精确值</w:t>
            </w:r>
          </w:p>
        </w:tc>
      </w:tr>
      <w:tr>
        <w:tc>
          <w:tcPr>
            <w:tcW w:type="dxa" w:w="19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一般不加 register</w:t>
            </w:r>
          </w:p>
        </w:tc>
        <w:tc>
          <w:tcPr>
            <w:tcW w:type="dxa" w:w="691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结构体变量占用空间较大，不适合放入寄存器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8.3  初始化与引用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struct Student s = {2024001, 'M', 18};        // 按顺序初始化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struct Student t = s;                         // 同类型结构体可整体赋值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printf("%d %d\n", s.number, s.age);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同类型的结构体变量之间可以直接用 = 整体赋值（这是结构特有的便利）。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不能用 == 直接比较两个结构体是否相等，须逐成员比较。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8.4  结构体数组与结构体指针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struct Student stu[30];       // 结构体数组：每个元素是一个结构体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stu[0].number = 2024001;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struct Student *p = &amp;stu[0];  // 结构体指针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(*p).number = 2024002;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p-&gt;number   = 2024003;        // 等价写法：p-&gt;成员 即 (*p).成员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p-&gt;成员 等价于 (*p).成员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。由于 . 的优先级高于 *，写成 *p.number 会被解释为 *(p.number) 而报错，因此引入 -&gt; 运算并简化书写。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8.5  结构与函数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传参方式</w:t>
            </w:r>
          </w:p>
        </w:tc>
        <w:tc>
          <w:tcPr>
            <w:tcW w:type="dxa" w:w="30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写法</w:t>
            </w:r>
          </w:p>
        </w:tc>
        <w:tc>
          <w:tcPr>
            <w:tcW w:type="dxa" w:w="396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特点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值传递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void f(struct Student s)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复制整个结构，安全但开销大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指针传递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void f(struct Student *p)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只传地址，效率高；可修改原结构（-&gt;）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引用传递（C++）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void f(struct Student &amp;s)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避免复制又可直接修改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返回结构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struct Student f( )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 允许返回结构体（会复制一份）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8.6  类型别名与作用域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typedef struct Student Student;   // 给结构类型取别名，之后可写 Student s;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更常见写法：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typedef struct Node { int data; struct Node *next; } Node;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typedef 只是给已有类型取别名，并不定义新类型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；其作用是给复杂、易混淆的派生类型起个简洁名字。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即使两个结构类型的成员类型、名称、顺序完全一致，它们仍是不同类型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，不能互相赋值。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8.7  本章小结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主题</w:t>
            </w:r>
          </w:p>
        </w:tc>
        <w:tc>
          <w:tcPr>
            <w:tcW w:type="dxa" w:w="71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核心结论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构造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struct 名{ 成员… }; 末尾分号不可省；成员名独立名空间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存储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按声明顺序、以字对齐分配；sizeof 可能大于成员之和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引用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变量用 .，指针用 -&gt;；同类型可整体赋值，不可用 == 比较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数组与指针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结构体数组、结构体指针（链表的基础）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与函数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宜用指针/引用传参；可返回结构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别名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typedef 取别名，不产生新类型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9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动态数据结构 —— 链表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9.1  为什么需要链表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对比项</w:t>
            </w:r>
          </w:p>
        </w:tc>
        <w:tc>
          <w:tcPr>
            <w:tcW w:type="dxa" w:w="374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数组</w:t>
            </w:r>
          </w:p>
        </w:tc>
        <w:tc>
          <w:tcPr>
            <w:tcW w:type="dxa" w:w="362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链表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长度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定义时固定，不可动态增长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节点按需动态申请，长度可变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内存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必须连续存放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物理上可以不连续，用指针串联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插入/删除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需移动大量元素（O(n)）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只改指针即可（O(1)）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随机访问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下标直接访问（O(1)）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必须从头逐个遍历（O(n)）</w:t>
            </w:r>
          </w:p>
        </w:tc>
      </w:tr>
      <w:tr>
        <w:tc>
          <w:tcPr>
            <w:tcW w:type="dxa" w:w="147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存储开销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无额外开销</w:t>
            </w:r>
          </w:p>
        </w:tc>
        <w:tc>
          <w:tcPr>
            <w:tcW w:type="dxa" w:w="362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每节点多一个指针域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37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9-1  解决办法：把分散的动态变量用指针“捆绑”起来，形成“动态的整型变量 + 指针变量 → 结构体”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把“数据域”与“指向下一节点的指针域”组合成一个结构体，就是链表节点；节点由 malloc 在堆上动态申请，因此链表长度可随用随变。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9.2  链表节点与头指针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typedef struct Node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int data;                 // 数据域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struct Node *next;        // 指针域：指向下一个节点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 Node;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Node *head = NULL;            // 头指针：指向链表第一个节点；空表(NULL)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若引入“头结点”（不存数据的哑结点），可简化首节点的插入与删除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9.3  创建链表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9.3.1  头部插入法（逆序建表）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38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9-2  头部插入创建链表：malloc 新节点 → p-&gt;next = head → head = 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Node *CreateList(int n)                  // 头部插入，生成节点值为 n-1 … 0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Node *head = NULL;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for (int i = 0; i &lt; n; ++i)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Node *p = (Node *)malloc(sizeof(Node));   // ② 申请新节点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p-&gt;data = i;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p-&gt;next = head;                           // ③ 新节点接到表头之前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head = p;                                 // ④ 更新头指针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return head;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9.3.2  尾部插入法（顺序建表）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顺序建表：用 tail 指针始终指向表尾，新节点接在其后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Node *head = NULL, *tail = NULL;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for (int i = 0; i &lt; n; ++i)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Node *p = (Node *)malloc(sizeof(Node));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p-&gt;data = i; p-&gt;next = NULL;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if (head == NULL) head = tail = p;       // 第一个节点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else { tail-&gt;next = p; tail = p; }       // 接到尾部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9.4  遍历、查找与统计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Print(Node *head)                   // 遍历输出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for (Node *p = head; p != NULL; p = p-&gt;next)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printf("%d ", p-&gt;data);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printf("\n");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Node *Find(Node *head, int key)          // 按值查找，返回节点指针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for (Node *p = head; p != NULL; p = p-&gt;next)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if (p-&gt;data == key) return p;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return NULL;                          // 未找到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9.5  插入节点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4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9-3  在第 i 个节点后插入新节点：① 定位 current ② malloc 新节点 p ③ p-&gt;next = current-&gt;next ④ current-&gt;next = 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InsertAfter(Node *head, int i, int x)   // 在第 i 个节点之后插入值为 x 的节点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Node *current = head;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for (int k = 0; k &lt; i &amp;&amp; current != NULL; ++k) current = current-&gt;next;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if (current == NULL) return;             // i 越界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Node *p = (Node *)malloc(sizeof(Node));  // ② 申请新节点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p-&gt;data = x;                             //    填入数据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p-&gt;next = current-&gt;next;                 // ③ 先接后（顺序不可颠倒！）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current-&gt;next = p;                       // ④ 再接前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/>
                <w:i w:val="0"/>
                <w:strike w:val="0"/>
                <w:color w:val="C00000"/>
                <w:sz w:val="21"/>
                <w:u w:val="none"/>
                <w:rFonts w:ascii="Segoe UI" w:hAnsi="Segoe UI" w:eastAsia="等线" w:cs="Segoe UI"/>
              </w:rPr>
              <w:t>③④ 两步的先后顺序不可颠倒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：必须先把新节点的 next 指向原后继，再让 current-&gt;next 指向新节点。若先改 current-&gt;next，就会丢失原后继链表。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9.6  删除节点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703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40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9-4  删除第 i 个节点：① 定位 previous ② current = previous-&gt;next ③ previous-&gt;next = current-&gt;next ④ free(current)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Node *DeleteNode(Node *head, int i)          // 删除第 i 个节点，返回新表头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Node *previous = head, *current;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if (i == 0) {                            // 删除首节点需改头指针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current = head;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if (head != NULL) head = head-&gt;next;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} else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for (int k = 0; k &lt; i - 1 &amp;&amp; previous != NULL; ++k)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    previous = previous-&gt;next;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if (previous == NULL || previous-&gt;next == NULL) return head;  // 越界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current = previous-&gt;next;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previous-&gt;next = current-&gt;next;      // ③ 摘链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free(current);                           // ④ 释放，防内存泄漏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return head;                             // 若删了首节点，表头已改变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/>
                <w:i w:val="0"/>
                <w:strike w:val="0"/>
                <w:color w:val="C00000"/>
                <w:sz w:val="21"/>
                <w:u w:val="none"/>
                <w:rFonts w:ascii="Segoe UI" w:hAnsi="Segoe UI" w:eastAsia="等线" w:cs="Segoe UI"/>
              </w:rPr>
              <w:t>删除首节点时必须修改头指针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。因为 head 是形参，若按值传递则修改形参不影响实参——正确做法是返回新表头，或传入 Node **head（二级指针）/Node *&amp;head（引用）。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9.7  释放整个链表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void DestroyList(Node *head)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Node *p;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while (head != NULL) {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p = head;              // 先记住当前节点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head = head-&gt;next;     // 再前进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    free(p);               // 最后释放（顺序不可颠倒）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   }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}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每次 malloc 都必须有对应的 free，否则造成内存泄漏。释放时务必“先保存后继、再 free”，否则会丢失链表。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9.8  其它链表形态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形态</w:t>
            </w:r>
          </w:p>
        </w:tc>
        <w:tc>
          <w:tcPr>
            <w:tcW w:type="dxa" w:w="283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结构</w:t>
            </w:r>
          </w:p>
        </w:tc>
        <w:tc>
          <w:tcPr>
            <w:tcW w:type="dxa" w:w="442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特点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单链表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每个节点一个 next</w:t>
            </w:r>
          </w:p>
        </w:tc>
        <w:tc>
          <w:tcPr>
            <w:tcW w:type="dxa" w:w="442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只能单向遍历；插入删除需前驱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双向链表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next + prior</w:t>
            </w:r>
          </w:p>
        </w:tc>
        <w:tc>
          <w:tcPr>
            <w:tcW w:type="dxa" w:w="442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可双向遍历；删除已知节点更方便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循环链表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尾节点 next 指回头节点</w:t>
            </w:r>
          </w:p>
        </w:tc>
        <w:tc>
          <w:tcPr>
            <w:tcW w:type="dxa" w:w="442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可从任意节点遍历整个环；适合约瑟夫环等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9.9  链表操作的注意事项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类别</w:t>
            </w:r>
          </w:p>
        </w:tc>
        <w:tc>
          <w:tcPr>
            <w:tcW w:type="dxa" w:w="71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要点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指针域维护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插入先接后、删除先摘链；顺序颠倒会丢链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头指针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首节点操作会改变 head；宜返回新表头或用二级指针/引用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内存管理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malloc/free 严格配对；遍历时不丢链；防野指针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边界条件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空表、单节点表、首/尾节点、i 越界是高频出错点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引用传递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InsertBeforeKeyNode、基于链表的排序等操作常需 Node **head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9.10  本章小结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58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主题</w:t>
            </w:r>
          </w:p>
        </w:tc>
        <w:tc>
          <w:tcPr>
            <w:tcW w:type="dxa" w:w="7257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核心结论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动机</w:t>
            </w:r>
          </w:p>
        </w:tc>
        <w:tc>
          <w:tcPr>
            <w:tcW w:type="dxa" w:w="725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数组长度固定、插删需移动；链表按需申请、插删只改指针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节点</w:t>
            </w:r>
          </w:p>
        </w:tc>
        <w:tc>
          <w:tcPr>
            <w:tcW w:type="dxa" w:w="725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struct Node{ 数据域; struct Node *next; }; 由 malloc 建立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建表</w:t>
            </w:r>
          </w:p>
        </w:tc>
        <w:tc>
          <w:tcPr>
            <w:tcW w:type="dxa" w:w="725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头部插入（逆序）／尾部插入（顺序，需 tail）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操作</w:t>
            </w:r>
          </w:p>
        </w:tc>
        <w:tc>
          <w:tcPr>
            <w:tcW w:type="dxa" w:w="7257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遍历 p=p-&gt;next；插入先接后；删除先摘链再 free</w:t>
            </w:r>
          </w:p>
        </w:tc>
      </w:tr>
      <w:tr>
        <w:tc>
          <w:tcPr>
            <w:tcW w:type="dxa" w:w="158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关键</w:t>
            </w:r>
          </w:p>
        </w:tc>
        <w:tc>
          <w:tcPr>
            <w:tcW w:type="dxa" w:w="7257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头指针变化要带回；malloc/free 配对；防丢链、防泄漏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第 10 章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联合、枚举与类型别名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10.1  联合（union）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联合（union）与结构一样由若干成员组成，但两者在内存中的组织方式完全不同。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系统采用“覆盖技术”，按需要占用内存单元最多的成员为联合变量分配空间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。也就是说：结构体各成员各占各的空间（相加），联合体各成员共用同一块空间（取最大）。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42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b/>
          <w:i w:val="0"/>
          <w:strike w:val="0"/>
          <w:color w:val="595959"/>
          <w:sz w:val="17"/>
          <w:u w:val="none"/>
          <w:rFonts w:ascii="Segoe UI" w:hAnsi="Segoe UI" w:eastAsia="等线" w:cs="Segoe UI"/>
        </w:rPr>
        <w:t>图 10-1  struct 各成员独立占位 vs union 各成员共用同一块内存（按最大成员分配）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struct B { int i; char c; double d; };   // sizeof(B) ≈ 各成员之和（含对齐填充）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union  A { int i; char c; double d; };   // sizeof(A) = sizeof(double)，取最大成员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union A v;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v.i = 5;        // 此刻按 int 解释同一块内存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v.d = 3.14;     // 改按 double 解释（覆盖了原来的 i）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同一时刻只有一个成员有意义；写入一个成员会覆盖其它成员。</w:t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/>
          <w:i w:val="0"/>
          <w:strike w:val="0"/>
          <w:color w:val="1F3864"/>
          <w:sz w:val="21"/>
          <w:u w:val="none"/>
          <w:rFonts w:ascii="Segoe UI" w:hAnsi="Segoe UI" w:eastAsia="等线" w:cs="Segoe UI"/>
        </w:rPr>
        <w:t>联合使程序呈现出某种程度的多态性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：同一块内存可按不同类型分时操作，从而提高内存利用率（常见于嵌入式与协议解析）。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CEAEA"/>
            <w:tcBorders>
              <w:left w:val="single" w:sz="24" w:color="C00000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C00000"/>
                <w:sz w:val="20"/>
                <w:u w:val="none"/>
                <w:rFonts w:ascii="Segoe UI" w:hAnsi="Segoe UI" w:eastAsia="微软雅黑" w:cs="Segoe UI"/>
              </w:rPr>
              <w:t xml:space="preserve">『易错』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读取联合中“非当前写入”的成员，其结果是按位重新解释的，通常不是期望值；不要写 v.i 后立刻去读 v.d。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10.2  枚举（enum）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当变量的取值被限定为“若干可列举的常量”时使用枚举类型，可读性好、语义清晰：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enum Color { RED, GREEN, BLUE };    // 构造枚举类型 Color；枚举符默认 0,1,2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enum Color c1 = RED, c2 = GREEN, c3 = BLUE;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 xml:space="preserve"> 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// 也可显式指定取值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enum Week { MON = 1, TUE, WED };    // MON=1, TUE=2, WED=3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规则</w:t>
            </w:r>
          </w:p>
        </w:tc>
        <w:tc>
          <w:tcPr>
            <w:tcW w:type="dxa" w:w="714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说明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默认取值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花括号中第一个枚举符对应 0，其后依次加 1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显式赋值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可给枚举符指定整数值，其后未指定者顺次递增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内存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枚举变量所占空间大小与 int 型相等；构造枚举类型时并不为其分配存储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唯一性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同一作用域里不能有相同的枚举值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类型安全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只能把相同枚举类型的数据赋给枚举变量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与整型的关系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枚举值赋给整型变量时会隐式转换为整型；但整数赋给枚举变量不会自动转换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归类</w:t>
            </w:r>
          </w:p>
        </w:tc>
        <w:tc>
          <w:tcPr>
            <w:tcW w:type="dxa" w:w="714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枚举类型往往也被归入整型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0" w:after="40" w:line="331" w:lineRule="auto"/>
        <w:ind w:left="280" w:hanging="220"/>
      </w:pPr>
      <w:r>
        <w:rPr>
          <w:b/>
          <w:i w:val="0"/>
          <w:strike w:val="0"/>
          <w:color w:val="2E74B5"/>
          <w:sz w:val="19"/>
          <w:u w:val="none"/>
          <w:rFonts w:ascii="Segoe UI" w:hAnsi="Segoe UI" w:eastAsia="等线" w:cs="Segoe UI"/>
        </w:rPr>
        <w:t xml:space="preserve">● </w:t>
      </w: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常见的枚举还有：逻辑型（bool）可看成系统构造的一个枚举类型（true／false）。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10.3  typedef：为已有类型取别名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F7F9FB"/>
            <w:tcBorders>
              <w:left w:val="single" w:sz="18" w:color="C9D6E4"/>
            </w:tcBorders>
            <w:tcMar>
              <w:top w:w="50" w:type="dxa"/>
              <w:start w:w="100" w:type="dxa"/>
              <w:bottom w:w="50" w:type="dxa"/>
              <w:end w:w="80" w:type="dxa"/>
            </w:tcMar>
          </w:tcPr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typedef unsigned int Uint;        // Uint 是 unsigned int 的别名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typedef float   Real;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typedef double  Speedt, Sumt;     // 一次取多个别名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typedef int     A[6];             // 把“含 6 个 int 的数组类型”命名为 A，此后 A x; 即 int x[6];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typedef int    *Pointer;          // 把 int* 命名为 Pointer</w:t>
            </w:r>
          </w:p>
          <w:p>
            <w:pPr>
              <w:spacing w:before="0" w:after="0" w:line="283" w:lineRule="auto"/>
            </w:pPr>
            <w:r>
              <w:rPr>
                <w:b w:val="0"/>
                <w:i w:val="0"/>
                <w:strike w:val="0"/>
                <w:color w:val="1E3C6E"/>
                <w:sz w:val="18"/>
                <w:u w:val="none"/>
                <w:rFonts w:ascii="Consolas" w:hAnsi="Consolas" w:eastAsia="等线" w:cs="Consolas"/>
              </w:rPr>
              <w:t>typedef int   (*PFUNC)(int);      // 把函数指针类型命名，便于声明函数指针数组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AF1F8"/>
            <w:tcBorders>
              <w:left w:val="single" w:sz="24" w:color="2E74B5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4B5"/>
                <w:sz w:val="20"/>
                <w:u w:val="none"/>
                <w:rFonts w:ascii="Segoe UI" w:hAnsi="Segoe UI" w:eastAsia="微软雅黑" w:cs="Segoe UI"/>
              </w:rPr>
              <w:t xml:space="preserve">『重点』 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typedef 只是给已有数据类型取别名，并没有定义新类型。它的作用是让复杂、容易混淆的派生类型（如数组类型、函数指针类型）拥有简洁易读的名字。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10.4  本章小结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主题</w:t>
            </w:r>
          </w:p>
        </w:tc>
        <w:tc>
          <w:tcPr>
            <w:tcW w:type="dxa" w:w="7030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核心结论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联合 union</w:t>
            </w:r>
          </w:p>
        </w:tc>
        <w:tc>
          <w:tcPr>
            <w:tcW w:type="dxa" w:w="703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成员共用同一块内存，按最大成员分配；同一时刻只有一个成员有效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枚举 enum</w:t>
            </w:r>
          </w:p>
        </w:tc>
        <w:tc>
          <w:tcPr>
            <w:tcW w:type="dxa" w:w="703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取值为可列举常量，默认从 0 递增；变量大小 = int</w:t>
            </w:r>
          </w:p>
        </w:tc>
      </w:tr>
      <w:tr>
        <w:tc>
          <w:tcPr>
            <w:tcW w:type="dxa" w:w="181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typedef</w:t>
            </w:r>
          </w:p>
        </w:tc>
        <w:tc>
          <w:tcPr>
            <w:tcW w:type="dxa" w:w="703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为已有类型取别名，不产生新类型，可简化复杂声明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r>
        <w:br w:type="page"/>
      </w:r>
    </w:p>
    <w:p>
      <w:pPr>
        <w:pStyle w:val="Heading1"/>
        <w:shd w:val="clear" w:color="auto" w:fill="1F3864"/>
        <w:spacing w:after="220" w:before="400"/>
        <w:ind w:left="120"/>
        <w:pBdr>
          <w:left w:val="single" w:sz="30" w:color="ED7D31" w:space="6"/>
        </w:pBdr>
      </w:pPr>
      <w:r>
        <w:rPr>
          <w:b/>
          <w:i w:val="0"/>
          <w:strike w:val="0"/>
          <w:color w:val="FFD691"/>
          <w:sz w:val="30"/>
          <w:u w:val="none"/>
          <w:rFonts w:ascii="Segoe UI" w:hAnsi="Segoe UI" w:eastAsia="微软雅黑" w:cs="Segoe UI"/>
        </w:rPr>
        <w:t xml:space="preserve">附录  </w:t>
      </w:r>
      <w:r>
        <w:rPr>
          <w:b/>
          <w:i w:val="0"/>
          <w:strike w:val="0"/>
          <w:color w:val="FFFFFF"/>
          <w:sz w:val="38"/>
          <w:u w:val="none"/>
          <w:rFonts w:ascii="Segoe UI" w:hAnsi="Segoe UI" w:eastAsia="微软雅黑" w:cs="Segoe UI"/>
        </w:rPr>
        <w:t>速查手册 · 易错点 · 复习清单</w:t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附录 A  常用库函数速查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A.1  &lt;stdio.h&gt;  输入输出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函数</w:t>
            </w:r>
          </w:p>
        </w:tc>
        <w:tc>
          <w:tcPr>
            <w:tcW w:type="dxa" w:w="30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功能</w:t>
            </w:r>
          </w:p>
        </w:tc>
        <w:tc>
          <w:tcPr>
            <w:tcW w:type="dxa" w:w="374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示例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printf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格式化输出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printf("%d %.2f %s\n", n, x, s);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scanf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格式化输入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scanf("%d%f", &amp;n, &amp;x);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getchar / putchar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单字符输入 / 输出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ch = getchar(); putchar(ch);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gets / puts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整行输入 / 输出（gets 不安全）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fgets(buf, n, stdin);</w:t>
            </w:r>
          </w:p>
        </w:tc>
      </w:tr>
      <w:tr>
        <w:tc>
          <w:tcPr>
            <w:tcW w:type="dxa" w:w="204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fopen / fclose / fprintf / fscanf</w:t>
            </w:r>
          </w:p>
        </w:tc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文件操作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FILE *fp = fopen("a.txt","r");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A.2  &lt;string.h&gt;  字符串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351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函数</w:t>
            </w:r>
          </w:p>
        </w:tc>
        <w:tc>
          <w:tcPr>
            <w:tcW w:type="dxa" w:w="532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功能</w:t>
            </w:r>
          </w:p>
        </w:tc>
      </w:tr>
      <w:tr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strlen(s)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求长度（不含 '\0'）</w:t>
            </w:r>
          </w:p>
        </w:tc>
      </w:tr>
      <w:tr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strcpy(d, s) / strncpy(d, s, n)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复制 / 复制前 n 个字符</w:t>
            </w:r>
          </w:p>
        </w:tc>
      </w:tr>
      <w:tr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strcat(d, s) / strncat(d, s, n)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连接 / 连接前 n 个字符</w:t>
            </w:r>
          </w:p>
        </w:tc>
      </w:tr>
      <w:tr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strcmp(a, b)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比较：0 相等，&gt;0 大于，&lt;0 小于</w:t>
            </w:r>
          </w:p>
        </w:tc>
      </w:tr>
      <w:tr>
        <w:tc>
          <w:tcPr>
            <w:tcW w:type="dxa" w:w="351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strchr(s, c) / strstr(s, sub)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查找字符 / 子串，返回指针或 NULL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A.3  &lt;stdlib.h&gt;  通用工具与内存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函数</w:t>
            </w:r>
          </w:p>
        </w:tc>
        <w:tc>
          <w:tcPr>
            <w:tcW w:type="dxa" w:w="510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功能</w:t>
            </w:r>
          </w:p>
        </w:tc>
      </w:tr>
      <w:tr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malloc(size) / calloc(n, size) / realloc(p, size)</w:t>
            </w:r>
          </w:p>
        </w:tc>
        <w:tc>
          <w:tcPr>
            <w:tcW w:type="dxa" w:w="51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堆内存申请 / 清零申请 / 调整</w:t>
            </w:r>
          </w:p>
        </w:tc>
      </w:tr>
      <w:tr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free(p)</w:t>
            </w:r>
          </w:p>
        </w:tc>
        <w:tc>
          <w:tcPr>
            <w:tcW w:type="dxa" w:w="51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释放堆内存</w:t>
            </w:r>
          </w:p>
        </w:tc>
      </w:tr>
      <w:tr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atoi(s) / atof(s)</w:t>
            </w:r>
          </w:p>
        </w:tc>
        <w:tc>
          <w:tcPr>
            <w:tcW w:type="dxa" w:w="51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字符串转整数 / 浮点数</w:t>
            </w:r>
          </w:p>
        </w:tc>
      </w:tr>
      <w:tr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rand() / srand(seed)</w:t>
            </w:r>
          </w:p>
        </w:tc>
        <w:tc>
          <w:tcPr>
            <w:tcW w:type="dxa" w:w="51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伪随机数 / 设置随机种子</w:t>
            </w:r>
          </w:p>
        </w:tc>
      </w:tr>
      <w:tr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qsort(base, n, size, cmp)</w:t>
            </w:r>
          </w:p>
        </w:tc>
        <w:tc>
          <w:tcPr>
            <w:tcW w:type="dxa" w:w="510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快速排序（可用于任意类型）</w:t>
            </w:r>
          </w:p>
        </w:tc>
      </w:tr>
      <w:tr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exit(code)</w:t>
            </w:r>
          </w:p>
        </w:tc>
        <w:tc>
          <w:tcPr>
            <w:tcW w:type="dxa" w:w="510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终止程序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A.4  &lt;math.h&gt;  数学函数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30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函数</w:t>
            </w:r>
          </w:p>
        </w:tc>
        <w:tc>
          <w:tcPr>
            <w:tcW w:type="dxa" w:w="578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功能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sqrt(x) / pow(x, y)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平方根 / 幂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fabs(x)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绝对值（浮点）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sin / cos / tan / exp / log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三角函数、指数、自然对数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ceil(x) / floor(x)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上取整 / 下取整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附录 B  转义字符与格式控制符</w:t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B.1  常用转义字符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转义符</w:t>
            </w:r>
          </w:p>
        </w:tc>
        <w:tc>
          <w:tcPr>
            <w:tcW w:type="dxa" w:w="283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含义</w:t>
            </w:r>
          </w:p>
        </w:tc>
        <w:tc>
          <w:tcPr>
            <w:tcW w:type="dxa" w:w="13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转义符</w:t>
            </w:r>
          </w:p>
        </w:tc>
        <w:tc>
          <w:tcPr>
            <w:tcW w:type="dxa" w:w="3288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含义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\n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换行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\t</w:t>
            </w:r>
          </w:p>
        </w:tc>
        <w:tc>
          <w:tcPr>
            <w:tcW w:type="dxa" w:w="328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制表（Tab）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\r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回车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\b</w:t>
            </w:r>
          </w:p>
        </w:tc>
        <w:tc>
          <w:tcPr>
            <w:tcW w:type="dxa" w:w="328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退格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\\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反斜杠本身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\'</w:t>
            </w:r>
          </w:p>
        </w:tc>
        <w:tc>
          <w:tcPr>
            <w:tcW w:type="dxa" w:w="328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单引号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\"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双引号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\0</w:t>
            </w:r>
          </w:p>
        </w:tc>
        <w:tc>
          <w:tcPr>
            <w:tcW w:type="dxa" w:w="328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空字符 NUL（字符串结束标志）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\ddd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ddd 为八进制数（最多 3 位）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\xhh</w:t>
            </w:r>
          </w:p>
        </w:tc>
        <w:tc>
          <w:tcPr>
            <w:tcW w:type="dxa" w:w="3288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hh 为十六进制数</w:t>
            </w:r>
          </w:p>
        </w:tc>
      </w:tr>
      <w:tr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\a</w:t>
            </w:r>
          </w:p>
        </w:tc>
        <w:tc>
          <w:tcPr>
            <w:tcW w:type="dxa" w:w="283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响铃（报警）</w:t>
            </w:r>
          </w:p>
        </w:tc>
        <w:tc>
          <w:tcPr>
            <w:tcW w:type="dxa" w:w="13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\f</w:t>
            </w:r>
          </w:p>
        </w:tc>
        <w:tc>
          <w:tcPr>
            <w:tcW w:type="dxa" w:w="3288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换页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3"/>
      </w:pPr>
      <w:r>
        <w:rPr>
          <w:b/>
          <w:i w:val="0"/>
          <w:strike w:val="0"/>
          <w:color w:val="C55A11"/>
          <w:sz w:val="24"/>
          <w:u w:val="none"/>
          <w:rFonts w:ascii="Segoe UI" w:hAnsi="Segoe UI" w:eastAsia="微软雅黑" w:cs="Segoe UI"/>
        </w:rPr>
        <w:t>▎</w:t>
      </w:r>
      <w:r>
        <w:rPr>
          <w:b/>
          <w:i w:val="0"/>
          <w:strike w:val="0"/>
          <w:color w:val="C00000"/>
          <w:sz w:val="24"/>
          <w:u w:val="none"/>
          <w:rFonts w:ascii="Segoe UI" w:hAnsi="Segoe UI" w:eastAsia="微软雅黑" w:cs="Segoe UI"/>
        </w:rPr>
        <w:t>B.2  printf / scanf 格式控制符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4819"/>
        <w:gridCol w:w="4819"/>
      </w:tblGrid>
      <w:tr>
        <w:tc>
          <w:tcPr>
            <w:tcW w:type="dxa" w:w="306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格式符</w:t>
            </w:r>
          </w:p>
        </w:tc>
        <w:tc>
          <w:tcPr>
            <w:tcW w:type="dxa" w:w="5783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含义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%d / %ld / %lld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十进制整数 / 长整型 / 长长整型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%u / %o / %x / %X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无符号 / 八进制 / 十六进制（小写/大写）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%f / %e / %g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浮点（默认 6 位小数）/ 指数 / 自动选择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%c / %s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单个字符 / 字符串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%p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指针（地址）</w:t>
            </w:r>
          </w:p>
        </w:tc>
      </w:tr>
      <w:tr>
        <w:tc>
          <w:tcPr>
            <w:tcW w:type="dxa" w:w="306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%%</w:t>
            </w:r>
          </w:p>
        </w:tc>
        <w:tc>
          <w:tcPr>
            <w:tcW w:type="dxa" w:w="5783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输出百分号本身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宽度与精度</w:t>
            </w:r>
          </w:p>
        </w:tc>
        <w:tc>
          <w:tcPr>
            <w:tcW w:type="dxa" w:w="396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含义</w:t>
            </w:r>
          </w:p>
        </w:tc>
        <w:tc>
          <w:tcPr>
            <w:tcW w:type="dxa" w:w="3175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示例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%5d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最小宽度 5，右对齐（不足补空格）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printf("%5d", 42);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%-5d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最小宽度 5，左对齐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printf("%-5d|", 42);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%.2f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保留 2 位小数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printf("%.2f", 3.14159);</w:t>
            </w:r>
          </w:p>
        </w:tc>
      </w:tr>
      <w:tr>
        <w:tc>
          <w:tcPr>
            <w:tcW w:type="dxa" w:w="1701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%08d</w:t>
            </w:r>
          </w:p>
        </w:tc>
        <w:tc>
          <w:tcPr>
            <w:tcW w:type="dxa" w:w="396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宽度 8，前导补 0</w:t>
            </w:r>
          </w:p>
        </w:tc>
        <w:tc>
          <w:tcPr>
            <w:tcW w:type="dxa" w:w="3175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printf("%08d", 42);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附录 C  高频易错点速查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79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编号</w:t>
            </w:r>
          </w:p>
        </w:tc>
        <w:tc>
          <w:tcPr>
            <w:tcW w:type="dxa" w:w="430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易错点</w:t>
            </w:r>
          </w:p>
        </w:tc>
        <w:tc>
          <w:tcPr>
            <w:tcW w:type="dxa" w:w="3742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正解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while(…); 后多写分号 → 死循环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去掉分号，或改用 { }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2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循环体多条语句漏花括号 → 只有第一条属循环体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用 { } 组成复合语句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3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switch 漏 break → 贯穿执行后续分支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每支末尾加 break（利用贯穿时除外）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4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悬垂 else：缩进与配对不一致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花括号改变配对或构造空分支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5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if (x = 0) 写成赋值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判等用 ==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6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数学式 0 &lt; x &lt; 10 直接搬用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写成 x &gt; 0 &amp;&amp; x &lt; 10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7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整数除法 1/2 == 0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写 1.0/2 或 (double)1/2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8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同一表达式对同一变量多次 ++/--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拆成独立语句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9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数组下标越界（C 不检查）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下标 0 ~ 长度−1，自行控制边界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10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scanf("%s", &amp;s) 多加 &amp;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数组名本身就是地址，写 scanf("%s", s)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11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用 == 比较两个字符串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用 strcmp(a, b) == 0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12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忘记字符数组末尾的 '\0'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数组长度 = 字符串长度 + 1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13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指针未初始化（野指针）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定义即置 NULL 或赋有效地址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14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free 后未置 NULL / 返回局部变量地址（悬空）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free 后置 NULL；不返回局部变量地址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15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malloc 未 free（内存泄漏）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严格配对释放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16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链表插入/删除时指针顺序颠倒 → 丢链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插入先接后；删除先摘链再 free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17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链表删除首节点未更新头指针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返回新表头，或传 Node **head / 引用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18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int (*p)[5] 与 int *p[5] 混淆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前者行指针，后者指针数组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19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struct 定义末尾漏分号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右花括号后必须写 ;</w:t>
            </w:r>
          </w:p>
        </w:tc>
      </w:tr>
      <w:tr>
        <w:tc>
          <w:tcPr>
            <w:tcW w:type="dxa" w:w="7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20</w:t>
            </w:r>
          </w:p>
        </w:tc>
        <w:tc>
          <w:tcPr>
            <w:tcW w:type="dxa" w:w="430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用 == 比较结构体</w:t>
            </w:r>
          </w:p>
        </w:tc>
        <w:tc>
          <w:tcPr>
            <w:tcW w:type="dxa" w:w="3742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8"/>
                <w:u w:val="none"/>
                <w:rFonts w:ascii="Segoe UI" w:hAnsi="Segoe UI" w:eastAsia="等线" w:cs="Segoe UI"/>
              </w:rPr>
              <w:t>逐成员比较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附录 D  复习清单与学习路线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EDD"/>
          <w:left w:val="single" w:sz="4" w:color="BFCEDD"/>
          <w:bottom w:val="single" w:sz="4" w:color="BFCEDD"/>
          <w:right w:val="single" w:sz="4" w:color="BFCEDD"/>
          <w:insideH w:val="single" w:sz="4" w:color="BFCEDD"/>
          <w:insideV w:val="single" w:sz="4" w:color="BFCEDD"/>
        </w:tblBorders>
      </w:tblPr>
      <w:tblGrid>
        <w:gridCol w:w="3213"/>
        <w:gridCol w:w="3213"/>
        <w:gridCol w:w="3213"/>
      </w:tblGrid>
      <w:tr>
        <w:tc>
          <w:tcPr>
            <w:tcW w:type="dxa" w:w="1020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阶段</w:t>
            </w:r>
          </w:p>
        </w:tc>
        <w:tc>
          <w:tcPr>
            <w:tcW w:type="dxa" w:w="2494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专题</w:t>
            </w:r>
          </w:p>
        </w:tc>
        <w:tc>
          <w:tcPr>
            <w:tcW w:type="dxa" w:w="5329"/>
            <w:shd w:val="clear" w:color="auto" w:fill="1F3864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/>
                <w:i w:val="0"/>
                <w:strike w:val="0"/>
                <w:color w:val="FFFFFF"/>
                <w:sz w:val="19"/>
                <w:u w:val="none"/>
                <w:rFonts w:ascii="Segoe UI" w:hAnsi="Segoe UI" w:eastAsia="微软雅黑" w:cs="Segoe UI"/>
              </w:rPr>
              <w:t>必须掌握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起步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导论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三大基本流程、C 语句家族、程序开发过程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进阶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1 章 流程控制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if/switch 规则、三种循环选型与改写、break/continue/goto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进阶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2 章 模块设计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函数定义/声明/调用、递归三要素、作用域与存储类别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进阶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3 章 操作描述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运算符优先级、短路求值、类型转换、位运算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进阶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4 章 数据描述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类型体系、补码、浮点 1-8-23 / 1-11-52、常量与存储区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提高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5 章 数组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一维/二维存储、作参数、冒泡与选择排序、二分查找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提高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6 章 指针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a[i]=*(a+i)、指针运算、行指针与指针数组、动态内存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提高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7 章 字符串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\0 结尾、string.h 函数、字符指针与数组之别、反转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提高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8 章 结构体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struct 定义与存储、. 与 -&gt;、数组与函数传参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提高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9 章 链表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  <w:shd w:val="clear" w:color="auto" w:fill="F2F4F7"/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节点定义、建表/插入/删除/释放、头指针处理</w:t>
            </w:r>
          </w:p>
        </w:tc>
      </w:tr>
      <w:tr>
        <w:tc>
          <w:tcPr>
            <w:tcW w:type="dxa" w:w="1020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提高</w:t>
            </w:r>
          </w:p>
        </w:tc>
        <w:tc>
          <w:tcPr>
            <w:tcW w:type="dxa" w:w="2494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第 10 章 联合与枚举</w:t>
            </w:r>
          </w:p>
        </w:tc>
        <w:tc>
          <w:tcPr>
            <w:tcW w:type="dxa" w:w="5329"/>
            <w:tcMar>
              <w:top w:w="34" w:type="dxa"/>
              <w:start w:w="70" w:type="dxa"/>
              <w:bottom w:w="34" w:type="dxa"/>
              <w:end w:w="70" w:type="dxa"/>
            </w:tcMar>
          </w:tcPr>
          <w:p>
            <w:pPr>
              <w:spacing w:after="0" w:line="300" w:lineRule="auto"/>
            </w:pPr>
            <w:r>
              <w:rPr>
                <w:b w:val="0"/>
                <w:i w:val="0"/>
                <w:strike w:val="0"/>
                <w:color w:val="262626"/>
                <w:sz w:val="19"/>
                <w:u w:val="none"/>
                <w:rFonts w:ascii="Segoe UI" w:hAnsi="Segoe UI" w:eastAsia="等线" w:cs="Segoe UI"/>
              </w:rPr>
              <w:t>union 覆盖技术、enum 取值规则、typedef 别名</w:t>
            </w:r>
          </w:p>
        </w:tc>
      </w:tr>
    </w:tbl>
    <w:p>
      <w:pPr>
        <w:spacing w:before="0" w:after="8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pStyle w:val="Heading2"/>
        <w:pBdr>
          <w:bottom w:val="single" w:sz="8" w:space="4" w:color="2E74B5"/>
        </w:pBdr>
        <w:spacing w:after="120"/>
      </w:pPr>
      <w:r>
        <w:rPr>
          <w:b/>
          <w:i w:val="0"/>
          <w:strike w:val="0"/>
          <w:color w:val="1F3864"/>
          <w:sz w:val="29"/>
          <w:u w:val="none"/>
          <w:rFonts w:ascii="Segoe UI" w:hAnsi="Segoe UI" w:eastAsia="微软雅黑" w:cs="Segoe UI"/>
        </w:rPr>
        <w:t>附录 E  全书结构关系图</w:t>
      </w:r>
    </w:p>
    <w:p>
      <w:pPr>
        <w:spacing w:before="0" w:after="60" w:line="341" w:lineRule="auto"/>
      </w:pPr>
      <w:r>
        <w:rPr>
          <w:b w:val="0"/>
          <w:i w:val="0"/>
          <w:strike w:val="0"/>
          <w:color w:val="262626"/>
          <w:sz w:val="21"/>
          <w:u w:val="none"/>
          <w:rFonts w:ascii="Segoe UI" w:hAnsi="Segoe UI" w:eastAsia="等线" w:cs="Segoe UI"/>
        </w:rPr>
        <w:t>把十章内容按“表达—构造—抽象”三条线索串起来，即构成完整的知识网络：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21"/>
                <w:u w:val="none"/>
                <w:rFonts w:ascii="Segoe UI" w:hAnsi="Segoe UI" w:eastAsia="微软雅黑" w:cs="Segoe UI"/>
              </w:rPr>
              <w:t>① 流程控制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E0B2"/>
                <w:sz w:val="17"/>
                <w:u w:val="none"/>
                <w:rFonts w:ascii="Segoe UI" w:hAnsi="Segoe UI" w:eastAsia="等线" w:cs="Segoe UI"/>
              </w:rPr>
              <w:t>判断与推理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i w:val="0"/>
                <w:strike w:val="0"/>
                <w:color w:val="EBEBEB"/>
                <w:sz w:val="17"/>
                <w:u w:val="none"/>
                <w:rFonts w:ascii="Segoe UI" w:hAnsi="Segoe UI" w:eastAsia="等线" w:cs="Segoe UI"/>
              </w:rPr>
              <w:t>if / switch / 三种循环</w:t>
            </w:r>
          </w:p>
        </w:tc>
        <w:tc>
          <w:tcPr>
            <w:tcW w:type="dxa" w:w="3213"/>
            <w:shd w:val="clear" w:color="auto" w:fill="1F38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21"/>
                <w:u w:val="none"/>
                <w:rFonts w:ascii="Segoe UI" w:hAnsi="Segoe UI" w:eastAsia="微软雅黑" w:cs="Segoe UI"/>
              </w:rPr>
              <w:t>② 模块设计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E0B2"/>
                <w:sz w:val="17"/>
                <w:u w:val="none"/>
                <w:rFonts w:ascii="Segoe UI" w:hAnsi="Segoe UI" w:eastAsia="等线" w:cs="Segoe UI"/>
              </w:rPr>
              <w:t>抽象与联系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i w:val="0"/>
                <w:strike w:val="0"/>
                <w:color w:val="EBEBEB"/>
                <w:sz w:val="17"/>
                <w:u w:val="none"/>
                <w:rFonts w:ascii="Segoe UI" w:hAnsi="Segoe UI" w:eastAsia="等线" w:cs="Segoe UI"/>
              </w:rPr>
              <w:t>函数 / 递归 / 作用域</w:t>
            </w:r>
          </w:p>
        </w:tc>
        <w:tc>
          <w:tcPr>
            <w:tcW w:type="dxa" w:w="3213"/>
            <w:shd w:val="clear" w:color="auto" w:fill="1F38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21"/>
                <w:u w:val="none"/>
                <w:rFonts w:ascii="Segoe UI" w:hAnsi="Segoe UI" w:eastAsia="微软雅黑" w:cs="Segoe UI"/>
              </w:rPr>
              <w:t>③④ 操作与数据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E0B2"/>
                <w:sz w:val="17"/>
                <w:u w:val="none"/>
                <w:rFonts w:ascii="Segoe UI" w:hAnsi="Segoe UI" w:eastAsia="等线" w:cs="Segoe UI"/>
              </w:rPr>
              <w:t>表达与转换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i w:val="0"/>
                <w:strike w:val="0"/>
                <w:color w:val="EBEBEB"/>
                <w:sz w:val="17"/>
                <w:u w:val="none"/>
                <w:rFonts w:ascii="Segoe UI" w:hAnsi="Segoe UI" w:eastAsia="等线" w:cs="Segoe UI"/>
              </w:rPr>
              <w:t>运算符 / 类型 / 存储</w:t>
            </w:r>
          </w:p>
        </w:tc>
      </w:tr>
      <w:tr>
        <w:tc>
          <w:tcPr>
            <w:tcW w:type="dxa" w:w="3213"/>
            <w:shd w:val="clear" w:color="auto" w:fill="2E74B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21"/>
                <w:u w:val="none"/>
                <w:rFonts w:ascii="Segoe UI" w:hAnsi="Segoe UI" w:eastAsia="微软雅黑" w:cs="Segoe UI"/>
              </w:rPr>
              <w:t>⑤ 数组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E0B2"/>
                <w:sz w:val="17"/>
                <w:u w:val="none"/>
                <w:rFonts w:ascii="Segoe UI" w:hAnsi="Segoe UI" w:eastAsia="等线" w:cs="Segoe UI"/>
              </w:rPr>
              <w:t>成批数据的构造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i w:val="0"/>
                <w:strike w:val="0"/>
                <w:color w:val="EBEBEB"/>
                <w:sz w:val="17"/>
                <w:u w:val="none"/>
                <w:rFonts w:ascii="Segoe UI" w:hAnsi="Segoe UI" w:eastAsia="等线" w:cs="Segoe UI"/>
              </w:rPr>
              <w:t>一维 / 二维 / 排序</w:t>
            </w:r>
          </w:p>
        </w:tc>
        <w:tc>
          <w:tcPr>
            <w:tcW w:type="dxa" w:w="3213"/>
            <w:shd w:val="clear" w:color="auto" w:fill="2E74B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21"/>
                <w:u w:val="none"/>
                <w:rFonts w:ascii="Segoe UI" w:hAnsi="Segoe UI" w:eastAsia="微软雅黑" w:cs="Segoe UI"/>
              </w:rPr>
              <w:t>⑥ 指针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E0B2"/>
                <w:sz w:val="17"/>
                <w:u w:val="none"/>
                <w:rFonts w:ascii="Segoe UI" w:hAnsi="Segoe UI" w:eastAsia="等线" w:cs="Segoe UI"/>
              </w:rPr>
              <w:t>地址与间接访问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i w:val="0"/>
                <w:strike w:val="0"/>
                <w:color w:val="EBEBEB"/>
                <w:sz w:val="17"/>
                <w:u w:val="none"/>
                <w:rFonts w:ascii="Segoe UI" w:hAnsi="Segoe UI" w:eastAsia="等线" w:cs="Segoe UI"/>
              </w:rPr>
              <w:t>指针 / 数组 / 动态内存</w:t>
            </w:r>
          </w:p>
        </w:tc>
        <w:tc>
          <w:tcPr>
            <w:tcW w:type="dxa" w:w="3213"/>
            <w:shd w:val="clear" w:color="auto" w:fill="2E74B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21"/>
                <w:u w:val="none"/>
                <w:rFonts w:ascii="Segoe UI" w:hAnsi="Segoe UI" w:eastAsia="微软雅黑" w:cs="Segoe UI"/>
              </w:rPr>
              <w:t>⑦ 字符串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E0B2"/>
                <w:sz w:val="17"/>
                <w:u w:val="none"/>
                <w:rFonts w:ascii="Segoe UI" w:hAnsi="Segoe UI" w:eastAsia="等线" w:cs="Segoe UI"/>
              </w:rPr>
              <w:t>字符序列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i w:val="0"/>
                <w:strike w:val="0"/>
                <w:color w:val="EBEBEB"/>
                <w:sz w:val="17"/>
                <w:u w:val="none"/>
                <w:rFonts w:ascii="Segoe UI" w:hAnsi="Segoe UI" w:eastAsia="等线" w:cs="Segoe UI"/>
              </w:rPr>
              <w:t>字符数组 / string.h</w:t>
            </w:r>
          </w:p>
        </w:tc>
      </w:tr>
      <w:tr>
        <w:tc>
          <w:tcPr>
            <w:tcW w:type="dxa" w:w="3213"/>
            <w:shd w:val="clear" w:color="auto" w:fill="C55A1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21"/>
                <w:u w:val="none"/>
                <w:rFonts w:ascii="Segoe UI" w:hAnsi="Segoe UI" w:eastAsia="微软雅黑" w:cs="Segoe UI"/>
              </w:rPr>
              <w:t>⑧ 结构体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E0B2"/>
                <w:sz w:val="17"/>
                <w:u w:val="none"/>
                <w:rFonts w:ascii="Segoe UI" w:hAnsi="Segoe UI" w:eastAsia="等线" w:cs="Segoe UI"/>
              </w:rPr>
              <w:t>异构数据的打包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i w:val="0"/>
                <w:strike w:val="0"/>
                <w:color w:val="EBEBEB"/>
                <w:sz w:val="17"/>
                <w:u w:val="none"/>
                <w:rFonts w:ascii="Segoe UI" w:hAnsi="Segoe UI" w:eastAsia="等线" w:cs="Segoe UI"/>
              </w:rPr>
              <w:t>struct / 成员访问</w:t>
            </w:r>
          </w:p>
        </w:tc>
        <w:tc>
          <w:tcPr>
            <w:tcW w:type="dxa" w:w="3213"/>
            <w:shd w:val="clear" w:color="auto" w:fill="C55A1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21"/>
                <w:u w:val="none"/>
                <w:rFonts w:ascii="Segoe UI" w:hAnsi="Segoe UI" w:eastAsia="微软雅黑" w:cs="Segoe UI"/>
              </w:rPr>
              <w:t>⑨ 链表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E0B2"/>
                <w:sz w:val="17"/>
                <w:u w:val="none"/>
                <w:rFonts w:ascii="Segoe UI" w:hAnsi="Segoe UI" w:eastAsia="等线" w:cs="Segoe UI"/>
              </w:rPr>
              <w:t>动态数据结构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i w:val="0"/>
                <w:strike w:val="0"/>
                <w:color w:val="EBEBEB"/>
                <w:sz w:val="17"/>
                <w:u w:val="none"/>
                <w:rFonts w:ascii="Segoe UI" w:hAnsi="Segoe UI" w:eastAsia="等线" w:cs="Segoe UI"/>
              </w:rPr>
              <w:t>节点 / 建表 / 插删</w:t>
            </w:r>
          </w:p>
        </w:tc>
        <w:tc>
          <w:tcPr>
            <w:tcW w:type="dxa" w:w="3213"/>
            <w:shd w:val="clear" w:color="auto" w:fill="C55A1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FFFF"/>
                <w:sz w:val="21"/>
                <w:u w:val="none"/>
                <w:rFonts w:ascii="Segoe UI" w:hAnsi="Segoe UI" w:eastAsia="微软雅黑" w:cs="Segoe UI"/>
              </w:rPr>
              <w:t>⑩ 联合与枚举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trike w:val="0"/>
                <w:color w:val="FFE0B2"/>
                <w:sz w:val="17"/>
                <w:u w:val="none"/>
                <w:rFonts w:ascii="Segoe UI" w:hAnsi="Segoe UI" w:eastAsia="等线" w:cs="Segoe UI"/>
              </w:rPr>
              <w:t>共享内存与常量集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i w:val="0"/>
                <w:strike w:val="0"/>
                <w:color w:val="EBEBEB"/>
                <w:sz w:val="17"/>
                <w:u w:val="none"/>
                <w:rFonts w:ascii="Segoe UI" w:hAnsi="Segoe UI" w:eastAsia="等线" w:cs="Segoe UI"/>
              </w:rPr>
              <w:t>union / enum / typedef</w:t>
            </w:r>
          </w:p>
        </w:tc>
      </w:tr>
    </w:tbl>
    <w:p>
      <w:pPr>
        <w:spacing w:before="0" w:after="160" w:line="168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8F5E9"/>
            <w:tcBorders>
              <w:left w:val="single" w:sz="24" w:color="2E7D32"/>
            </w:tcBorders>
            <w:tcMar>
              <w:top w:w="55" w:type="dxa"/>
              <w:start w:w="110" w:type="dxa"/>
              <w:bottom w:w="55" w:type="dxa"/>
              <w:end w:w="90" w:type="dxa"/>
            </w:tcMar>
          </w:tcPr>
          <w:p>
            <w:pPr>
              <w:spacing w:after="0" w:line="331" w:lineRule="auto"/>
            </w:pPr>
            <w:r>
              <w:rPr>
                <w:b/>
                <w:i w:val="0"/>
                <w:strike w:val="0"/>
                <w:color w:val="2E7D32"/>
                <w:sz w:val="20"/>
                <w:u w:val="none"/>
                <w:rFonts w:ascii="Segoe UI" w:hAnsi="Segoe UI" w:eastAsia="微软雅黑" w:cs="Segoe UI"/>
              </w:rPr>
              <w:t xml:space="preserve">『一句总结』 </w:t>
            </w:r>
            <w:r>
              <w:rPr>
                <w:b/>
                <w:i w:val="0"/>
                <w:strike w:val="0"/>
                <w:color w:val="1F3864"/>
                <w:sz w:val="21"/>
                <w:u w:val="none"/>
                <w:rFonts w:ascii="Segoe UI" w:hAnsi="Segoe UI" w:eastAsia="等线" w:cs="Segoe UI"/>
              </w:rPr>
              <w:t>程序 = 数据的描述 + 操作的描述 + 流程的控制</w:t>
            </w:r>
            <w:r>
              <w:rPr>
                <w:b w:val="0"/>
                <w:i w:val="0"/>
                <w:strike w:val="0"/>
                <w:color w:val="262626"/>
                <w:sz w:val="21"/>
                <w:u w:val="none"/>
                <w:rFonts w:ascii="Segoe UI" w:hAnsi="Segoe UI" w:eastAsia="等线" w:cs="Segoe UI"/>
              </w:rPr>
              <w:t>；而“构造类型 + 指针”让数据从简单走向复杂，这正是《程序设计基础》由此及彼、由浅入深的主线。</w:t>
            </w:r>
          </w:p>
        </w:tc>
      </w:tr>
    </w:tbl>
    <w:p>
      <w:pPr>
        <w:spacing w:before="0" w:after="80" w:line="144" w:lineRule="auto"/>
      </w:pPr>
      <w:r>
        <w:rPr>
          <w:b w:val="0"/>
          <w:i w:val="0"/>
          <w:strike w:val="0"/>
          <w:color w:val="262626"/>
          <w:sz w:val="4"/>
          <w:u w:val="none"/>
          <w:rFonts w:ascii="Segoe UI" w:hAnsi="Segoe UI" w:eastAsia="等线" w:cs="Segoe UI"/>
        </w:rPr>
      </w:r>
    </w:p>
    <w:p>
      <w:pPr>
        <w:spacing w:before="40" w:after="40" w:line="168" w:lineRule="auto"/>
        <w:pBdr>
          <w:bottom w:val="single" w:sz="6" w:space="4" w:color="D6DEE8"/>
        </w:pBdr>
      </w:pPr>
    </w:p>
    <w:p>
      <w:pPr>
        <w:spacing w:before="160" w:after="40" w:line="341" w:lineRule="auto"/>
        <w:jc w:val="center"/>
      </w:pPr>
      <w:r>
        <w:rPr>
          <w:b/>
          <w:i w:val="0"/>
          <w:strike w:val="0"/>
          <w:color w:val="595959"/>
          <w:sz w:val="22"/>
          <w:u w:val="none"/>
          <w:rFonts w:ascii="Segoe UI" w:hAnsi="Segoe UI" w:eastAsia="微软雅黑" w:cs="Segoe UI"/>
        </w:rPr>
        <w:t>— 全文完 —</w:t>
      </w:r>
    </w:p>
    <w:p>
      <w:pPr>
        <w:spacing w:before="0" w:after="40" w:line="341" w:lineRule="auto"/>
        <w:jc w:val="center"/>
      </w:pPr>
      <w:r>
        <w:rPr>
          <w:b w:val="0"/>
          <w:i w:val="0"/>
          <w:strike w:val="0"/>
          <w:color w:val="969696"/>
          <w:sz w:val="17"/>
          <w:u w:val="none"/>
          <w:rFonts w:ascii="Segoe UI" w:hAnsi="Segoe UI" w:eastAsia="等线" w:cs="Segoe UI"/>
        </w:rPr>
        <w:t>资料来源：《程序设计基础课件精简版》（429 页）；图表均取自课件原图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strike w:val="0"/>
        <w:color w:val="969696"/>
        <w:sz w:val="16"/>
        <w:u w:val="none"/>
        <w:rFonts w:ascii="Segoe UI" w:hAnsi="Segoe UI" w:eastAsia="等线" w:cs="Segoe UI"/>
      </w:rPr>
      <w:t xml:space="preserve">程序设计基础 · 核心知识体系   |   </w:t>
    </w:r>
    <w:r>
      <w:rPr>
        <w:color w:val="96969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6DEE8"/>
      </w:pBdr>
    </w:pPr>
    <w:r>
      <w:rPr>
        <w:b/>
        <w:i w:val="0"/>
        <w:strike w:val="0"/>
        <w:color w:val="8C96A5"/>
        <w:sz w:val="17"/>
        <w:u w:val="none"/>
        <w:rFonts w:ascii="Segoe UI" w:hAnsi="Segoe UI" w:eastAsia="微软雅黑" w:cs="Segoe UI"/>
      </w:rPr>
      <w:t>C 程序设计基础 · 核心知识体系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60"/>
    </w:pPr>
    <w:rPr>
      <w:rFonts w:ascii="Segoe UI" w:hAnsi="Segoe UI" w:eastAsia="等线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0" w:line="252" w:lineRule="auto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FFFFF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 w:line="288" w:lineRule="auto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8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 w:line="288" w:lineRule="auto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C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 w:line="288" w:lineRule="auto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