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The Quantum Quandary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Within the quantum realm of code, a perplexing message materializes. The script employs an advanced encoding technique, challenging your decoding skills. Embark on The Quantum Quandary, where the hidden flag awaits decryption within the intricacies of a complex encoding scheme.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Flag format: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BCET_CTF{...........}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Cypher_string: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0"/>
          <w:szCs w:val="30"/>
          <w:rtl w:val="0"/>
        </w:rPr>
        <w:t xml:space="preserve">30-2c-2a-20-2d-2c-3b-32-09-0c-16-16-41-5b-30-17-41-5e-5e-2b-41-56-0b-2b-15-0e-02-47-2d-1b-07-15-1c-04-16-44-07-30-0d-17-41-57-12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