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Cryptic Web Investigation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You've been provided with a web link: 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b w:val="1"/>
          <w:color w:val="0000f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0"/>
          <w:szCs w:val="30"/>
          <w:rtl w:val="0"/>
        </w:rPr>
        <w:t xml:space="preserve">https://milky-way2.github.io/odin-recipes/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Your mission is to employ Open Source Intelligence (OSINT) techniques to uncover the concealed flag hidden within the enigmatic depths of this website.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Instructions: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Thoroughly investigate the website for any clues leading to the hidden flag.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Utilize your OSINT skills to analyze the website's content, structure, and potential hidden elements.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Flag format: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BCET_CTF{...........}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