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096F1" w14:textId="1FCBC69C" w:rsidR="000B42B9" w:rsidRPr="000B42B9" w:rsidRDefault="000B42B9" w:rsidP="000B42B9">
      <w:pPr>
        <w:rPr>
          <w:rFonts w:ascii="Arial" w:hAnsi="Arial" w:cs="Arial" w:hint="eastAsia"/>
          <w:b/>
          <w:bCs/>
          <w:color w:val="0F4761" w:themeColor="accent1" w:themeShade="BF"/>
          <w:sz w:val="28"/>
          <w:szCs w:val="36"/>
        </w:rPr>
      </w:pPr>
      <w:r>
        <w:rPr>
          <w:rFonts w:ascii="Arial" w:hAnsi="Arial" w:cs="Arial"/>
          <w:b/>
          <w:bCs/>
          <w:color w:val="0F4761" w:themeColor="accent1" w:themeShade="BF"/>
          <w:sz w:val="28"/>
          <w:szCs w:val="36"/>
        </w:rPr>
        <w:t>Chapter</w:t>
      </w:r>
      <w:r>
        <w:rPr>
          <w:rFonts w:ascii="Arial" w:hAnsi="Arial" w:cs="Arial"/>
          <w:b/>
          <w:bCs/>
          <w:color w:val="0F4761" w:themeColor="accent1" w:themeShade="BF"/>
          <w:sz w:val="28"/>
          <w:szCs w:val="36"/>
        </w:rPr>
        <w:t>2</w:t>
      </w:r>
      <w:r>
        <w:rPr>
          <w:rFonts w:ascii="Arial" w:hAnsi="Arial" w:cs="Arial" w:hint="eastAsia"/>
          <w:b/>
          <w:bCs/>
          <w:color w:val="0F4761" w:themeColor="accent1" w:themeShade="BF"/>
          <w:sz w:val="28"/>
          <w:szCs w:val="36"/>
        </w:rPr>
        <w:t>讲稿</w:t>
      </w:r>
    </w:p>
    <w:p w14:paraId="46737BCA" w14:textId="0411F3BF" w:rsidR="00052F0C" w:rsidRPr="00E07FC6" w:rsidRDefault="00052F0C" w:rsidP="00E07FC6">
      <w:pPr>
        <w:widowControl/>
        <w:spacing w:beforeLines="50" w:before="156" w:afterLines="50" w:after="156"/>
        <w:jc w:val="left"/>
        <w:rPr>
          <w:rFonts w:ascii="Arial" w:eastAsia="宋体" w:hAnsi="Arial" w:cs="Arial"/>
          <w:b/>
          <w:bCs/>
          <w:kern w:val="0"/>
          <w:sz w:val="24"/>
          <w:szCs w:val="24"/>
          <w:highlight w:val="yellow"/>
          <w14:ligatures w14:val="none"/>
        </w:rPr>
      </w:pPr>
      <w:r w:rsidRPr="00E07FC6">
        <w:rPr>
          <w:rFonts w:ascii="Arial" w:eastAsia="宋体" w:hAnsi="Arial" w:cs="Arial" w:hint="eastAsia"/>
          <w:b/>
          <w:bCs/>
          <w:kern w:val="0"/>
          <w:sz w:val="24"/>
          <w:szCs w:val="24"/>
          <w:highlight w:val="yellow"/>
          <w14:ligatures w14:val="none"/>
        </w:rPr>
        <w:t>Slide</w:t>
      </w:r>
      <w:r w:rsidR="00E07FC6" w:rsidRPr="00E07FC6">
        <w:rPr>
          <w:rFonts w:ascii="Arial" w:eastAsia="宋体" w:hAnsi="Arial" w:cs="Arial"/>
          <w:b/>
          <w:bCs/>
          <w:kern w:val="0"/>
          <w:sz w:val="24"/>
          <w:szCs w:val="24"/>
          <w:highlight w:val="yellow"/>
          <w14:ligatures w14:val="none"/>
        </w:rPr>
        <w:t>1</w:t>
      </w:r>
    </w:p>
    <w:p w14:paraId="05A6EE12" w14:textId="2C013C4F" w:rsidR="00052F0C" w:rsidRPr="00052F0C" w:rsidRDefault="00052F0C" w:rsidP="00E07FC6">
      <w:pPr>
        <w:rPr>
          <w:rFonts w:ascii="Arial" w:hAnsi="Arial" w:cs="Arial"/>
          <w:color w:val="000000" w:themeColor="text1"/>
          <w:sz w:val="24"/>
          <w:szCs w:val="32"/>
          <w14:ligatures w14:val="none"/>
        </w:rPr>
      </w:pPr>
      <w:r w:rsidRPr="00052F0C">
        <w:rPr>
          <w:rFonts w:ascii="Arial" w:hAnsi="Arial" w:cs="Arial"/>
          <w:color w:val="000000" w:themeColor="text1"/>
          <w:sz w:val="24"/>
          <w:szCs w:val="32"/>
          <w14:ligatures w14:val="none"/>
        </w:rPr>
        <w:t>Hello everyone. My part focuses on data cleaning and dataset construction. The goal is to transform raw questionnaire collection records into a clean, structured, and auditable dataset.</w:t>
      </w:r>
    </w:p>
    <w:p w14:paraId="7007E54E" w14:textId="0EB97DC4" w:rsidR="00052F0C" w:rsidRPr="00E07FC6" w:rsidRDefault="00052F0C" w:rsidP="00E07FC6">
      <w:pPr>
        <w:rPr>
          <w:rFonts w:ascii="Arial" w:hAnsi="Arial" w:cs="Arial"/>
          <w:color w:val="000000" w:themeColor="text1"/>
          <w:sz w:val="24"/>
          <w:szCs w:val="32"/>
          <w14:ligatures w14:val="none"/>
        </w:rPr>
      </w:pPr>
      <w:r w:rsidRPr="00052F0C">
        <w:rPr>
          <w:rFonts w:ascii="Arial" w:hAnsi="Arial" w:cs="Arial"/>
          <w:color w:val="000000" w:themeColor="text1"/>
          <w:sz w:val="24"/>
          <w:szCs w:val="32"/>
          <w14:ligatures w14:val="none"/>
        </w:rPr>
        <w:t>The boundary is clear. We do not perform feature encoding, label transformation, or model training here. Instead, we standardize records, validate their structure, handle missing-value markers, and generate reproducible train and test datasets. After validation, we obtained 1,265 clean samples, split into 1,012 training rows and 253 test rows. All integrity checks passed, and upstream anomalies were preserved for traceability.</w:t>
      </w:r>
    </w:p>
    <w:p w14:paraId="7D1A88B7" w14:textId="08CB8BD5" w:rsidR="00E07FC6" w:rsidRPr="00052F0C" w:rsidRDefault="00E07FC6" w:rsidP="00E07FC6">
      <w:pPr>
        <w:widowControl/>
        <w:spacing w:beforeLines="50" w:before="156" w:afterLines="50" w:after="156"/>
        <w:jc w:val="left"/>
        <w:rPr>
          <w:rFonts w:ascii="Arial" w:eastAsia="宋体" w:hAnsi="Arial" w:cs="Arial"/>
          <w:b/>
          <w:bCs/>
          <w:kern w:val="0"/>
          <w:sz w:val="24"/>
          <w:szCs w:val="24"/>
          <w:highlight w:val="yellow"/>
          <w14:ligatures w14:val="none"/>
        </w:rPr>
      </w:pPr>
      <w:r w:rsidRPr="00E07FC6">
        <w:rPr>
          <w:rFonts w:ascii="Arial" w:eastAsia="宋体" w:hAnsi="Arial" w:cs="Arial" w:hint="eastAsia"/>
          <w:b/>
          <w:bCs/>
          <w:kern w:val="0"/>
          <w:sz w:val="24"/>
          <w:szCs w:val="24"/>
          <w:highlight w:val="yellow"/>
          <w14:ligatures w14:val="none"/>
        </w:rPr>
        <w:t>Slide</w:t>
      </w:r>
      <w:r w:rsidRPr="00E07FC6">
        <w:rPr>
          <w:rFonts w:ascii="Arial" w:eastAsia="宋体" w:hAnsi="Arial" w:cs="Arial"/>
          <w:b/>
          <w:bCs/>
          <w:kern w:val="0"/>
          <w:sz w:val="24"/>
          <w:szCs w:val="24"/>
          <w:highlight w:val="yellow"/>
          <w14:ligatures w14:val="none"/>
        </w:rPr>
        <w:t>2</w:t>
      </w:r>
    </w:p>
    <w:p w14:paraId="79F4C716" w14:textId="77777777" w:rsidR="00052F0C" w:rsidRPr="00052F0C" w:rsidRDefault="00052F0C" w:rsidP="00E07FC6">
      <w:pPr>
        <w:rPr>
          <w:rFonts w:ascii="Arial" w:hAnsi="Arial" w:cs="Arial"/>
          <w:color w:val="000000" w:themeColor="text1"/>
          <w:sz w:val="24"/>
          <w:szCs w:val="32"/>
          <w14:ligatures w14:val="none"/>
        </w:rPr>
      </w:pPr>
      <w:r w:rsidRPr="00052F0C">
        <w:rPr>
          <w:rFonts w:ascii="Arial" w:hAnsi="Arial" w:cs="Arial"/>
          <w:color w:val="000000" w:themeColor="text1"/>
          <w:sz w:val="24"/>
          <w:szCs w:val="32"/>
          <w14:ligatures w14:val="none"/>
        </w:rPr>
        <w:t>Let’s walk through the validation pipeline. The raw input contains questionnaire states and rating outputs. We first check the basic schema, including schema version, sample ID, category, and required fields. Then we verify answer consistency: radio questions must have one selected option, and checkbox selections must match the recorded question state.</w:t>
      </w:r>
    </w:p>
    <w:p w14:paraId="3E868A9B" w14:textId="7CB36750" w:rsidR="00052F0C" w:rsidRPr="00E07FC6" w:rsidRDefault="00052F0C" w:rsidP="00E07FC6">
      <w:pPr>
        <w:rPr>
          <w:rFonts w:ascii="Arial" w:hAnsi="Arial" w:cs="Arial"/>
          <w:color w:val="000000" w:themeColor="text1"/>
          <w:sz w:val="24"/>
          <w:szCs w:val="32"/>
          <w14:ligatures w14:val="none"/>
        </w:rPr>
      </w:pPr>
      <w:r w:rsidRPr="00052F0C">
        <w:rPr>
          <w:rFonts w:ascii="Arial" w:hAnsi="Arial" w:cs="Arial"/>
          <w:color w:val="000000" w:themeColor="text1"/>
          <w:sz w:val="24"/>
          <w:szCs w:val="32"/>
          <w14:ligatures w14:val="none"/>
        </w:rPr>
        <w:t>Next, we recompute active branches using the questionnaire graph. This helps detect skipped child questions or inactive questions mixed into a sample. Finally, we check rating completeness by app category. Game samples include extra regions such as Australia, Saudi Arabia, and Taiwan, while non-game samples use common rating regions. In the end, all 1,265 retained samples passed validation.</w:t>
      </w:r>
    </w:p>
    <w:p w14:paraId="098F64AC" w14:textId="2F61B274" w:rsidR="00E07FC6" w:rsidRPr="00052F0C" w:rsidRDefault="00E07FC6" w:rsidP="00E07FC6">
      <w:pPr>
        <w:widowControl/>
        <w:spacing w:beforeLines="50" w:before="156" w:afterLines="50" w:after="156"/>
        <w:jc w:val="left"/>
        <w:rPr>
          <w:rFonts w:ascii="Arial" w:eastAsia="宋体" w:hAnsi="Arial" w:cs="Arial"/>
          <w:b/>
          <w:bCs/>
          <w:kern w:val="0"/>
          <w:sz w:val="24"/>
          <w:szCs w:val="24"/>
          <w:highlight w:val="yellow"/>
          <w14:ligatures w14:val="none"/>
        </w:rPr>
      </w:pPr>
      <w:r w:rsidRPr="00E07FC6">
        <w:rPr>
          <w:rFonts w:ascii="Arial" w:eastAsia="宋体" w:hAnsi="Arial" w:cs="Arial" w:hint="eastAsia"/>
          <w:b/>
          <w:bCs/>
          <w:kern w:val="0"/>
          <w:sz w:val="24"/>
          <w:szCs w:val="24"/>
          <w:highlight w:val="yellow"/>
          <w14:ligatures w14:val="none"/>
        </w:rPr>
        <w:t>Slide</w:t>
      </w:r>
      <w:r w:rsidRPr="00E07FC6">
        <w:rPr>
          <w:rFonts w:ascii="Arial" w:eastAsia="宋体" w:hAnsi="Arial" w:cs="Arial"/>
          <w:b/>
          <w:bCs/>
          <w:kern w:val="0"/>
          <w:sz w:val="24"/>
          <w:szCs w:val="24"/>
          <w:highlight w:val="yellow"/>
          <w14:ligatures w14:val="none"/>
        </w:rPr>
        <w:t>3</w:t>
      </w:r>
    </w:p>
    <w:p w14:paraId="4A8040A3" w14:textId="77777777" w:rsidR="00052F0C" w:rsidRPr="00052F0C" w:rsidRDefault="00052F0C" w:rsidP="00E07FC6">
      <w:pPr>
        <w:rPr>
          <w:rFonts w:ascii="Arial" w:hAnsi="Arial" w:cs="Arial"/>
          <w:color w:val="000000" w:themeColor="text1"/>
          <w:sz w:val="24"/>
          <w:szCs w:val="32"/>
          <w14:ligatures w14:val="none"/>
        </w:rPr>
      </w:pPr>
      <w:r w:rsidRPr="00052F0C">
        <w:rPr>
          <w:rFonts w:ascii="Arial" w:hAnsi="Arial" w:cs="Arial"/>
          <w:color w:val="000000" w:themeColor="text1"/>
          <w:sz w:val="24"/>
          <w:szCs w:val="32"/>
          <w14:ligatures w14:val="none"/>
        </w:rPr>
        <w:t>The next issue is keeping the dataset clean and auditable. For deduplication, we use the complete questionnaire state as the duplicate key, rather than only comparing explicit answers. Exact duplicate groups keep one record. If the same questionnaire state produces different ratings, the whole conflict group is excluded.</w:t>
      </w:r>
    </w:p>
    <w:p w14:paraId="57F446D0" w14:textId="514D71C1" w:rsidR="00E07FC6" w:rsidRPr="00E07FC6" w:rsidRDefault="00052F0C" w:rsidP="00E07FC6">
      <w:pPr>
        <w:rPr>
          <w:rFonts w:ascii="Arial" w:hAnsi="Arial" w:cs="Arial"/>
          <w:color w:val="000000" w:themeColor="text1"/>
          <w:sz w:val="24"/>
          <w:szCs w:val="32"/>
          <w14:ligatures w14:val="none"/>
        </w:rPr>
      </w:pPr>
      <w:r w:rsidRPr="00052F0C">
        <w:rPr>
          <w:rFonts w:ascii="Arial" w:hAnsi="Arial" w:cs="Arial"/>
          <w:color w:val="000000" w:themeColor="text1"/>
          <w:sz w:val="24"/>
          <w:szCs w:val="32"/>
          <w14:ligatures w14:val="none"/>
        </w:rPr>
        <w:t>For anomaly auditing, no additional samples were excluded during cleaning. However, upstream issues remain visible: 30 category anomalies and 13 rating conflicts are recorded in the audit file. For missing values, we do not use mean or mode imputation. Structural missingness is represented explicitly by __INACTIVE__, __NOT_APPLICABLE__, and __NONE__.</w:t>
      </w:r>
    </w:p>
    <w:p w14:paraId="7854A97A" w14:textId="00A6FA30" w:rsidR="00E07FC6" w:rsidRPr="00052F0C" w:rsidRDefault="00E07FC6" w:rsidP="00E07FC6">
      <w:pPr>
        <w:widowControl/>
        <w:spacing w:beforeLines="50" w:before="156" w:afterLines="50" w:after="156"/>
        <w:jc w:val="left"/>
        <w:rPr>
          <w:rFonts w:ascii="Arial" w:eastAsia="宋体" w:hAnsi="Arial" w:cs="Arial"/>
          <w:b/>
          <w:bCs/>
          <w:kern w:val="0"/>
          <w:sz w:val="24"/>
          <w:szCs w:val="24"/>
          <w:highlight w:val="yellow"/>
          <w14:ligatures w14:val="none"/>
        </w:rPr>
      </w:pPr>
      <w:r w:rsidRPr="00E07FC6">
        <w:rPr>
          <w:rFonts w:ascii="Arial" w:eastAsia="宋体" w:hAnsi="Arial" w:cs="Arial" w:hint="eastAsia"/>
          <w:b/>
          <w:bCs/>
          <w:kern w:val="0"/>
          <w:sz w:val="24"/>
          <w:szCs w:val="24"/>
          <w:highlight w:val="yellow"/>
          <w14:ligatures w14:val="none"/>
        </w:rPr>
        <w:t>Slide</w:t>
      </w:r>
      <w:r w:rsidRPr="00E07FC6">
        <w:rPr>
          <w:rFonts w:ascii="Arial" w:eastAsia="宋体" w:hAnsi="Arial" w:cs="Arial"/>
          <w:b/>
          <w:bCs/>
          <w:kern w:val="0"/>
          <w:sz w:val="24"/>
          <w:szCs w:val="24"/>
          <w:highlight w:val="yellow"/>
          <w14:ligatures w14:val="none"/>
        </w:rPr>
        <w:t>4</w:t>
      </w:r>
    </w:p>
    <w:p w14:paraId="6F550766" w14:textId="234CBA61" w:rsidR="00052F0C" w:rsidRPr="00E07FC6" w:rsidRDefault="00052F0C" w:rsidP="00E07FC6">
      <w:pPr>
        <w:rPr>
          <w:rFonts w:ascii="Arial" w:hAnsi="Arial" w:cs="Arial"/>
          <w:color w:val="000000" w:themeColor="text1"/>
          <w:sz w:val="24"/>
          <w:szCs w:val="32"/>
          <w14:ligatures w14:val="none"/>
        </w:rPr>
      </w:pPr>
      <w:r w:rsidRPr="00052F0C">
        <w:rPr>
          <w:rFonts w:ascii="Arial" w:hAnsi="Arial" w:cs="Arial"/>
          <w:color w:val="000000" w:themeColor="text1"/>
          <w:sz w:val="24"/>
          <w:szCs w:val="32"/>
          <w14:ligatures w14:val="none"/>
        </w:rPr>
        <w:t xml:space="preserve">After validation, the nested JSONL records are flattened into a unified wide-table format. Each row represents one cleaned questionnaire sample. The answer__* columns store standardized questionnaire responses. Radio questions keep the selected option, while checkbox questions join multiple </w:t>
      </w:r>
      <w:r w:rsidRPr="00052F0C">
        <w:rPr>
          <w:rFonts w:ascii="Arial" w:hAnsi="Arial" w:cs="Arial"/>
          <w:color w:val="000000" w:themeColor="text1"/>
          <w:sz w:val="24"/>
          <w:szCs w:val="32"/>
          <w14:ligatures w14:val="none"/>
        </w:rPr>
        <w:lastRenderedPageBreak/>
        <w:t>selections using the || delimiter. The rating__* columns store the original regional rating labels. Overall, the schema contains 164 answer columns and 10 regional rating columns.</w:t>
      </w:r>
    </w:p>
    <w:p w14:paraId="5196D648" w14:textId="6173AB5E" w:rsidR="00E07FC6" w:rsidRPr="00052F0C" w:rsidRDefault="00E07FC6" w:rsidP="00E07FC6">
      <w:pPr>
        <w:widowControl/>
        <w:spacing w:beforeLines="50" w:before="156" w:afterLines="50" w:after="156"/>
        <w:jc w:val="left"/>
        <w:rPr>
          <w:rFonts w:ascii="Arial" w:eastAsia="宋体" w:hAnsi="Arial" w:cs="Arial"/>
          <w:b/>
          <w:bCs/>
          <w:kern w:val="0"/>
          <w:sz w:val="24"/>
          <w:szCs w:val="24"/>
          <w:highlight w:val="yellow"/>
          <w14:ligatures w14:val="none"/>
        </w:rPr>
      </w:pPr>
      <w:r w:rsidRPr="00E07FC6">
        <w:rPr>
          <w:rFonts w:ascii="Arial" w:eastAsia="宋体" w:hAnsi="Arial" w:cs="Arial" w:hint="eastAsia"/>
          <w:b/>
          <w:bCs/>
          <w:kern w:val="0"/>
          <w:sz w:val="24"/>
          <w:szCs w:val="24"/>
          <w:highlight w:val="yellow"/>
          <w14:ligatures w14:val="none"/>
        </w:rPr>
        <w:t>Slide</w:t>
      </w:r>
      <w:r>
        <w:rPr>
          <w:rFonts w:ascii="Arial" w:eastAsia="宋体" w:hAnsi="Arial" w:cs="Arial"/>
          <w:b/>
          <w:bCs/>
          <w:kern w:val="0"/>
          <w:sz w:val="24"/>
          <w:szCs w:val="24"/>
          <w:highlight w:val="yellow"/>
          <w14:ligatures w14:val="none"/>
        </w:rPr>
        <w:t>5</w:t>
      </w:r>
    </w:p>
    <w:p w14:paraId="06BCB978" w14:textId="2D821DFA" w:rsidR="00187853" w:rsidRPr="00E07FC6" w:rsidRDefault="00052F0C" w:rsidP="00E07FC6">
      <w:pPr>
        <w:rPr>
          <w:rFonts w:ascii="Arial" w:hAnsi="Arial" w:cs="Arial"/>
          <w:color w:val="000000" w:themeColor="text1"/>
          <w:sz w:val="24"/>
          <w:szCs w:val="32"/>
          <w14:ligatures w14:val="none"/>
        </w:rPr>
      </w:pPr>
      <w:r w:rsidRPr="00052F0C">
        <w:rPr>
          <w:rFonts w:ascii="Arial" w:hAnsi="Arial" w:cs="Arial"/>
          <w:color w:val="000000" w:themeColor="text1"/>
          <w:sz w:val="24"/>
          <w:szCs w:val="32"/>
          <w14:ligatures w14:val="none"/>
        </w:rPr>
        <w:t>Finally, we construct a reproducible train/test split. The split uses deterministic stratified holdout, based on app category and North America rating label, with a 20% test ratio. The final deliverables include the cleaned dataset, train/test split, field documentation, and audit evidence, providing clean rows, traceable exclusions, consistent field names, and reproducible splits for later analysis.</w:t>
      </w:r>
    </w:p>
    <w:sectPr w:rsidR="00187853" w:rsidRPr="00E07F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33AF8" w14:textId="77777777" w:rsidR="003D7652" w:rsidRDefault="003D7652" w:rsidP="00052F0C">
      <w:r>
        <w:separator/>
      </w:r>
    </w:p>
  </w:endnote>
  <w:endnote w:type="continuationSeparator" w:id="0">
    <w:p w14:paraId="53030022" w14:textId="77777777" w:rsidR="003D7652" w:rsidRDefault="003D7652" w:rsidP="00052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C7992" w14:textId="77777777" w:rsidR="003D7652" w:rsidRDefault="003D7652" w:rsidP="00052F0C">
      <w:r>
        <w:separator/>
      </w:r>
    </w:p>
  </w:footnote>
  <w:footnote w:type="continuationSeparator" w:id="0">
    <w:p w14:paraId="2F8DE07B" w14:textId="77777777" w:rsidR="003D7652" w:rsidRDefault="003D7652" w:rsidP="00052F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32A60"/>
    <w:rsid w:val="00052F0C"/>
    <w:rsid w:val="000B42B9"/>
    <w:rsid w:val="00187853"/>
    <w:rsid w:val="00232A60"/>
    <w:rsid w:val="003D7652"/>
    <w:rsid w:val="004C1425"/>
    <w:rsid w:val="007A40E8"/>
    <w:rsid w:val="00C51E99"/>
    <w:rsid w:val="00E07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940143"/>
  <w15:chartTrackingRefBased/>
  <w15:docId w15:val="{65F1EB01-67C1-471D-AB71-CB3165559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7FC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52F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52F0C"/>
    <w:rPr>
      <w:sz w:val="18"/>
      <w:szCs w:val="18"/>
    </w:rPr>
  </w:style>
  <w:style w:type="paragraph" w:styleId="a5">
    <w:name w:val="footer"/>
    <w:basedOn w:val="a"/>
    <w:link w:val="a6"/>
    <w:uiPriority w:val="99"/>
    <w:unhideWhenUsed/>
    <w:rsid w:val="00052F0C"/>
    <w:pPr>
      <w:tabs>
        <w:tab w:val="center" w:pos="4153"/>
        <w:tab w:val="right" w:pos="8306"/>
      </w:tabs>
      <w:snapToGrid w:val="0"/>
      <w:jc w:val="left"/>
    </w:pPr>
    <w:rPr>
      <w:sz w:val="18"/>
      <w:szCs w:val="18"/>
    </w:rPr>
  </w:style>
  <w:style w:type="character" w:customStyle="1" w:styleId="a6">
    <w:name w:val="页脚 字符"/>
    <w:basedOn w:val="a0"/>
    <w:link w:val="a5"/>
    <w:uiPriority w:val="99"/>
    <w:rsid w:val="00052F0C"/>
    <w:rPr>
      <w:sz w:val="18"/>
      <w:szCs w:val="18"/>
    </w:rPr>
  </w:style>
  <w:style w:type="paragraph" w:styleId="a7">
    <w:name w:val="Normal (Web)"/>
    <w:basedOn w:val="a"/>
    <w:uiPriority w:val="99"/>
    <w:semiHidden/>
    <w:unhideWhenUsed/>
    <w:rsid w:val="00052F0C"/>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052F0C"/>
    <w:rPr>
      <w:b/>
      <w:bCs/>
    </w:rPr>
  </w:style>
  <w:style w:type="character" w:styleId="HTML">
    <w:name w:val="HTML Code"/>
    <w:basedOn w:val="a0"/>
    <w:uiPriority w:val="99"/>
    <w:semiHidden/>
    <w:unhideWhenUsed/>
    <w:rsid w:val="00052F0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005878">
      <w:bodyDiv w:val="1"/>
      <w:marLeft w:val="0"/>
      <w:marRight w:val="0"/>
      <w:marTop w:val="0"/>
      <w:marBottom w:val="0"/>
      <w:divBdr>
        <w:top w:val="none" w:sz="0" w:space="0" w:color="auto"/>
        <w:left w:val="none" w:sz="0" w:space="0" w:color="auto"/>
        <w:bottom w:val="none" w:sz="0" w:space="0" w:color="auto"/>
        <w:right w:val="none" w:sz="0" w:space="0" w:color="auto"/>
      </w:divBdr>
    </w:div>
    <w:div w:id="2044283721">
      <w:bodyDiv w:val="1"/>
      <w:marLeft w:val="0"/>
      <w:marRight w:val="0"/>
      <w:marTop w:val="0"/>
      <w:marBottom w:val="0"/>
      <w:divBdr>
        <w:top w:val="none" w:sz="0" w:space="0" w:color="auto"/>
        <w:left w:val="none" w:sz="0" w:space="0" w:color="auto"/>
        <w:bottom w:val="none" w:sz="0" w:space="0" w:color="auto"/>
        <w:right w:val="none" w:sz="0" w:space="0" w:color="auto"/>
      </w:divBdr>
    </w:div>
    <w:div w:id="210194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418</Words>
  <Characters>2546</Characters>
  <Application>Microsoft Office Word</Application>
  <DocSecurity>0</DocSecurity>
  <Lines>48</Lines>
  <Paragraphs>15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家顺 史</dc:creator>
  <cp:keywords/>
  <dc:description/>
  <cp:lastModifiedBy>家顺 史</cp:lastModifiedBy>
  <cp:revision>3</cp:revision>
  <dcterms:created xsi:type="dcterms:W3CDTF">2026-06-22T09:02:00Z</dcterms:created>
  <dcterms:modified xsi:type="dcterms:W3CDTF">2026-06-22T09:19:00Z</dcterms:modified>
</cp:coreProperties>
</file>