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8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PRODUCT REQUIREMENTS DOCUMENT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222127"/>
          <w:sz w:val="48"/>
        </w:rPr>
        <w:t>Canva Grow 营销内容合规层 PRD</w:t>
      </w:r>
    </w:p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 w:val="0"/>
          <w:i w:val="0"/>
          <w:color w:val="68636D"/>
          <w:sz w:val="25"/>
        </w:rPr>
        <w:t>基于《AI工具助手PRD》结构重构 · 图片/海报生成后的可见文字审核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0FC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D2AE8"/>
                <w:sz w:val="20"/>
              </w:rPr>
              <w:t xml:space="preserve">一句话定位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用户在 Canva AI 生成可使用的广告图片或海报后，系统自动读取最终画面中的可见文字，并结合国家、行业、产品监管身份与受控知识包，返回明确状态和下一步操作。</w:t>
            </w:r>
          </w:p>
        </w:tc>
      </w:tr>
    </w:tbl>
    <w:p>
      <w:pPr>
        <w:spacing w:after="0"/>
      </w:pP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76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字段</w:t>
            </w:r>
          </w:p>
        </w:tc>
        <w:tc>
          <w:tcPr>
            <w:tcW w:type="dxa" w:w="76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产品名称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Canva Grow Compliance Layer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本期范围</w:t>
            </w:r>
          </w:p>
        </w:tc>
        <w:tc>
          <w:tcPr>
            <w:tcW w:type="dxa" w:w="7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Australia · Beauty · Image / Poster · Visible text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主要用户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营销创作者、品牌人员、中小企业主；运营侧为法规与知识运营人员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版本日期</w:t>
            </w:r>
          </w:p>
        </w:tc>
        <w:tc>
          <w:tcPr>
            <w:tcW w:type="dxa" w:w="7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V2.0 · 2026-09-03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Demo 基线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Canva AI · Australia Compliance Layer 最新网页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KEY PRODUCT PRINCIPLE</w:t>
      </w:r>
    </w:p>
    <w:p>
      <w:pPr>
        <w:pStyle w:val="Heading1"/>
        <w:keepNext/>
      </w:pPr>
      <w:r>
        <w:t>系统审查的是成品海报，不是用户输入的 Prompt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Prompt 仅用于图片与文案生成。合规判断必须以最终渲染后的海报可见文字为准：优先读取 Canva 原生文字图层；对于上传或扁平化图片，使用 OCR 兜底。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DF4FF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63C7"/>
                <w:sz w:val="20"/>
              </w:rPr>
              <w:t xml:space="preserve">价值边界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系统协助用户完成判断，不替用户做法律裁决；“可以发布”仅代表在已识别、已覆盖、已检查的范围内未发现明确问题。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00 · DOCUMENT</w:t>
      </w:r>
    </w:p>
    <w:p>
      <w:pPr>
        <w:pStyle w:val="Heading1"/>
        <w:keepNext/>
      </w:pPr>
      <w:r>
        <w:t>0. 文档信息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900"/>
        <w:gridCol w:w="7510"/>
      </w:tblGrid>
      <w:tr>
        <w:trPr>
          <w:tblHeader w:val="true"/>
        </w:trPr>
        <w:tc>
          <w:tcPr>
            <w:tcW w:type="dxa" w:w="1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项目</w:t>
            </w:r>
          </w:p>
        </w:tc>
        <w:tc>
          <w:tcPr>
            <w:tcW w:type="dxa" w:w="7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产品定位</w:t>
            </w:r>
          </w:p>
        </w:tc>
        <w:tc>
          <w:tcPr>
            <w:tcW w:type="dxa" w:w="7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嵌入 Canva AI 图片生成与使用链路的营销内容合规决策层。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核心任务</w:t>
            </w:r>
          </w:p>
        </w:tc>
        <w:tc>
          <w:tcPr>
            <w:tcW w:type="dxa" w:w="7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在用户真正准备使用营销海报时，自动扫描画面文字，判断信息是否充分、可能适用何种规则、具体哪里需处理以及下一步怎么做。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本期能力</w:t>
            </w:r>
          </w:p>
        </w:tc>
        <w:tc>
          <w:tcPr>
            <w:tcW w:type="dxa" w:w="7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图片生成、可见文字提取、Context 采集、知识包路由、四态判断、最小改写、自动重检、发布前 Gate。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明确不做</w:t>
            </w:r>
          </w:p>
        </w:tc>
        <w:tc>
          <w:tcPr>
            <w:tcW w:type="dxa" w:w="7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Prompt 合规审查、视觉主体判断、商标判断、平台政策、落地页、视频和音频。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01 · BACKGROUND</w:t>
      </w:r>
    </w:p>
    <w:p>
      <w:pPr>
        <w:pStyle w:val="Heading1"/>
        <w:keepNext/>
      </w:pPr>
      <w:r>
        <w:t>1. 项目背景</w:t>
      </w:r>
    </w:p>
    <w:p>
      <w:pPr>
        <w:pStyle w:val="Heading2"/>
        <w:keepNext/>
      </w:pPr>
      <w:r>
        <w:t>1.1 业务背景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Canva AI 已能帮助用户快速生成广告图片和海报，但“生成完成”不等于“可以直接使用”。在美妆等受监管行业中，最终画面里的功效声称、强制声明、证据依赖和产品监管身份会共同影响使用决策。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营销用户通常不熟悉法域、产品监管分类和强制披露要求。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问题可能是“少说了什么”，而不是出现明显违禁词，例如 AUST L 产品缺少必要声明。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合规介入过早会打断创意探索，介入过晚则造成返工和发布风险。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因此，产品需要把检查放在“海报已经形成、即将被编辑或使用”的节点。</w:t>
      </w:r>
    </w:p>
    <w:p>
      <w:pPr>
        <w:pStyle w:val="Heading2"/>
        <w:keepNext/>
      </w:pPr>
      <w:r>
        <w:t>1.2 用户痛点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3200"/>
        <w:gridCol w:w="44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痛点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现状</w:t>
            </w:r>
          </w:p>
        </w:tc>
        <w:tc>
          <w:tcPr>
            <w:tcW w:type="dxa" w:w="4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需要的产品能力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判断信息不足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用户不知道还缺产品监管身份或证据</w:t>
            </w:r>
          </w:p>
        </w:tc>
        <w:tc>
          <w:tcPr>
            <w:tcW w:type="dxa" w:w="4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系统先判断信息是否充分，缺失时进入“需要补充信息”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规则难以理解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用户无法从法规中快速定位与当前文案相关的义务</w:t>
            </w:r>
          </w:p>
        </w:tc>
        <w:tc>
          <w:tcPr>
            <w:tcW w:type="dxa" w:w="4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展示可能适用的规则、知识包版本和覆盖边界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问题难以处理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只给风险提示，用户仍不知道改哪里</w:t>
            </w:r>
          </w:p>
        </w:tc>
        <w:tc>
          <w:tcPr>
            <w:tcW w:type="dxa" w:w="4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定位海报文字区域并给最小改写建议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容易被误拦截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主观偏好或成分事实也可能被泛化判高风险</w:t>
            </w:r>
          </w:p>
        </w:tc>
        <w:tc>
          <w:tcPr>
            <w:tcW w:type="dxa" w:w="4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提供 Checked and fine，证明系统看过但不拦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02 · WHY</w:t>
      </w:r>
    </w:p>
    <w:p>
      <w:pPr>
        <w:pStyle w:val="Heading1"/>
        <w:keepNext/>
      </w:pPr>
      <w:r>
        <w:t>2. 为什么做</w:t>
      </w:r>
    </w:p>
    <w:p>
      <w:pPr>
        <w:pStyle w:val="Heading2"/>
        <w:keepNext/>
      </w:pPr>
      <w:r>
        <w:t>2.1 产品机会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与独立合规工具相比，Canva 的优势是拥有生成、文字图层、编辑和导出上下文，可以把判断直接嵌入创作链路。用户无需复制文案到外部工具，也无需猜测该在什么时候运行检查。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0FC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D2AE8"/>
                <w:sz w:val="20"/>
              </w:rPr>
              <w:t xml:space="preserve">核心链路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自然语言需求 → 生成海报 → 渲染完成 → 提取最终可见文字 → 路由知识包 → 返回四态结果 → 修改/补充/继续使用。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用户需求优先级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700"/>
        <w:gridCol w:w="3200"/>
        <w:gridCol w:w="4510"/>
      </w:tblGrid>
      <w:tr>
        <w:trPr>
          <w:tblHeader w:val="true"/>
        </w:trPr>
        <w:tc>
          <w:tcPr>
            <w:tcW w:type="dxa" w:w="17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维度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判断方式</w:t>
            </w:r>
          </w:p>
        </w:tc>
        <w:tc>
          <w:tcPr>
            <w:tcW w:type="dxa" w:w="4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本项目结论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用户痛点强度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是否高频影响发布效率</w:t>
            </w:r>
          </w:p>
        </w:tc>
        <w:tc>
          <w:tcPr>
            <w:tcW w:type="dxa" w:w="4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Beauty 广告中的功效声称、强制披露和证据问题影响明显</w:t>
            </w:r>
          </w:p>
        </w:tc>
      </w:tr>
      <w:tr>
        <w:tc>
          <w:tcPr>
            <w:tcW w:type="dxa" w:w="1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业务价值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是否影响生成到使用的转化</w:t>
            </w:r>
          </w:p>
        </w:tc>
        <w:tc>
          <w:tcPr>
            <w:tcW w:type="dxa" w:w="4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减少末端返工，提高有效发布完成率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AI 适配度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是否需要语义理解和区域定位</w:t>
            </w:r>
          </w:p>
        </w:tc>
        <w:tc>
          <w:tcPr>
            <w:tcW w:type="dxa" w:w="4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适合由 OCR/文字图层、规则和语言模型协同完成</w:t>
            </w:r>
          </w:p>
        </w:tc>
      </w:tr>
      <w:tr>
        <w:tc>
          <w:tcPr>
            <w:tcW w:type="dxa" w:w="1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实施及风险成本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能否建立可控范围</w:t>
            </w:r>
          </w:p>
        </w:tc>
        <w:tc>
          <w:tcPr>
            <w:tcW w:type="dxa" w:w="4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P0 限定 AU · Beauty · Poster text，并使用版本化知识包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AI 可行性验证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图像生成有效性：用户输入后必须生成新图片，不得静默沿用示例素材。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文字提取准确性：原生文字图层优先；OCR 需返回区域坐标与置信度。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规则路由准确性：Country、Industry、Product Regulation、Format 能命中正确知识包。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决策一致性：相同文字、Context 与规则版本应返回可复现结果。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异常兜底：知识覆盖不足、OCR 失败或模型超时时不得输出绿色结论。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03 · GOALS</w:t>
      </w:r>
    </w:p>
    <w:p>
      <w:pPr>
        <w:pStyle w:val="Heading1"/>
        <w:keepNext/>
      </w:pPr>
      <w:r>
        <w:t>3. 产品目标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帮助用户在不离开 Canva AI 创作链路的情况下，理解海报文字在当前覆盖范围内能否继续使用，以及下一步应修改、补充信息还是继续发布。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在可用营销海报形成后自动介入，不打断概念探索。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正确识别最终海报中的文字，并将问题定位到具体区域。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将法规知识、产品监管身份、广告表达与 supporting evidence 组合成可解释判断。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用四种 Action Status 替代笼统风险分级。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内容、Context 或规则版本变化后自动失效并重检。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每次结果明确展示已检查与未检查范围。</w:t>
      </w:r>
    </w:p>
    <w:p>
      <w:pPr>
        <w:pStyle w:val="Heading2"/>
        <w:keepNext/>
      </w:pPr>
      <w:r>
        <w:t>3.1 成功指标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200"/>
        <w:gridCol w:w="4900"/>
        <w:gridCol w:w="2310"/>
      </w:tblGrid>
      <w:tr>
        <w:trPr>
          <w:tblHeader w:val="true"/>
        </w:trPr>
        <w:tc>
          <w:tcPr>
            <w:tcW w:type="dxa" w:w="2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指标</w:t>
            </w:r>
          </w:p>
        </w:tc>
        <w:tc>
          <w:tcPr>
            <w:tcW w:type="dxa" w:w="4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定义</w:t>
            </w:r>
          </w:p>
        </w:tc>
        <w:tc>
          <w:tcPr>
            <w:tcW w:type="dxa" w:w="23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建议试点目标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有效发布完成率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进入检查后，以有效 Ready 状态完成下载/发布/继续的会话占比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建立基线后提升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关键遗漏召回率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强制声明或明确禁止项被识别的比例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≥95%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误拦截率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无需修改的海报文字被判 Fix 的比例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≤8%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可见文字提取成功率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文字层或 OCR 形成可审核文本的比例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≥98%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覆盖披露率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每次结果展示已检查/未检查的比例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100%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P95 决策耗时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文字稳定到结果可用，不含图片生成时间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≤4 秒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68636D"/>
          <w:sz w:val="21"/>
        </w:rPr>
        <w:t>注：目标值为试点门槛建议，需要通过影子模式、专家标注和真实流量校准。</w:t>
      </w: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04 · CORE FEATURES</w:t>
      </w:r>
    </w:p>
    <w:p>
      <w:pPr>
        <w:pStyle w:val="Heading1"/>
        <w:keepNext/>
      </w:pPr>
      <w:r>
        <w:t>4. 核心功能设计</w:t>
      </w:r>
    </w:p>
    <w:p>
      <w:pPr>
        <w:pStyle w:val="Heading2"/>
        <w:keepNext/>
      </w:pPr>
      <w:r>
        <w:t>4.1 海报生成与审核对象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用户在 Canva AI 输入广告需求后，系统生成背景图和可编辑文字层，并组合为可使用海报。Prompt 只进入生成链路，不作为合规判断依据。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900"/>
        <w:gridCol w:w="3500"/>
        <w:gridCol w:w="4010"/>
      </w:tblGrid>
      <w:tr>
        <w:trPr>
          <w:tblHeader w:val="true"/>
        </w:trPr>
        <w:tc>
          <w:tcPr>
            <w:tcW w:type="dxa" w:w="1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对象</w:t>
            </w:r>
          </w:p>
        </w:tc>
        <w:tc>
          <w:tcPr>
            <w:tcW w:type="dxa" w:w="35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用途</w:t>
            </w:r>
          </w:p>
        </w:tc>
        <w:tc>
          <w:tcPr>
            <w:tcW w:type="dxa" w:w="4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是否参与审核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用户 Prompt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指导图片与文案生成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否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背景图</w:t>
            </w:r>
          </w:p>
        </w:tc>
        <w:tc>
          <w:tcPr>
            <w:tcW w:type="dxa" w:w="35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海报视觉主体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P0 不判断视觉合规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Canva 文字图层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品牌名、标题、正文、声明和脚注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是，优先读取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扁平化图片文字</w:t>
            </w:r>
          </w:p>
        </w:tc>
        <w:tc>
          <w:tcPr>
            <w:tcW w:type="dxa" w:w="35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上传或烘焙在图片中的文字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是，OCR 兜底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Context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国家、行业、产品、监管身份、渠道、格式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是，用于知识路由</w:t>
            </w:r>
          </w:p>
        </w:tc>
      </w:tr>
    </w:tbl>
    <w:p>
      <w:pPr>
        <w:spacing w:after="0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7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generation-to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1  最新网页：用户输入需求后生成新的广告海报，系统随后扫描最终画面文字。</w:t>
      </w:r>
    </w:p>
    <w:p>
      <w:pPr>
        <w:pStyle w:val="Heading2"/>
        <w:keepNext/>
      </w:pPr>
      <w:r>
        <w:t>4.2 Canva 内 AI 文案审核的触发方式与入口（新增）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审核入口与 Canva AI 生成结果绑定，不新建独立法务页面。海报渲染完成后，状态条紧贴该条生成结果的下沿；在侧边形态中，同一份结果显示在右侧抽屉，用户可边看边修改。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400"/>
        <w:gridCol w:w="2650"/>
        <w:gridCol w:w="2900"/>
        <w:gridCol w:w="2460"/>
      </w:tblGrid>
      <w:tr>
        <w:trPr>
          <w:tblHeader w:val="true"/>
        </w:trPr>
        <w:tc>
          <w:tcPr>
            <w:tcW w:type="dxa" w:w="1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触发事件</w:t>
            </w:r>
          </w:p>
        </w:tc>
        <w:tc>
          <w:tcPr>
            <w:tcW w:type="dxa" w:w="265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触发条件</w:t>
            </w:r>
          </w:p>
        </w:tc>
        <w:tc>
          <w:tcPr>
            <w:tcW w:type="dxa" w:w="2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系统动作</w:t>
            </w:r>
          </w:p>
        </w:tc>
        <w:tc>
          <w:tcPr>
            <w:tcW w:type="dxa" w:w="246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防止的问题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首次生成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图片/海报渲染完成，存在文字层或 OCR 结果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自动提取文字、确认 Context 并检查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不在 Prompt 输入阶段提前打断</w:t>
            </w:r>
          </w:p>
        </w:tc>
      </w:tr>
      <w:tr>
        <w:tc>
          <w:tcPr>
            <w:tcW w:type="dxa" w:w="1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文字实质修改</w:t>
            </w:r>
          </w:p>
        </w:tc>
        <w:tc>
          <w:tcPr>
            <w:tcW w:type="dxa" w:w="26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用户停止编辑或确认编辑</w:t>
            </w:r>
          </w:p>
        </w:tc>
        <w:tc>
          <w:tcPr>
            <w:tcW w:type="dxa" w:w="2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旧结果失效，debounce 后重检</w:t>
            </w:r>
          </w:p>
        </w:tc>
        <w:tc>
          <w:tcPr>
            <w:tcW w:type="dxa" w:w="2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避免逐字调用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Context 变化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国家、行业、产品、监管身份、渠道或格式变化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重新路由知识包并重检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避免沿用旧规则</w:t>
            </w:r>
          </w:p>
        </w:tc>
      </w:tr>
      <w:tr>
        <w:tc>
          <w:tcPr>
            <w:tcW w:type="dxa" w:w="1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应用建议改写</w:t>
            </w:r>
          </w:p>
        </w:tc>
        <w:tc>
          <w:tcPr>
            <w:tcW w:type="dxa" w:w="26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建议写回文字层</w:t>
            </w:r>
          </w:p>
        </w:tc>
        <w:tc>
          <w:tcPr>
            <w:tcW w:type="dxa" w:w="2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重新渲染并执行完整检查</w:t>
            </w:r>
          </w:p>
        </w:tc>
        <w:tc>
          <w:tcPr>
            <w:tcW w:type="dxa" w:w="2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改写不等于通过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准备继续使用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下载/发布/继续时结果不存在、过期或失败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执行 Pre-use Compliance Gate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6"/>
              </w:rPr>
              <w:t>避免异常路径绕过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概念探索阶段不运行完整检查；只有可实际使用的营销内容形成后才介入。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Content Hash + Context + Rule Version 完全一致时复用最近一次有效结果。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无对应知识包时返回“不在覆盖范围”，不得让大模型自行补规则。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7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line-en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2  页面内入口：窄状态条紧贴生成结果下沿，固定展示状态、主操作与覆盖边界。</w:t>
      </w:r>
    </w:p>
    <w:p>
      <w:pPr>
        <w:pStyle w:val="Heading2"/>
        <w:keepNext/>
      </w:pPr>
      <w:r>
        <w:t>4.3 Action Status 与推进权限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000"/>
        <w:gridCol w:w="3100"/>
        <w:gridCol w:w="2850"/>
        <w:gridCol w:w="1460"/>
      </w:tblGrid>
      <w:tr>
        <w:trPr>
          <w:tblHeader w:val="true"/>
        </w:trPr>
        <w:tc>
          <w:tcPr>
            <w:tcW w:type="dxa" w:w="2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状态</w:t>
            </w:r>
          </w:p>
        </w:tc>
        <w:tc>
          <w:tcPr>
            <w:tcW w:type="dxa" w:w="3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系统判断</w:t>
            </w:r>
          </w:p>
        </w:tc>
        <w:tc>
          <w:tcPr>
            <w:tcW w:type="dxa" w:w="285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用户下一步</w:t>
            </w:r>
          </w:p>
        </w:tc>
        <w:tc>
          <w:tcPr>
            <w:tcW w:type="dxa" w:w="146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下载/发布/继续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可以发布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在已识别、已覆盖的文字范围内未发现明确问题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查看详情或继续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允许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发布前需修改</w:t>
            </w:r>
          </w:p>
        </w:tc>
        <w:tc>
          <w:tcPr>
            <w:tcW w:type="dxa" w:w="3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存在明确问题或缺少强制声明</w:t>
            </w:r>
          </w:p>
        </w:tc>
        <w:tc>
          <w:tcPr>
            <w:tcW w:type="dxa" w:w="28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修改或应用建议后重检</w:t>
            </w:r>
          </w:p>
        </w:tc>
        <w:tc>
          <w:tcPr>
            <w:tcW w:type="dxa" w:w="1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阻止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需要补充信息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判断依赖缺失的 Context 或证据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补充最少必要信息后重检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阻止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不在覆盖范围</w:t>
            </w:r>
          </w:p>
        </w:tc>
        <w:tc>
          <w:tcPr>
            <w:tcW w:type="dxa" w:w="3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当前国家/行业/产品/格式没有已发布知识包</w:t>
            </w:r>
          </w:p>
        </w:tc>
        <w:tc>
          <w:tcPr>
            <w:tcW w:type="dxa" w:w="28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查看覆盖范围或转人工</w:t>
            </w:r>
          </w:p>
        </w:tc>
        <w:tc>
          <w:tcPr>
            <w:tcW w:type="dxa" w:w="1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阻止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暂时无法检查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OCR、规则或模型服务失败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重试或转人工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阻止</w:t>
            </w:r>
          </w:p>
        </w:tc>
      </w:tr>
    </w:tbl>
    <w:p>
      <w:pPr>
        <w:spacing w:after="0"/>
      </w:pP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F1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7A53"/>
                <w:sz w:val="20"/>
              </w:rPr>
              <w:t xml:space="preserve">措辞要求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“可以发布”必须带“在已检查范围内”；禁止出现“完全合规”“已通过”“安全”或“保证”等绝对表达。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结果详情与处理动作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被标记的海报文字区域与原文片段。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问题类型与一句话原因。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可能适用的规则，不写死未经确认的条款号。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最小改写建议，并明确改动内容。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已检查/未检查两列、知识包版本与 trace_id。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用户修改或应用建议后必须自动重检；修复动作本身不算通过。</w:t>
      </w:r>
    </w:p>
    <w:p>
      <w:pPr>
        <w:pStyle w:val="Heading2"/>
        <w:keepNext/>
      </w:pPr>
      <w:r>
        <w:t>4.5 Context 采集与使用引导</w:t>
      </w:r>
    </w:p>
    <w:tbl>
      <w:tblPr>
        <w:tblStyle w:val="TableGrid"/>
        <w:tblW w:type="dxa" w:w="93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100"/>
        <w:gridCol w:w="3200"/>
        <w:gridCol w:w="4010"/>
      </w:tblGrid>
      <w:tr>
        <w:trPr>
          <w:tblHeader w:val="true"/>
        </w:trPr>
        <w:tc>
          <w:tcPr>
            <w:tcW w:type="dxa" w:w="2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字段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P0 示例</w:t>
            </w:r>
          </w:p>
        </w:tc>
        <w:tc>
          <w:tcPr>
            <w:tcW w:type="dxa" w:w="4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缺失处理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Country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Australia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必填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Industry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Beauty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Product Type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Skincare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无法判断时追问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Product Regulation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Cosmetic / AUST L / Not sure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Not sure 且含功效声称时进入需要补充信息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Channel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Instagram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P0 仅用于 Context；平台政策未检查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Content Format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Image / Poster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非支持格式返回不在覆盖范围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异常及兜底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100"/>
        <w:gridCol w:w="4300"/>
        <w:gridCol w:w="3010"/>
      </w:tblGrid>
      <w:tr>
        <w:trPr>
          <w:tblHeader w:val="true"/>
        </w:trPr>
        <w:tc>
          <w:tcPr>
            <w:tcW w:type="dxa" w:w="2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场景</w:t>
            </w:r>
          </w:p>
        </w:tc>
        <w:tc>
          <w:tcPr>
            <w:tcW w:type="dxa" w:w="43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处理原则</w:t>
            </w:r>
          </w:p>
        </w:tc>
        <w:tc>
          <w:tcPr>
            <w:tcW w:type="dxa" w:w="3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用户可见结果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OCR 低置信或无文字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不把不确定文字当作完整输入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要求确认文字或显示暂时无法检查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知识包缺失/过期</w:t>
            </w:r>
          </w:p>
        </w:tc>
        <w:tc>
          <w:tcPr>
            <w:tcW w:type="dxa" w:w="4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禁止模型生成新规则</w:t>
            </w:r>
          </w:p>
        </w:tc>
        <w:tc>
          <w:tcPr>
            <w:tcW w:type="dxa" w:w="3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不在覆盖范围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模型/规则服务超时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旧结果立即失效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暂时无法检查，可重试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图片生成失败</w:t>
            </w:r>
          </w:p>
        </w:tc>
        <w:tc>
          <w:tcPr>
            <w:tcW w:type="dxa" w:w="4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不得保留示例图冒充结果</w:t>
            </w:r>
          </w:p>
        </w:tc>
        <w:tc>
          <w:tcPr>
            <w:tcW w:type="dxa" w:w="3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明确生成失败，可重新生成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内容未变化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复用最近一次有效结果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不重复运行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05 · PRODUCT FLOW</w:t>
      </w:r>
    </w:p>
    <w:p>
      <w:pPr>
        <w:pStyle w:val="Heading1"/>
        <w:keepNext/>
      </w:pPr>
      <w:r>
        <w:t>5. 产品整体流程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以下流程只描述产品发布后的真实用户路径，不包含评审用展示形式切换。四条泳道分别是用户、Canva AI、Compliance Layer 和知识与规则服务。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392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low_swiml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9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3  产品上线后泳道流程：从海报生成到自动审核、规则判断和用户下一步。</w:t>
      </w:r>
    </w:p>
    <w:p>
      <w:pPr>
        <w:pStyle w:val="Heading2"/>
        <w:keepNext/>
      </w:pPr>
      <w:r>
        <w:t>5.1 主流程说明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用户输入海报需求；Prompt 仅用于生成。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Canva AI 生成背景图与可编辑文字层，组合为可用海报。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渲染完成事件自动触发审核，提取文字层；扁平图使用 OCR。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系统校验 Context 并路由已发布知识包。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规则层处理强制义务和覆盖，模型负责语义理解、区域定位和受控改写。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前端返回四态结果；非有效 Ready 阻止下载、发布和继续，但不阻断编辑与对话。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文字、Context 或规则版本变化时，旧结果失效并重检。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06 · CASES</w:t>
      </w:r>
    </w:p>
    <w:p>
      <w:pPr>
        <w:pStyle w:val="Heading1"/>
        <w:keepNext/>
      </w:pPr>
      <w:r>
        <w:t>6. 典型案例与页面对应</w:t>
      </w:r>
    </w:p>
    <w:p>
      <w:pPr>
        <w:pStyle w:val="Heading2"/>
        <w:keepNext/>
      </w:pPr>
      <w:r>
        <w:t>6.1 Case A：AUST L 缺少强制声明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场景：海报没有明显违禁词，但 Product Regulation 为 AUST L Listed Medicine，最终画面缺少 “ALWAYS READ THE LABEL AND FOLLOW THE DIRECTIONS FOR USE”。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结果：发布前需修改。系统定位必要声明区域，阻止下载/发布/继续；补充声明后重新渲染并完整重检。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7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igger-fix-side-w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4  发布前需修改：指出缺失声明、可能规则、最小改写和覆盖边界。</w:t>
      </w:r>
    </w:p>
    <w:p>
      <w:pPr>
        <w:pStyle w:val="Heading2"/>
        <w:keepNext/>
      </w:pPr>
      <w:r>
        <w:t>6.2 Case B：产品监管身份不确定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场景：海报含量化功效声称，但 Product Regulation 为 Not sure。仅靠文字无法确定应按 Cosmetic 还是 AUST L 规则判断。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结果：需要补充信息。系统要求用户确认监管身份；如保留量化或临床声称，还需提供与当前产品和范围匹配的 supporting evidence。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7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eds-input-s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5  需要补充信息：缺失必要 Context 时不猜测、不输出绿色结论。</w:t>
      </w:r>
    </w:p>
    <w:p>
      <w:pPr>
        <w:pStyle w:val="Heading2"/>
        <w:keepNext/>
      </w:pPr>
      <w:r>
        <w:t>6.3 Case C：系统看过但无需拦截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场景：海报包含“我们团队最爱的一款配方”、成分事实和非量化肤感描述。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结果：可以发布。详情中展示 Checked and fine，并说明“看过这句，判定无需修改”，证明系统既能发现问题，也能避免误拦截。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7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dy-checked-f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8636D"/>
          <w:sz w:val="16"/>
        </w:rPr>
        <w:t>图 6  可以发布：结论限定在已识别并检查的海报文字范围内。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07 · SCOPE</w:t>
      </w:r>
    </w:p>
    <w:p>
      <w:pPr>
        <w:pStyle w:val="Heading1"/>
        <w:keepNext/>
      </w:pPr>
      <w:r>
        <w:t>7. 功能范围</w:t>
      </w:r>
    </w:p>
    <w:p>
      <w:pPr>
        <w:pStyle w:val="Heading2"/>
        <w:keepNext/>
      </w:pPr>
      <w:r>
        <w:t>7.1 P0 — 本期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Canva AI 广告图片/海报生成；背景图与可编辑文字层组合。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渲染完成、文字修改、Context 变化、应用改写和继续使用前自动触发。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原生文字图层读取与 OCR 兜底。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Australia · Beauty · Image/Poster · Visible text 知识包。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Cosmetic、AUST L Listed Medicine 与 Not sure 路径。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四态结果、问题定位、最小改写、覆盖披露、版本与 trace_id。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自动失效、自动重检、结果缓存与 Pre-use Compliance Gate。</w:t>
      </w:r>
    </w:p>
    <w:p>
      <w:pPr>
        <w:pStyle w:val="Heading2"/>
        <w:keepNext/>
      </w:pPr>
      <w:r>
        <w:t>7.2 P1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上传/扁平化图片的增强 OCR；更多 AU Beauty 产品类型。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平台政策知识包与 Landing Page 文本联动。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支持更多渠道的差异化规则。</w:t>
      </w:r>
    </w:p>
    <w:p>
      <w:pPr>
        <w:pStyle w:val="Heading2"/>
        <w:keepNext/>
      </w:pPr>
      <w:r>
        <w:t>7.3 P2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视频关键帧与字幕、音频转写、多页面设计。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更多国家、行业和语言的独立知识包。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08 · FUTURE</w:t>
      </w:r>
    </w:p>
    <w:p>
      <w:pPr>
        <w:pStyle w:val="Heading1"/>
        <w:keepNext/>
      </w:pPr>
      <w:r>
        <w:t>8. 后续能力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100"/>
        <w:gridCol w:w="35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方向</w:t>
            </w:r>
          </w:p>
        </w:tc>
        <w:tc>
          <w:tcPr>
            <w:tcW w:type="dxa" w:w="4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能力</w:t>
            </w:r>
          </w:p>
        </w:tc>
        <w:tc>
          <w:tcPr>
            <w:tcW w:type="dxa" w:w="3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前置条件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多模态扩展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视觉主体、人物、包装和品牌资产检查</w:t>
            </w:r>
          </w:p>
        </w:tc>
        <w:tc>
          <w:tcPr>
            <w:tcW w:type="dxa" w:w="3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建立专用视觉规则和标注集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跨内容联动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海报、落地页和平台政策联合判断</w:t>
            </w:r>
          </w:p>
        </w:tc>
        <w:tc>
          <w:tcPr>
            <w:tcW w:type="dxa" w:w="3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统一内容 ID 与多包路由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证据工作台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将功效声称关联到企业 supporting evidence</w:t>
            </w:r>
          </w:p>
        </w:tc>
        <w:tc>
          <w:tcPr>
            <w:tcW w:type="dxa" w:w="3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权限、保留期和证据版本治理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知识运营自动化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来源更新提醒、影响分析和候选规则生成</w:t>
            </w:r>
          </w:p>
        </w:tc>
        <w:tc>
          <w:tcPr>
            <w:tcW w:type="dxa" w:w="3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专家审核后才允许发布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09 · EVALUATION</w:t>
      </w:r>
    </w:p>
    <w:p>
      <w:pPr>
        <w:pStyle w:val="Heading1"/>
        <w:keepNext/>
      </w:pPr>
      <w:r>
        <w:t>9. 评测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222127"/>
          <w:sz w:val="21"/>
        </w:rPr>
        <w:t>评测重点不是模型是否能泛泛谈法规，而是面对真实海报与真实 Context 时，能否稳定提取文字、命中正确知识包、做出正确 Action Status，并返回可执行下一步。</w:t>
      </w:r>
    </w:p>
    <w:p>
      <w:pPr>
        <w:pStyle w:val="Heading2"/>
        <w:keepNext/>
      </w:pPr>
      <w:r>
        <w:t>9.1 评测集构成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200"/>
        <w:gridCol w:w="34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样本类型</w:t>
            </w:r>
          </w:p>
        </w:tc>
        <w:tc>
          <w:tcPr>
            <w:tcW w:type="dxa" w:w="4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示例</w:t>
            </w:r>
          </w:p>
        </w:tc>
        <w:tc>
          <w:tcPr>
            <w:tcW w:type="dxa" w:w="3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关键判断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强制披露缺失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AUST L 海报缺必要声明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零违禁词也必须判 Fix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监管边界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Cosmetic 文案出现 repair damaged skin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识别可能跨越化妆品边界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证据依赖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clinically proven / 30% in 14 days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证据缺失或不匹配时 Need input/Fix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Hard negative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团队最爱、成分事实、非量化肤感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应 Ready，不误拦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OCR 压力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小字、低对比、复杂背景、弯曲文字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低置信不得假装完整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范围外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 AU、非 Beauty 或非海报格式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Outside scope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核心指标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文字提取字符准确率与区域召回率。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知识包路由准确率与规则 ID 正确率。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四态准确率、关键遗漏召回率与严重漏放率。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误拦截率、修复后完成率和用户理解度。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P95 延迟、超时率、版本一致性与可回滚性。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0ED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73B2D"/>
                <w:sz w:val="20"/>
              </w:rPr>
              <w:t xml:space="preserve">发布门禁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严重漏放必须为 0；边界样本不得输出 Ready；证据与规则映射需 100% 可追溯。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10 · SYSTEM</w:t>
      </w:r>
    </w:p>
    <w:p>
      <w:pPr>
        <w:pStyle w:val="Heading1"/>
        <w:keepNext/>
      </w:pPr>
      <w:r>
        <w:t>10. 系统与数据要求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000"/>
        <w:gridCol w:w="4100"/>
        <w:gridCol w:w="3310"/>
      </w:tblGrid>
      <w:tr>
        <w:trPr>
          <w:tblHeader w:val="true"/>
        </w:trPr>
        <w:tc>
          <w:tcPr>
            <w:tcW w:type="dxa" w:w="2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组件</w:t>
            </w:r>
          </w:p>
        </w:tc>
        <w:tc>
          <w:tcPr>
            <w:tcW w:type="dxa" w:w="4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职责</w:t>
            </w:r>
          </w:p>
        </w:tc>
        <w:tc>
          <w:tcPr>
            <w:tcW w:type="dxa" w:w="33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禁止事项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CogView 图像生成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根据 Prompt 生成广告背景图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不输出合规结论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GLM 文案生成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生成品牌名、标题和可编辑文字层</w:t>
            </w:r>
          </w:p>
        </w:tc>
        <w:tc>
          <w:tcPr>
            <w:tcW w:type="dxa" w:w="3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不决定适用法规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文字提取层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读取 Canva 文字图层，OCR 识别扁平图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低置信文字不得当作确定输入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知识路由/规则层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确定覆盖、强制义务、版本和 Gate</w:t>
            </w:r>
          </w:p>
        </w:tc>
        <w:tc>
          <w:tcPr>
            <w:tcW w:type="dxa" w:w="3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知识包缺失时不得让模型补规则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GLM 合规推理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语义理解、片段定位、解释和最小改写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不得发明来源、条款或规则 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决策输出契约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400"/>
        <w:gridCol w:w="7010"/>
      </w:tblGrid>
      <w:tr>
        <w:trPr>
          <w:tblHeader w:val="true"/>
        </w:trPr>
        <w:tc>
          <w:tcPr>
            <w:tcW w:type="dxa" w:w="2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字段</w:t>
            </w:r>
          </w:p>
        </w:tc>
        <w:tc>
          <w:tcPr>
            <w:tcW w:type="dxa" w:w="7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要求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status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READY / FIX / NEED_INPUT / OUTSIDE_SCOPE / ERROR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extraction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source、regions、confidence、text_hash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issues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region_id、span、issue_type、reason、suggestion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coverage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checked、not_checked、jurisdiction、format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knowledge_version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如 AU-BEA-POSTER-TEXT v1.4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models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copy_model、image_model、decision_model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trace_id / latency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全链路唯一 ID 与分阶段耗时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安全与隐私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API Key 仅保存在服务端 Secret，前端和日志不得出现明文。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默认不使用客户 Prompt、海报或原文训练模型；进入评测集需授权并去标识。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生产日志优先记录内容哈希、区域坐标、状态、规则 ID 和版本。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临时图片 URL 需有有效期，生产环境转存到受控存储。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11 · ACCEPTANCE</w:t>
      </w:r>
    </w:p>
    <w:p>
      <w:pPr>
        <w:pStyle w:val="Heading1"/>
        <w:keepNext/>
      </w:pPr>
      <w:r>
        <w:t>11. P0 验收标准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3400"/>
        <w:gridCol w:w="42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场景</w:t>
            </w:r>
          </w:p>
        </w:tc>
        <w:tc>
          <w:tcPr>
            <w:tcW w:type="dxa" w:w="3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Given / When</w:t>
            </w:r>
          </w:p>
        </w:tc>
        <w:tc>
          <w:tcPr>
            <w:tcW w:type="dxa" w:w="42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Then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首次生成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用户输入新海报需求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生成新图片与文字层；渲染完成后自动审核，不沿用示例内容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缺强制声明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AUST L 海报缺 mandatory statement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返回 Fix，定位问题；补充后重检才允许继续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监管身份未知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Not sure 且海报含功效声称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返回 Need input；不得根据 Prompt 猜测分类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检查无问题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 Cosmetic 海报文字无明确问题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返回 Ready，并展示 Checked and fine、覆盖和版本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文字修改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用户停止编辑海报文字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旧结果立即失效，debounce 后自动重检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应用改写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建议写回文字层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重新渲染并完整重检；改写动作本身不算通过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范围不支持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 AU Beauty Poster 组合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返回 Outside scope，不显示绿色结论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服务异常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OCR、模型或知识包不可用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返回 Error，阻止关键推进并提供重试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上线阶段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000"/>
        <w:gridCol w:w="36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阶段</w:t>
            </w:r>
          </w:p>
        </w:tc>
        <w:tc>
          <w:tcPr>
            <w:tcW w:type="dxa" w:w="4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范围</w:t>
            </w:r>
          </w:p>
        </w:tc>
        <w:tc>
          <w:tcPr>
            <w:tcW w:type="dxa" w:w="36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退出条件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Shadow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后台运行，不阻止用户</w:t>
            </w:r>
          </w:p>
        </w:tc>
        <w:tc>
          <w:tcPr>
            <w:tcW w:type="dxa" w:w="3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完成基线、遗漏和误拦截校准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Assisted</w:t>
            </w:r>
          </w:p>
        </w:tc>
        <w:tc>
          <w:tcPr>
            <w:tcW w:type="dxa" w:w="4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展示四态；仅高置信强制义务硬阻断</w:t>
            </w:r>
          </w:p>
        </w:tc>
        <w:tc>
          <w:tcPr>
            <w:tcW w:type="dxa" w:w="3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专家复核稳定，用户理解覆盖边界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Controlled GA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白名单 AU Beauty 用户与知识包版本</w:t>
            </w:r>
          </w:p>
        </w:tc>
        <w:tc>
          <w:tcPr>
            <w:tcW w:type="dxa" w:w="3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指标达标、回滚演练完成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Expansion</w:t>
            </w:r>
          </w:p>
        </w:tc>
        <w:tc>
          <w:tcPr>
            <w:tcW w:type="dxa" w:w="4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扩展更多产品、格式和规则包</w:t>
            </w:r>
          </w:p>
        </w:tc>
        <w:tc>
          <w:tcPr>
            <w:tcW w:type="dxa" w:w="3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每个包独立通过评测门禁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APPENDIX</w:t>
      </w:r>
    </w:p>
    <w:p>
      <w:pPr>
        <w:pStyle w:val="Heading1"/>
        <w:keepNext/>
      </w:pPr>
      <w:r>
        <w:t>附录：P0 功能清单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700"/>
        <w:gridCol w:w="2300"/>
        <w:gridCol w:w="6410"/>
      </w:tblGrid>
      <w:tr>
        <w:trPr>
          <w:tblHeader w:val="true"/>
        </w:trPr>
        <w:tc>
          <w:tcPr>
            <w:tcW w:type="dxa" w:w="7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ID</w:t>
            </w:r>
          </w:p>
        </w:tc>
        <w:tc>
          <w:tcPr>
            <w:tcW w:type="dxa" w:w="23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功能</w:t>
            </w:r>
          </w:p>
        </w:tc>
        <w:tc>
          <w:tcPr>
            <w:tcW w:type="dxa" w:w="6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验收摘要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F01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海报生成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输入后生成新背景图和文字层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F02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自动触发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渲染完成、修改、Context 变化、应用改写、继续前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F03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文字提取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文字图层优先，OCR 兜底并返回区域/置信度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F04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Context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六字段可追溯，缺失时追问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F05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知识路由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仅命中已发布且有效的 AU 知识包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F06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四态决策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Ready / Fix / Need input / Outside scope；异常为 Error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F07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问题定位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区域、原文、原因、可能规则和下一步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F08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最小改写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写回后自动重检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F09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覆盖披露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每次展示 checked/not checked、版本和 trace_id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F10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发布 Gate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非有效 Ready 阻止下载、发布和继续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F11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缓存失效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文字/Context/版本任一变化即失效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F12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安全密钥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模型 Key 仅存服务端 Secret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219" w:bottom="992" w:left="121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8636D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8636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10"/>
      <w:tblLook w:firstColumn="1" w:firstRow="1" w:lastColumn="0" w:lastRow="0" w:noHBand="0" w:noVBand="1" w:val="04A0"/>
      <w:tblInd w:w="0" w:type="dxa"/>
      <w:tblLayout w:type="fixed"/>
    </w:tblPr>
    <w:tblGrid>
      <w:gridCol w:w="5600"/>
      <w:gridCol w:w="3810"/>
    </w:tblGrid>
    <w:tr>
      <w:tc>
        <w:tcPr>
          <w:tcW w:type="dxa" w:w="5600"/>
          <w:tcMar>
            <w:top w:w="110" w:type="dxa"/>
            <w:start w:w="130" w:type="dxa"/>
            <w:bottom w:w="110" w:type="dxa"/>
            <w:end w:w="130" w:type="dxa"/>
          </w:tcMar>
          <w:vAlign w:val="center"/>
        </w:tcPr>
        <w:p>
          <w:r>
            <w:rPr>
              <w:rFonts w:ascii="Microsoft YaHei" w:hAnsi="Microsoft YaHei" w:eastAsia="Microsoft YaHei"/>
              <w:b/>
              <w:i w:val="0"/>
              <w:color w:val="68636D"/>
              <w:sz w:val="15"/>
            </w:rPr>
            <w:t>CANVA GROW · PRODUCT REQUIREMENTS DOCUMENT</w:t>
          </w:r>
        </w:p>
      </w:tc>
      <w:tc>
        <w:tcPr>
          <w:tcW w:type="dxa" w:w="3810"/>
          <w:tcMar>
            <w:top w:w="110" w:type="dxa"/>
            <w:start w:w="130" w:type="dxa"/>
            <w:bottom w:w="110" w:type="dxa"/>
            <w:end w:w="13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/>
              <w:b/>
              <w:i w:val="0"/>
              <w:color w:val="7D2AE8"/>
              <w:sz w:val="15"/>
            </w:rPr>
            <w:t>AU · BEAUTY · POSTER TEXT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221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1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20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1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 Grow 营销内容合规层 PRD（AI工具助手结构版）</dc:title>
  <dc:subject>Canva AI poster visible-text compliance review</dc:subject>
  <dc:creator>AI Product · Risk &amp; Compliance</dc:creator>
  <cp:keywords>Canva, AI, Compliance Layer, Poster, OCR, Australia, Beauty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