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677B" w:rsidRPr="007D677B" w:rsidRDefault="00D65A3C" w:rsidP="007D677B">
      <w:pPr>
        <w:spacing w:before="480" w:after="480" w:line="288" w:lineRule="auto"/>
        <w:jc w:val="center"/>
        <w:rPr>
          <w:rFonts w:ascii="黑体" w:eastAsia="黑体" w:hAnsi="黑体" w:cs="Arial"/>
          <w:b/>
          <w:sz w:val="44"/>
          <w:szCs w:val="44"/>
        </w:rPr>
      </w:pPr>
      <w:r w:rsidRPr="007D677B">
        <w:rPr>
          <w:rFonts w:ascii="黑体" w:eastAsia="黑体" w:hAnsi="黑体" w:cs="Arial"/>
          <w:b/>
          <w:sz w:val="44"/>
          <w:szCs w:val="44"/>
        </w:rPr>
        <w:t>“</w:t>
      </w:r>
      <w:r w:rsidRPr="007D677B">
        <w:rPr>
          <w:rFonts w:ascii="黑体" w:eastAsia="黑体" w:hAnsi="黑体" w:cs="Arial"/>
          <w:b/>
          <w:sz w:val="44"/>
          <w:szCs w:val="44"/>
        </w:rPr>
        <w:t>创咖</w:t>
      </w:r>
      <w:r w:rsidRPr="007D677B">
        <w:rPr>
          <w:rFonts w:ascii="黑体" w:eastAsia="黑体" w:hAnsi="黑体" w:cs="Arial"/>
          <w:b/>
          <w:sz w:val="44"/>
          <w:szCs w:val="44"/>
        </w:rPr>
        <w:t>·</w:t>
      </w:r>
      <w:r w:rsidRPr="007D677B">
        <w:rPr>
          <w:rFonts w:ascii="黑体" w:eastAsia="黑体" w:hAnsi="黑体" w:cs="Arial"/>
          <w:b/>
          <w:sz w:val="44"/>
          <w:szCs w:val="44"/>
        </w:rPr>
        <w:t>汇</w:t>
      </w:r>
      <w:r w:rsidRPr="007D677B">
        <w:rPr>
          <w:rFonts w:ascii="黑体" w:eastAsia="黑体" w:hAnsi="黑体" w:cs="Arial"/>
          <w:b/>
          <w:sz w:val="44"/>
          <w:szCs w:val="44"/>
        </w:rPr>
        <w:t>”</w:t>
      </w:r>
      <w:r w:rsidRPr="007D677B">
        <w:rPr>
          <w:rFonts w:ascii="黑体" w:eastAsia="黑体" w:hAnsi="黑体" w:cs="Arial"/>
          <w:b/>
          <w:sz w:val="44"/>
          <w:szCs w:val="44"/>
        </w:rPr>
        <w:t>校园咖啡</w:t>
      </w:r>
      <w:r w:rsidRPr="007D677B">
        <w:rPr>
          <w:rFonts w:ascii="黑体" w:eastAsia="黑体" w:hAnsi="黑体" w:cs="Arial"/>
          <w:b/>
          <w:sz w:val="44"/>
          <w:szCs w:val="44"/>
        </w:rPr>
        <w:t>+</w:t>
      </w:r>
      <w:r w:rsidRPr="007D677B">
        <w:rPr>
          <w:rFonts w:ascii="黑体" w:eastAsia="黑体" w:hAnsi="黑体" w:cs="Arial"/>
          <w:b/>
          <w:sz w:val="44"/>
          <w:szCs w:val="44"/>
        </w:rPr>
        <w:t>创业共享中心</w:t>
      </w:r>
    </w:p>
    <w:p w:rsidR="0016796E" w:rsidRPr="007D677B" w:rsidRDefault="00D65A3C" w:rsidP="007D677B">
      <w:pPr>
        <w:spacing w:before="480" w:after="480" w:line="288" w:lineRule="auto"/>
        <w:jc w:val="right"/>
        <w:rPr>
          <w:rFonts w:ascii="黑体" w:eastAsia="黑体" w:hAnsi="黑体"/>
          <w:sz w:val="44"/>
          <w:szCs w:val="44"/>
        </w:rPr>
      </w:pPr>
      <w:r w:rsidRPr="007D677B">
        <w:rPr>
          <w:rFonts w:ascii="黑体" w:eastAsia="黑体" w:hAnsi="黑体" w:cs="Arial"/>
          <w:sz w:val="44"/>
          <w:szCs w:val="44"/>
        </w:rPr>
        <w:t>——</w:t>
      </w:r>
      <w:r w:rsidRPr="007D677B">
        <w:rPr>
          <w:rFonts w:ascii="黑体" w:eastAsia="黑体" w:hAnsi="黑体" w:cs="Arial"/>
          <w:sz w:val="44"/>
          <w:szCs w:val="44"/>
        </w:rPr>
        <w:t>详细项目分析报告</w:t>
      </w:r>
    </w:p>
    <w:p w:rsidR="0016796E" w:rsidRPr="007D677B" w:rsidRDefault="00D65A3C">
      <w:pPr>
        <w:spacing w:before="320" w:after="120" w:line="288" w:lineRule="auto"/>
        <w:jc w:val="left"/>
        <w:outlineLvl w:val="1"/>
        <w:rPr>
          <w:rFonts w:ascii="黑体" w:eastAsia="黑体" w:hAnsi="黑体"/>
          <w:sz w:val="32"/>
          <w:szCs w:val="32"/>
        </w:rPr>
      </w:pPr>
      <w:bookmarkStart w:id="0" w:name="heading_0"/>
      <w:r w:rsidRPr="007D677B">
        <w:rPr>
          <w:rFonts w:ascii="黑体" w:eastAsia="黑体" w:hAnsi="黑体" w:cs="Arial"/>
          <w:b/>
          <w:sz w:val="32"/>
          <w:szCs w:val="32"/>
        </w:rPr>
        <w:t>报告说明</w:t>
      </w:r>
      <w:bookmarkEnd w:id="0"/>
    </w:p>
    <w:p w:rsidR="0016796E" w:rsidRPr="007D677B" w:rsidRDefault="00D65A3C" w:rsidP="007D677B">
      <w:pPr>
        <w:spacing w:before="120" w:after="120" w:line="288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7D677B">
        <w:rPr>
          <w:rFonts w:ascii="宋体" w:eastAsia="宋体" w:hAnsi="宋体" w:cs="Arial"/>
          <w:sz w:val="24"/>
          <w:szCs w:val="24"/>
        </w:rPr>
        <w:t>本报告整合项目全流程规划、落地漏洞整改、风险预案、行业对标数据与高校成熟实践案例，对</w:t>
      </w:r>
      <w:r w:rsidRPr="007D677B">
        <w:rPr>
          <w:rFonts w:ascii="宋体" w:eastAsia="宋体" w:hAnsi="宋体" w:cs="Arial"/>
          <w:sz w:val="24"/>
          <w:szCs w:val="24"/>
        </w:rPr>
        <w:t>“</w:t>
      </w:r>
      <w:r w:rsidRPr="007D677B">
        <w:rPr>
          <w:rFonts w:ascii="宋体" w:eastAsia="宋体" w:hAnsi="宋体" w:cs="Arial"/>
          <w:sz w:val="24"/>
          <w:szCs w:val="24"/>
        </w:rPr>
        <w:t>创咖</w:t>
      </w:r>
      <w:r w:rsidRPr="007D677B">
        <w:rPr>
          <w:rFonts w:ascii="宋体" w:eastAsia="宋体" w:hAnsi="宋体" w:cs="Arial"/>
          <w:sz w:val="24"/>
          <w:szCs w:val="24"/>
        </w:rPr>
        <w:t>·</w:t>
      </w:r>
      <w:r w:rsidRPr="007D677B">
        <w:rPr>
          <w:rFonts w:ascii="宋体" w:eastAsia="宋体" w:hAnsi="宋体" w:cs="Arial"/>
          <w:sz w:val="24"/>
          <w:szCs w:val="24"/>
        </w:rPr>
        <w:t>汇</w:t>
      </w:r>
      <w:r w:rsidRPr="007D677B">
        <w:rPr>
          <w:rFonts w:ascii="宋体" w:eastAsia="宋体" w:hAnsi="宋体" w:cs="Arial"/>
          <w:sz w:val="24"/>
          <w:szCs w:val="24"/>
        </w:rPr>
        <w:t>”</w:t>
      </w:r>
      <w:r w:rsidRPr="007D677B">
        <w:rPr>
          <w:rFonts w:ascii="宋体" w:eastAsia="宋体" w:hAnsi="宋体" w:cs="Arial"/>
          <w:sz w:val="24"/>
          <w:szCs w:val="24"/>
        </w:rPr>
        <w:t>校园咖啡</w:t>
      </w:r>
      <w:r w:rsidRPr="007D677B">
        <w:rPr>
          <w:rFonts w:ascii="宋体" w:eastAsia="宋体" w:hAnsi="宋体" w:cs="Arial"/>
          <w:sz w:val="24"/>
          <w:szCs w:val="24"/>
        </w:rPr>
        <w:t>+</w:t>
      </w:r>
      <w:r w:rsidRPr="007D677B">
        <w:rPr>
          <w:rFonts w:ascii="宋体" w:eastAsia="宋体" w:hAnsi="宋体" w:cs="Arial"/>
          <w:sz w:val="24"/>
          <w:szCs w:val="24"/>
        </w:rPr>
        <w:t>创业共享中心项目进行系统化、数据化、落地化综合分析。报告覆盖项目定位、市场容量、商业模式、运营体系、风险控制、校方适配、团队传承、财务可行性、竞争壁垒九大核心维度，解决了传统校园双创项目理想化、落地难、传承弱、风险模糊的普遍问题，可直接用于校方立项答辩、创业基金申报、项目落地执行。</w:t>
      </w:r>
    </w:p>
    <w:p w:rsidR="0016796E" w:rsidRPr="007D677B" w:rsidRDefault="00D65A3C">
      <w:pPr>
        <w:spacing w:before="320" w:after="120" w:line="288" w:lineRule="auto"/>
        <w:jc w:val="left"/>
        <w:outlineLvl w:val="1"/>
        <w:rPr>
          <w:rFonts w:ascii="黑体" w:eastAsia="黑体" w:hAnsi="黑体"/>
        </w:rPr>
      </w:pPr>
      <w:bookmarkStart w:id="1" w:name="heading_1"/>
      <w:r w:rsidRPr="007D677B">
        <w:rPr>
          <w:rFonts w:ascii="黑体" w:eastAsia="黑体" w:hAnsi="黑体" w:cs="Arial"/>
          <w:b/>
          <w:sz w:val="32"/>
        </w:rPr>
        <w:t>一、项目概况</w:t>
      </w:r>
      <w:bookmarkEnd w:id="1"/>
    </w:p>
    <w:p w:rsidR="0016796E" w:rsidRPr="007D677B" w:rsidRDefault="00D65A3C" w:rsidP="007D677B">
      <w:pPr>
        <w:spacing w:before="120" w:after="120" w:line="288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7D677B">
        <w:rPr>
          <w:rFonts w:ascii="宋体" w:eastAsia="宋体" w:hAnsi="宋体" w:cs="Arial"/>
          <w:sz w:val="24"/>
          <w:szCs w:val="24"/>
        </w:rPr>
        <w:t>本项目为</w:t>
      </w:r>
      <w:r w:rsidRPr="007D677B">
        <w:rPr>
          <w:rFonts w:ascii="宋体" w:eastAsia="宋体" w:hAnsi="宋体" w:cs="Arial"/>
          <w:sz w:val="24"/>
          <w:szCs w:val="24"/>
        </w:rPr>
        <w:t>学生主导、学校赋能、公益育人结合轻商业运营</w:t>
      </w:r>
      <w:r w:rsidRPr="007D677B">
        <w:rPr>
          <w:rFonts w:ascii="宋体" w:eastAsia="宋体" w:hAnsi="宋体" w:cs="Arial"/>
          <w:sz w:val="24"/>
          <w:szCs w:val="24"/>
        </w:rPr>
        <w:t>的复合型校园双创实体项目，以平价咖啡为流量入口、共享空间为物理载体、创业孵化为核心价值，填补校内自习研讨、创业组队、项目轻量化孵化的中间层空白，打造可持续运营的校级双创示范空间。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16796E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 w:rsidP="007D677B">
            <w:pPr>
              <w:spacing w:before="120" w:after="120" w:line="288" w:lineRule="auto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项目要素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 w:rsidP="007D677B">
            <w:pPr>
              <w:spacing w:before="120" w:after="120" w:line="288" w:lineRule="auto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详细内容</w:t>
            </w:r>
          </w:p>
        </w:tc>
      </w:tr>
      <w:tr w:rsidR="0016796E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 w:rsidP="007D677B">
            <w:pPr>
              <w:spacing w:before="120" w:after="120" w:line="288" w:lineRule="auto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项目名称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 w:rsidP="007D677B">
            <w:pPr>
              <w:spacing w:before="120" w:after="120" w:line="288" w:lineRule="auto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“</w:t>
            </w:r>
            <w:r w:rsidRPr="005407D3">
              <w:rPr>
                <w:rFonts w:ascii="宋体" w:eastAsia="宋体" w:hAnsi="宋体" w:cs="Arial"/>
                <w:sz w:val="24"/>
                <w:szCs w:val="24"/>
              </w:rPr>
              <w:t>创咖</w:t>
            </w:r>
            <w:r w:rsidRPr="005407D3">
              <w:rPr>
                <w:rFonts w:ascii="宋体" w:eastAsia="宋体" w:hAnsi="宋体" w:cs="Arial"/>
                <w:sz w:val="24"/>
                <w:szCs w:val="24"/>
              </w:rPr>
              <w:t>·</w:t>
            </w:r>
            <w:r w:rsidRPr="005407D3">
              <w:rPr>
                <w:rFonts w:ascii="宋体" w:eastAsia="宋体" w:hAnsi="宋体" w:cs="Arial"/>
                <w:sz w:val="24"/>
                <w:szCs w:val="24"/>
              </w:rPr>
              <w:t>汇</w:t>
            </w:r>
            <w:r w:rsidRPr="005407D3">
              <w:rPr>
                <w:rFonts w:ascii="宋体" w:eastAsia="宋体" w:hAnsi="宋体" w:cs="Arial"/>
                <w:sz w:val="24"/>
                <w:szCs w:val="24"/>
              </w:rPr>
              <w:t>”——</w:t>
            </w:r>
            <w:r w:rsidRPr="005407D3">
              <w:rPr>
                <w:rFonts w:ascii="宋体" w:eastAsia="宋体" w:hAnsi="宋体" w:cs="Arial"/>
                <w:sz w:val="24"/>
                <w:szCs w:val="24"/>
              </w:rPr>
              <w:t>校园咖啡</w:t>
            </w:r>
            <w:r w:rsidRPr="005407D3">
              <w:rPr>
                <w:rFonts w:ascii="宋体" w:eastAsia="宋体" w:hAnsi="宋体" w:cs="Arial"/>
                <w:sz w:val="24"/>
                <w:szCs w:val="24"/>
              </w:rPr>
              <w:t>+</w:t>
            </w:r>
            <w:r w:rsidRPr="005407D3">
              <w:rPr>
                <w:rFonts w:ascii="宋体" w:eastAsia="宋体" w:hAnsi="宋体" w:cs="Arial"/>
                <w:sz w:val="24"/>
                <w:szCs w:val="24"/>
              </w:rPr>
              <w:t>创业共享中心</w:t>
            </w:r>
          </w:p>
        </w:tc>
      </w:tr>
      <w:tr w:rsidR="0016796E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 w:rsidP="007D677B">
            <w:pPr>
              <w:spacing w:before="120" w:after="120" w:line="288" w:lineRule="auto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项目性质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 w:rsidP="007D677B">
            <w:pPr>
              <w:spacing w:before="120" w:after="120" w:line="288" w:lineRule="auto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学生自主运营、校方监督支持的双创实践育人项目</w:t>
            </w:r>
          </w:p>
        </w:tc>
      </w:tr>
      <w:tr w:rsidR="0016796E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 w:rsidP="007D677B">
            <w:pPr>
              <w:spacing w:before="120" w:after="120" w:line="288" w:lineRule="auto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核心逻辑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 w:rsidP="007D677B">
            <w:pPr>
              <w:spacing w:before="120" w:after="120" w:line="288" w:lineRule="auto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咖啡引流、空间承载、社群黏客、孵化增值、育人落地</w:t>
            </w:r>
          </w:p>
        </w:tc>
      </w:tr>
      <w:tr w:rsidR="0016796E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 w:rsidP="007D677B">
            <w:pPr>
              <w:spacing w:before="120" w:after="120" w:line="288" w:lineRule="auto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目标用户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 w:rsidP="007D677B">
            <w:pPr>
              <w:spacing w:before="120" w:after="120" w:line="288" w:lineRule="auto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自习社交学生、赛事备赛团队、初创创业学生、校</w:t>
            </w:r>
            <w:r w:rsidRPr="005407D3">
              <w:rPr>
                <w:rFonts w:ascii="宋体" w:eastAsia="宋体" w:hAnsi="宋体" w:cs="Arial"/>
                <w:sz w:val="24"/>
                <w:szCs w:val="24"/>
              </w:rPr>
              <w:lastRenderedPageBreak/>
              <w:t>级双创工作</w:t>
            </w:r>
          </w:p>
        </w:tc>
      </w:tr>
      <w:tr w:rsidR="0016796E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lastRenderedPageBreak/>
              <w:t>场地需求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校内</w:t>
            </w:r>
            <w:r w:rsidRPr="005407D3">
              <w:rPr>
                <w:rFonts w:ascii="宋体" w:eastAsia="宋体" w:hAnsi="宋体" w:cs="Arial"/>
                <w:sz w:val="24"/>
                <w:szCs w:val="24"/>
              </w:rPr>
              <w:t>50-80</w:t>
            </w:r>
            <w:r w:rsidRPr="005407D3">
              <w:rPr>
                <w:rFonts w:ascii="宋体" w:eastAsia="宋体" w:hAnsi="宋体" w:cs="Arial"/>
                <w:sz w:val="24"/>
                <w:szCs w:val="24"/>
              </w:rPr>
              <w:t>㎡闲置场地，采用全可移动软装，可搬迁、低沉没成本</w:t>
            </w:r>
          </w:p>
        </w:tc>
      </w:tr>
      <w:tr w:rsidR="0016796E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启动资金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3-4</w:t>
            </w:r>
            <w:r w:rsidRPr="005407D3">
              <w:rPr>
                <w:rFonts w:ascii="宋体" w:eastAsia="宋体" w:hAnsi="宋体" w:cs="Arial"/>
                <w:sz w:val="24"/>
                <w:szCs w:val="24"/>
              </w:rPr>
              <w:t>万元（二手设备</w:t>
            </w:r>
            <w:r w:rsidRPr="005407D3">
              <w:rPr>
                <w:rFonts w:ascii="宋体" w:eastAsia="宋体" w:hAnsi="宋体" w:cs="Arial"/>
                <w:sz w:val="24"/>
                <w:szCs w:val="24"/>
              </w:rPr>
              <w:t>+</w:t>
            </w:r>
            <w:r w:rsidRPr="005407D3">
              <w:rPr>
                <w:rFonts w:ascii="宋体" w:eastAsia="宋体" w:hAnsi="宋体" w:cs="Arial"/>
                <w:sz w:val="24"/>
                <w:szCs w:val="24"/>
              </w:rPr>
              <w:t>轻软装</w:t>
            </w:r>
            <w:r w:rsidRPr="005407D3">
              <w:rPr>
                <w:rFonts w:ascii="宋体" w:eastAsia="宋体" w:hAnsi="宋体" w:cs="Arial"/>
                <w:sz w:val="24"/>
                <w:szCs w:val="24"/>
              </w:rPr>
              <w:t>+</w:t>
            </w:r>
            <w:r w:rsidRPr="005407D3">
              <w:rPr>
                <w:rFonts w:ascii="宋体" w:eastAsia="宋体" w:hAnsi="宋体" w:cs="Arial"/>
                <w:sz w:val="24"/>
                <w:szCs w:val="24"/>
              </w:rPr>
              <w:t>最小可行落地模式）</w:t>
            </w:r>
          </w:p>
        </w:tc>
      </w:tr>
      <w:tr w:rsidR="0016796E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核心团队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5</w:t>
            </w:r>
            <w:r w:rsidRPr="005407D3">
              <w:rPr>
                <w:rFonts w:ascii="宋体" w:eastAsia="宋体" w:hAnsi="宋体" w:cs="Arial"/>
                <w:sz w:val="24"/>
                <w:szCs w:val="24"/>
              </w:rPr>
              <w:t>人跨专业核心团队，高低年级双岗备份，实现长效传承</w:t>
            </w:r>
          </w:p>
        </w:tc>
      </w:tr>
      <w:tr w:rsidR="0016796E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指导师资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2</w:t>
            </w:r>
            <w:r w:rsidRPr="005407D3">
              <w:rPr>
                <w:rFonts w:ascii="宋体" w:eastAsia="宋体" w:hAnsi="宋体" w:cs="Arial"/>
                <w:sz w:val="24"/>
                <w:szCs w:val="24"/>
              </w:rPr>
              <w:t>名指导老师（行政协调</w:t>
            </w:r>
            <w:r w:rsidRPr="005407D3">
              <w:rPr>
                <w:rFonts w:ascii="宋体" w:eastAsia="宋体" w:hAnsi="宋体" w:cs="Arial"/>
                <w:sz w:val="24"/>
                <w:szCs w:val="24"/>
              </w:rPr>
              <w:t>+</w:t>
            </w:r>
            <w:r w:rsidRPr="005407D3">
              <w:rPr>
                <w:rFonts w:ascii="宋体" w:eastAsia="宋体" w:hAnsi="宋体" w:cs="Arial"/>
                <w:sz w:val="24"/>
                <w:szCs w:val="24"/>
              </w:rPr>
              <w:t>双创业务指导）</w:t>
            </w:r>
          </w:p>
        </w:tc>
      </w:tr>
      <w:tr w:rsidR="0016796E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盈亏保本点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日均</w:t>
            </w:r>
            <w:r w:rsidRPr="005407D3">
              <w:rPr>
                <w:rFonts w:ascii="宋体" w:eastAsia="宋体" w:hAnsi="宋体" w:cs="Arial"/>
                <w:sz w:val="24"/>
                <w:szCs w:val="24"/>
              </w:rPr>
              <w:t>22-23</w:t>
            </w:r>
            <w:r w:rsidRPr="005407D3">
              <w:rPr>
                <w:rFonts w:ascii="宋体" w:eastAsia="宋体" w:hAnsi="宋体" w:cs="Arial"/>
                <w:sz w:val="24"/>
                <w:szCs w:val="24"/>
              </w:rPr>
              <w:t>杯饮品销量</w:t>
            </w:r>
            <w:r w:rsidRPr="005407D3">
              <w:rPr>
                <w:rFonts w:ascii="宋体" w:eastAsia="宋体" w:hAnsi="宋体" w:cs="Arial"/>
                <w:sz w:val="24"/>
                <w:szCs w:val="24"/>
              </w:rPr>
              <w:t>+</w:t>
            </w:r>
            <w:r w:rsidRPr="005407D3">
              <w:rPr>
                <w:rFonts w:ascii="宋体" w:eastAsia="宋体" w:hAnsi="宋体" w:cs="Arial"/>
                <w:sz w:val="24"/>
                <w:szCs w:val="24"/>
              </w:rPr>
              <w:t>基础工位出租率</w:t>
            </w:r>
          </w:p>
        </w:tc>
      </w:tr>
      <w:tr w:rsidR="0016796E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实施周期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1-2</w:t>
            </w:r>
            <w:r w:rsidRPr="005407D3">
              <w:rPr>
                <w:rFonts w:ascii="宋体" w:eastAsia="宋体" w:hAnsi="宋体" w:cs="Arial"/>
                <w:sz w:val="24"/>
                <w:szCs w:val="24"/>
              </w:rPr>
              <w:t>月筹备、</w:t>
            </w:r>
            <w:r w:rsidRPr="005407D3">
              <w:rPr>
                <w:rFonts w:ascii="宋体" w:eastAsia="宋体" w:hAnsi="宋体" w:cs="Arial"/>
                <w:sz w:val="24"/>
                <w:szCs w:val="24"/>
              </w:rPr>
              <w:t>3</w:t>
            </w:r>
            <w:r w:rsidRPr="005407D3">
              <w:rPr>
                <w:rFonts w:ascii="宋体" w:eastAsia="宋体" w:hAnsi="宋体" w:cs="Arial"/>
                <w:sz w:val="24"/>
                <w:szCs w:val="24"/>
              </w:rPr>
              <w:t>月试运营、</w:t>
            </w:r>
            <w:r w:rsidRPr="005407D3">
              <w:rPr>
                <w:rFonts w:ascii="宋体" w:eastAsia="宋体" w:hAnsi="宋体" w:cs="Arial"/>
                <w:sz w:val="24"/>
                <w:szCs w:val="24"/>
              </w:rPr>
              <w:t>4-9</w:t>
            </w:r>
            <w:r w:rsidRPr="005407D3">
              <w:rPr>
                <w:rFonts w:ascii="宋体" w:eastAsia="宋体" w:hAnsi="宋体" w:cs="Arial"/>
                <w:sz w:val="24"/>
                <w:szCs w:val="24"/>
              </w:rPr>
              <w:t>月正式运营、</w:t>
            </w:r>
            <w:r w:rsidRPr="005407D3">
              <w:rPr>
                <w:rFonts w:ascii="宋体" w:eastAsia="宋体" w:hAnsi="宋体" w:cs="Arial"/>
                <w:sz w:val="24"/>
                <w:szCs w:val="24"/>
              </w:rPr>
              <w:t>10-12</w:t>
            </w:r>
            <w:r w:rsidRPr="005407D3">
              <w:rPr>
                <w:rFonts w:ascii="宋体" w:eastAsia="宋体" w:hAnsi="宋体" w:cs="Arial"/>
                <w:sz w:val="24"/>
                <w:szCs w:val="24"/>
              </w:rPr>
              <w:t>月复盘换届</w:t>
            </w:r>
          </w:p>
        </w:tc>
      </w:tr>
    </w:tbl>
    <w:p w:rsidR="0016796E" w:rsidRPr="005407D3" w:rsidRDefault="00D65A3C">
      <w:pPr>
        <w:spacing w:before="320" w:after="120" w:line="288" w:lineRule="auto"/>
        <w:jc w:val="left"/>
        <w:outlineLvl w:val="1"/>
        <w:rPr>
          <w:rFonts w:ascii="黑体" w:eastAsia="黑体" w:hAnsi="黑体"/>
        </w:rPr>
      </w:pPr>
      <w:bookmarkStart w:id="2" w:name="heading_2"/>
      <w:r w:rsidRPr="005407D3">
        <w:rPr>
          <w:rFonts w:ascii="黑体" w:eastAsia="黑体" w:hAnsi="黑体" w:cs="Arial"/>
          <w:b/>
          <w:sz w:val="32"/>
        </w:rPr>
        <w:t>二、项目定位与市场分析</w:t>
      </w:r>
      <w:bookmarkEnd w:id="2"/>
    </w:p>
    <w:p w:rsidR="0016796E" w:rsidRPr="005407D3" w:rsidRDefault="00D65A3C">
      <w:pPr>
        <w:spacing w:before="300" w:after="120" w:line="288" w:lineRule="auto"/>
        <w:jc w:val="left"/>
        <w:outlineLvl w:val="2"/>
        <w:rPr>
          <w:rFonts w:ascii="黑体" w:eastAsia="黑体" w:hAnsi="黑体"/>
          <w:sz w:val="28"/>
          <w:szCs w:val="28"/>
        </w:rPr>
      </w:pPr>
      <w:bookmarkStart w:id="3" w:name="heading_3"/>
      <w:r w:rsidRPr="005407D3">
        <w:rPr>
          <w:rFonts w:ascii="黑体" w:eastAsia="黑体" w:hAnsi="黑体" w:cs="Arial"/>
          <w:b/>
          <w:sz w:val="28"/>
          <w:szCs w:val="28"/>
        </w:rPr>
        <w:t xml:space="preserve">2.1 </w:t>
      </w:r>
      <w:r w:rsidRPr="005407D3">
        <w:rPr>
          <w:rFonts w:ascii="黑体" w:eastAsia="黑体" w:hAnsi="黑体" w:cs="Arial"/>
          <w:b/>
          <w:sz w:val="28"/>
          <w:szCs w:val="28"/>
        </w:rPr>
        <w:t>行业发展趋势</w:t>
      </w:r>
      <w:bookmarkEnd w:id="3"/>
    </w:p>
    <w:p w:rsidR="0016796E" w:rsidRPr="005407D3" w:rsidRDefault="00D65A3C" w:rsidP="005407D3">
      <w:pPr>
        <w:spacing w:before="120" w:after="120" w:line="288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5407D3">
        <w:rPr>
          <w:rFonts w:ascii="宋体" w:eastAsia="宋体" w:hAnsi="宋体" w:cs="Arial"/>
          <w:sz w:val="24"/>
          <w:szCs w:val="24"/>
        </w:rPr>
        <w:t>当前高校双创教育已从</w:t>
      </w:r>
      <w:r w:rsidRPr="005407D3">
        <w:rPr>
          <w:rFonts w:ascii="宋体" w:eastAsia="宋体" w:hAnsi="宋体" w:cs="Arial"/>
          <w:sz w:val="24"/>
          <w:szCs w:val="24"/>
        </w:rPr>
        <w:t>“</w:t>
      </w:r>
      <w:r w:rsidRPr="005407D3">
        <w:rPr>
          <w:rFonts w:ascii="宋体" w:eastAsia="宋体" w:hAnsi="宋体" w:cs="Arial"/>
          <w:sz w:val="24"/>
          <w:szCs w:val="24"/>
        </w:rPr>
        <w:t>理论授课、年度赛事</w:t>
      </w:r>
      <w:r w:rsidRPr="005407D3">
        <w:rPr>
          <w:rFonts w:ascii="宋体" w:eastAsia="宋体" w:hAnsi="宋体" w:cs="Arial"/>
          <w:sz w:val="24"/>
          <w:szCs w:val="24"/>
        </w:rPr>
        <w:t>”</w:t>
      </w:r>
      <w:r w:rsidRPr="005407D3">
        <w:rPr>
          <w:rFonts w:ascii="宋体" w:eastAsia="宋体" w:hAnsi="宋体" w:cs="Arial"/>
          <w:sz w:val="24"/>
          <w:szCs w:val="24"/>
        </w:rPr>
        <w:t>转向</w:t>
      </w:r>
      <w:r w:rsidRPr="005407D3">
        <w:rPr>
          <w:rFonts w:ascii="宋体" w:eastAsia="宋体" w:hAnsi="宋体" w:cs="Arial"/>
          <w:sz w:val="24"/>
          <w:szCs w:val="24"/>
        </w:rPr>
        <w:t>“</w:t>
      </w:r>
      <w:r w:rsidRPr="005407D3">
        <w:rPr>
          <w:rFonts w:ascii="宋体" w:eastAsia="宋体" w:hAnsi="宋体" w:cs="Arial"/>
          <w:sz w:val="24"/>
          <w:szCs w:val="24"/>
        </w:rPr>
        <w:t>常态化、场景化、实战化</w:t>
      </w:r>
      <w:r w:rsidRPr="005407D3">
        <w:rPr>
          <w:rFonts w:ascii="宋体" w:eastAsia="宋体" w:hAnsi="宋体" w:cs="Arial"/>
          <w:sz w:val="24"/>
          <w:szCs w:val="24"/>
        </w:rPr>
        <w:t>”</w:t>
      </w:r>
      <w:r w:rsidRPr="005407D3">
        <w:rPr>
          <w:rFonts w:ascii="宋体" w:eastAsia="宋体" w:hAnsi="宋体" w:cs="Arial"/>
          <w:sz w:val="24"/>
          <w:szCs w:val="24"/>
        </w:rPr>
        <w:t>落地模式。传统校园奶茶店、校外商业咖啡仅能提供饮品消费，无创业服务属性；校内免费教室、图书馆仅能提供基础学习空间，无法满足小组研讨、项目路演、创业组队需求。</w:t>
      </w:r>
      <w:r w:rsidRPr="005407D3">
        <w:rPr>
          <w:rFonts w:ascii="宋体" w:eastAsia="宋体" w:hAnsi="宋体" w:cs="Arial"/>
          <w:sz w:val="24"/>
          <w:szCs w:val="24"/>
        </w:rPr>
        <w:t>同时校园咖啡业态持续升级，已从单一饮品消费转向</w:t>
      </w:r>
      <w:r w:rsidRPr="005407D3">
        <w:rPr>
          <w:rFonts w:ascii="宋体" w:eastAsia="宋体" w:hAnsi="宋体" w:cs="Arial"/>
          <w:sz w:val="24"/>
          <w:szCs w:val="24"/>
        </w:rPr>
        <w:t>空间服务</w:t>
      </w:r>
      <w:r w:rsidRPr="005407D3">
        <w:rPr>
          <w:rFonts w:ascii="宋体" w:eastAsia="宋体" w:hAnsi="宋体" w:cs="Arial"/>
          <w:sz w:val="24"/>
          <w:szCs w:val="24"/>
        </w:rPr>
        <w:t>+</w:t>
      </w:r>
      <w:r w:rsidRPr="005407D3">
        <w:rPr>
          <w:rFonts w:ascii="宋体" w:eastAsia="宋体" w:hAnsi="宋体" w:cs="Arial"/>
          <w:sz w:val="24"/>
          <w:szCs w:val="24"/>
        </w:rPr>
        <w:t>社群生态</w:t>
      </w:r>
      <w:r w:rsidRPr="005407D3">
        <w:rPr>
          <w:rFonts w:ascii="宋体" w:eastAsia="宋体" w:hAnsi="宋体" w:cs="Arial"/>
          <w:sz w:val="24"/>
          <w:szCs w:val="24"/>
        </w:rPr>
        <w:t>+</w:t>
      </w:r>
      <w:r w:rsidRPr="005407D3">
        <w:rPr>
          <w:rFonts w:ascii="宋体" w:eastAsia="宋体" w:hAnsi="宋体" w:cs="Arial"/>
          <w:sz w:val="24"/>
          <w:szCs w:val="24"/>
        </w:rPr>
        <w:t>双创实践</w:t>
      </w:r>
      <w:r w:rsidRPr="005407D3">
        <w:rPr>
          <w:rFonts w:ascii="宋体" w:eastAsia="宋体" w:hAnsi="宋体" w:cs="Arial"/>
          <w:sz w:val="24"/>
          <w:szCs w:val="24"/>
        </w:rPr>
        <w:t>的复合型业态。区域职教园区已聚集多家连锁咖啡品牌，校园轻消费市场成熟、学生接受度高，为本项目落地提供良好行业基础。</w:t>
      </w:r>
    </w:p>
    <w:p w:rsidR="0016796E" w:rsidRPr="005407D3" w:rsidRDefault="00D65A3C">
      <w:pPr>
        <w:spacing w:before="300" w:after="120" w:line="288" w:lineRule="auto"/>
        <w:jc w:val="left"/>
        <w:outlineLvl w:val="2"/>
        <w:rPr>
          <w:rFonts w:ascii="黑体" w:eastAsia="黑体" w:hAnsi="黑体" w:hint="eastAsia"/>
          <w:sz w:val="28"/>
          <w:szCs w:val="28"/>
        </w:rPr>
      </w:pPr>
      <w:bookmarkStart w:id="4" w:name="heading_4"/>
      <w:r w:rsidRPr="005407D3">
        <w:rPr>
          <w:rFonts w:ascii="黑体" w:eastAsia="黑体" w:hAnsi="黑体" w:cs="Arial"/>
          <w:b/>
          <w:sz w:val="28"/>
          <w:szCs w:val="28"/>
        </w:rPr>
        <w:t xml:space="preserve">2.2 </w:t>
      </w:r>
      <w:r w:rsidRPr="005407D3">
        <w:rPr>
          <w:rFonts w:ascii="黑体" w:eastAsia="黑体" w:hAnsi="黑体" w:cs="Arial"/>
          <w:b/>
          <w:sz w:val="28"/>
          <w:szCs w:val="28"/>
        </w:rPr>
        <w:t>项目差异化定位</w:t>
      </w:r>
      <w:bookmarkEnd w:id="4"/>
    </w:p>
    <w:p w:rsidR="0016796E" w:rsidRPr="005407D3" w:rsidRDefault="00D65A3C" w:rsidP="005407D3">
      <w:pPr>
        <w:spacing w:before="120" w:after="120" w:line="288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5407D3">
        <w:rPr>
          <w:rFonts w:ascii="宋体" w:eastAsia="宋体" w:hAnsi="宋体" w:cs="Arial"/>
          <w:sz w:val="24"/>
          <w:szCs w:val="24"/>
        </w:rPr>
        <w:t>本项目最大优势：</w:t>
      </w:r>
      <w:r w:rsidRPr="005407D3">
        <w:rPr>
          <w:rFonts w:ascii="宋体" w:eastAsia="宋体" w:hAnsi="宋体" w:cs="Arial"/>
          <w:sz w:val="24"/>
          <w:szCs w:val="24"/>
        </w:rPr>
        <w:t>不以卖咖啡为核心，以双创服务和校园社交空间为核心</w:t>
      </w:r>
      <w:r w:rsidRPr="005407D3">
        <w:rPr>
          <w:rFonts w:ascii="宋体" w:eastAsia="宋体" w:hAnsi="宋体" w:cs="Arial"/>
          <w:sz w:val="24"/>
          <w:szCs w:val="24"/>
        </w:rPr>
        <w:lastRenderedPageBreak/>
        <w:t>价值</w:t>
      </w:r>
      <w:r w:rsidRPr="005407D3">
        <w:rPr>
          <w:rFonts w:ascii="宋体" w:eastAsia="宋体" w:hAnsi="宋体" w:cs="Arial"/>
          <w:sz w:val="24"/>
          <w:szCs w:val="24"/>
        </w:rPr>
        <w:t>，填补校内商业门店与官方孵化器之间的市场空白。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16796E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对比维度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校内奶茶</w:t>
            </w:r>
            <w:r w:rsidRPr="005407D3">
              <w:rPr>
                <w:rFonts w:ascii="宋体" w:eastAsia="宋体" w:hAnsi="宋体" w:cs="Arial"/>
                <w:sz w:val="24"/>
                <w:szCs w:val="24"/>
              </w:rPr>
              <w:t>/</w:t>
            </w:r>
            <w:r w:rsidRPr="005407D3">
              <w:rPr>
                <w:rFonts w:ascii="宋体" w:eastAsia="宋体" w:hAnsi="宋体" w:cs="Arial"/>
                <w:sz w:val="24"/>
                <w:szCs w:val="24"/>
              </w:rPr>
              <w:t>咖啡店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图书馆</w:t>
            </w:r>
            <w:r w:rsidRPr="005407D3">
              <w:rPr>
                <w:rFonts w:ascii="宋体" w:eastAsia="宋体" w:hAnsi="宋体" w:cs="Arial"/>
                <w:sz w:val="24"/>
                <w:szCs w:val="24"/>
              </w:rPr>
              <w:t>/</w:t>
            </w:r>
            <w:r w:rsidRPr="005407D3">
              <w:rPr>
                <w:rFonts w:ascii="宋体" w:eastAsia="宋体" w:hAnsi="宋体" w:cs="Arial"/>
                <w:sz w:val="24"/>
                <w:szCs w:val="24"/>
              </w:rPr>
              <w:t>空闲教室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 w:rsidP="005407D3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创咖</w:t>
            </w:r>
            <w:r w:rsidRPr="005407D3">
              <w:rPr>
                <w:rFonts w:ascii="宋体" w:eastAsia="宋体" w:hAnsi="宋体" w:cs="Arial"/>
                <w:sz w:val="24"/>
                <w:szCs w:val="24"/>
              </w:rPr>
              <w:t>·</w:t>
            </w:r>
            <w:r w:rsidRPr="005407D3">
              <w:rPr>
                <w:rFonts w:ascii="宋体" w:eastAsia="宋体" w:hAnsi="宋体" w:cs="Arial"/>
                <w:sz w:val="24"/>
                <w:szCs w:val="24"/>
              </w:rPr>
              <w:t>汇</w:t>
            </w:r>
          </w:p>
        </w:tc>
      </w:tr>
      <w:tr w:rsidR="0016796E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核心价值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单一饮品售卖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免费基础学习空间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空间</w:t>
            </w:r>
            <w:r w:rsidRPr="005407D3">
              <w:rPr>
                <w:rFonts w:ascii="宋体" w:eastAsia="宋体" w:hAnsi="宋体" w:cs="Arial"/>
                <w:sz w:val="24"/>
                <w:szCs w:val="24"/>
              </w:rPr>
              <w:t>+</w:t>
            </w:r>
            <w:r w:rsidRPr="005407D3">
              <w:rPr>
                <w:rFonts w:ascii="宋体" w:eastAsia="宋体" w:hAnsi="宋体" w:cs="Arial"/>
                <w:sz w:val="24"/>
                <w:szCs w:val="24"/>
              </w:rPr>
              <w:t>服务</w:t>
            </w:r>
            <w:r w:rsidRPr="005407D3">
              <w:rPr>
                <w:rFonts w:ascii="宋体" w:eastAsia="宋体" w:hAnsi="宋体" w:cs="Arial"/>
                <w:sz w:val="24"/>
                <w:szCs w:val="24"/>
              </w:rPr>
              <w:t>+</w:t>
            </w:r>
            <w:r w:rsidRPr="005407D3">
              <w:rPr>
                <w:rFonts w:ascii="宋体" w:eastAsia="宋体" w:hAnsi="宋体" w:cs="Arial"/>
                <w:sz w:val="24"/>
                <w:szCs w:val="24"/>
              </w:rPr>
              <w:t>社群</w:t>
            </w:r>
            <w:r w:rsidRPr="005407D3">
              <w:rPr>
                <w:rFonts w:ascii="宋体" w:eastAsia="宋体" w:hAnsi="宋体" w:cs="Arial"/>
                <w:sz w:val="24"/>
                <w:szCs w:val="24"/>
              </w:rPr>
              <w:t>+</w:t>
            </w:r>
            <w:r w:rsidRPr="005407D3">
              <w:rPr>
                <w:rFonts w:ascii="宋体" w:eastAsia="宋体" w:hAnsi="宋体" w:cs="Arial"/>
                <w:sz w:val="24"/>
                <w:szCs w:val="24"/>
              </w:rPr>
              <w:t>孵化四维价值</w:t>
            </w:r>
          </w:p>
        </w:tc>
      </w:tr>
      <w:tr w:rsidR="0016796E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创业配套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无任何双创服务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无指导、无资源、无活动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导师辅导、技术对接、路演沙龙、组队孵化</w:t>
            </w:r>
          </w:p>
        </w:tc>
      </w:tr>
      <w:tr w:rsidR="0016796E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社交属性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无精准社交场景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禁止交流、无社交属性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跨专业创业社交、话题破冰、团队匹配</w:t>
            </w:r>
          </w:p>
        </w:tc>
      </w:tr>
      <w:tr w:rsidR="0016796E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可替代性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 w:rsidP="005407D3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 w:rsidP="005407D3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 w:rsidP="005407D3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极低</w:t>
            </w:r>
          </w:p>
        </w:tc>
      </w:tr>
    </w:tbl>
    <w:p w:rsidR="0016796E" w:rsidRPr="005407D3" w:rsidRDefault="00D65A3C">
      <w:pPr>
        <w:spacing w:before="300" w:after="120" w:line="288" w:lineRule="auto"/>
        <w:jc w:val="left"/>
        <w:outlineLvl w:val="2"/>
        <w:rPr>
          <w:rFonts w:ascii="黑体" w:eastAsia="黑体" w:hAnsi="黑体"/>
          <w:sz w:val="28"/>
          <w:szCs w:val="28"/>
        </w:rPr>
      </w:pPr>
      <w:bookmarkStart w:id="5" w:name="heading_5"/>
      <w:r w:rsidRPr="005407D3">
        <w:rPr>
          <w:rFonts w:ascii="黑体" w:eastAsia="黑体" w:hAnsi="黑体" w:cs="Arial"/>
          <w:b/>
          <w:sz w:val="28"/>
          <w:szCs w:val="28"/>
        </w:rPr>
        <w:t xml:space="preserve">2.3 </w:t>
      </w:r>
      <w:r w:rsidRPr="005407D3">
        <w:rPr>
          <w:rFonts w:ascii="黑体" w:eastAsia="黑体" w:hAnsi="黑体" w:cs="Arial"/>
          <w:b/>
          <w:sz w:val="28"/>
          <w:szCs w:val="28"/>
        </w:rPr>
        <w:t>市场容量测算</w:t>
      </w:r>
      <w:bookmarkEnd w:id="5"/>
    </w:p>
    <w:p w:rsidR="0016796E" w:rsidRPr="005407D3" w:rsidRDefault="00D65A3C" w:rsidP="005407D3">
      <w:pPr>
        <w:spacing w:before="120" w:after="120" w:line="288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5407D3">
        <w:rPr>
          <w:rFonts w:ascii="宋体" w:eastAsia="宋体" w:hAnsi="宋体" w:cs="Arial"/>
          <w:sz w:val="24"/>
          <w:szCs w:val="24"/>
        </w:rPr>
        <w:t>以全校</w:t>
      </w:r>
      <w:r w:rsidRPr="005407D3">
        <w:rPr>
          <w:rFonts w:ascii="宋体" w:eastAsia="宋体" w:hAnsi="宋体" w:cs="Arial"/>
          <w:sz w:val="24"/>
          <w:szCs w:val="24"/>
        </w:rPr>
        <w:t>2</w:t>
      </w:r>
      <w:r w:rsidRPr="005407D3">
        <w:rPr>
          <w:rFonts w:ascii="宋体" w:eastAsia="宋体" w:hAnsi="宋体" w:cs="Arial"/>
          <w:sz w:val="24"/>
          <w:szCs w:val="24"/>
        </w:rPr>
        <w:t>万名在校生为测算基准，结合同类校园项目通用渗透率、消费频次数据测算市场规模：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16796E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计算项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保守估计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中性估计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乐观估计</w:t>
            </w:r>
          </w:p>
        </w:tc>
      </w:tr>
      <w:tr w:rsidR="0016796E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目标人群渗透率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15%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30%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45%</w:t>
            </w:r>
          </w:p>
        </w:tc>
      </w:tr>
      <w:tr w:rsidR="0016796E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人均月消费频次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2</w:t>
            </w:r>
            <w:r w:rsidRPr="005407D3">
              <w:rPr>
                <w:rFonts w:ascii="宋体" w:eastAsia="宋体" w:hAnsi="宋体" w:cs="Arial"/>
                <w:sz w:val="24"/>
                <w:szCs w:val="24"/>
              </w:rPr>
              <w:t>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4</w:t>
            </w:r>
            <w:r w:rsidRPr="005407D3">
              <w:rPr>
                <w:rFonts w:ascii="宋体" w:eastAsia="宋体" w:hAnsi="宋体" w:cs="Arial"/>
                <w:sz w:val="24"/>
                <w:szCs w:val="24"/>
              </w:rPr>
              <w:t>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6</w:t>
            </w:r>
            <w:r w:rsidRPr="005407D3">
              <w:rPr>
                <w:rFonts w:ascii="宋体" w:eastAsia="宋体" w:hAnsi="宋体" w:cs="Arial"/>
                <w:sz w:val="24"/>
                <w:szCs w:val="24"/>
              </w:rPr>
              <w:t>次</w:t>
            </w:r>
          </w:p>
        </w:tc>
      </w:tr>
      <w:tr w:rsidR="0016796E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平均客单价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15</w:t>
            </w:r>
            <w:r w:rsidRPr="005407D3">
              <w:rPr>
                <w:rFonts w:ascii="宋体" w:eastAsia="宋体" w:hAnsi="宋体" w:cs="Arial"/>
                <w:sz w:val="24"/>
                <w:szCs w:val="24"/>
              </w:rPr>
              <w:t>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15</w:t>
            </w:r>
            <w:r w:rsidRPr="005407D3">
              <w:rPr>
                <w:rFonts w:ascii="宋体" w:eastAsia="宋体" w:hAnsi="宋体" w:cs="Arial"/>
                <w:sz w:val="24"/>
                <w:szCs w:val="24"/>
              </w:rPr>
              <w:t>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18</w:t>
            </w:r>
            <w:r w:rsidRPr="005407D3">
              <w:rPr>
                <w:rFonts w:ascii="宋体" w:eastAsia="宋体" w:hAnsi="宋体" w:cs="Arial"/>
                <w:sz w:val="24"/>
                <w:szCs w:val="24"/>
              </w:rPr>
              <w:t>元</w:t>
            </w:r>
          </w:p>
        </w:tc>
      </w:tr>
      <w:tr w:rsidR="0016796E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月度潜在市场规模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约</w:t>
            </w:r>
            <w:r w:rsidRPr="005407D3">
              <w:rPr>
                <w:rFonts w:ascii="宋体" w:eastAsia="宋体" w:hAnsi="宋体" w:cs="Arial"/>
                <w:sz w:val="24"/>
                <w:szCs w:val="24"/>
              </w:rPr>
              <w:t>9</w:t>
            </w:r>
            <w:r w:rsidRPr="005407D3">
              <w:rPr>
                <w:rFonts w:ascii="宋体" w:eastAsia="宋体" w:hAnsi="宋体" w:cs="Arial"/>
                <w:sz w:val="24"/>
                <w:szCs w:val="24"/>
              </w:rPr>
              <w:t>万元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约</w:t>
            </w:r>
            <w:r w:rsidRPr="005407D3">
              <w:rPr>
                <w:rFonts w:ascii="宋体" w:eastAsia="宋体" w:hAnsi="宋体" w:cs="Arial"/>
                <w:sz w:val="24"/>
                <w:szCs w:val="24"/>
              </w:rPr>
              <w:t>36</w:t>
            </w:r>
            <w:r w:rsidRPr="005407D3">
              <w:rPr>
                <w:rFonts w:ascii="宋体" w:eastAsia="宋体" w:hAnsi="宋体" w:cs="Arial"/>
                <w:sz w:val="24"/>
                <w:szCs w:val="24"/>
              </w:rPr>
              <w:t>万元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约</w:t>
            </w:r>
            <w:r w:rsidRPr="005407D3">
              <w:rPr>
                <w:rFonts w:ascii="宋体" w:eastAsia="宋体" w:hAnsi="宋体" w:cs="Arial"/>
                <w:sz w:val="24"/>
                <w:szCs w:val="24"/>
              </w:rPr>
              <w:t>97</w:t>
            </w:r>
            <w:r w:rsidRPr="005407D3">
              <w:rPr>
                <w:rFonts w:ascii="宋体" w:eastAsia="宋体" w:hAnsi="宋体" w:cs="Arial"/>
                <w:sz w:val="24"/>
                <w:szCs w:val="24"/>
              </w:rPr>
              <w:t>万元</w:t>
            </w:r>
          </w:p>
        </w:tc>
      </w:tr>
    </w:tbl>
    <w:p w:rsidR="0016796E" w:rsidRPr="005407D3" w:rsidRDefault="00D65A3C" w:rsidP="005407D3">
      <w:pPr>
        <w:spacing w:before="120" w:after="120" w:line="288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5407D3">
        <w:rPr>
          <w:rFonts w:ascii="宋体" w:eastAsia="宋体" w:hAnsi="宋体" w:cs="Arial"/>
          <w:sz w:val="24"/>
          <w:szCs w:val="24"/>
        </w:rPr>
        <w:t>本项目稳定运营目标为月营收</w:t>
      </w:r>
      <w:r w:rsidRPr="005407D3">
        <w:rPr>
          <w:rFonts w:ascii="宋体" w:eastAsia="宋体" w:hAnsi="宋体" w:cs="Arial"/>
          <w:sz w:val="24"/>
          <w:szCs w:val="24"/>
        </w:rPr>
        <w:t>2.25-3.6</w:t>
      </w:r>
      <w:r w:rsidRPr="005407D3">
        <w:rPr>
          <w:rFonts w:ascii="宋体" w:eastAsia="宋体" w:hAnsi="宋体" w:cs="Arial"/>
          <w:sz w:val="24"/>
          <w:szCs w:val="24"/>
        </w:rPr>
        <w:t>万元，仅占中性市场容量的</w:t>
      </w:r>
      <w:r w:rsidRPr="005407D3">
        <w:rPr>
          <w:rFonts w:ascii="宋体" w:eastAsia="宋体" w:hAnsi="宋体" w:cs="Arial"/>
          <w:sz w:val="24"/>
          <w:szCs w:val="24"/>
        </w:rPr>
        <w:t>6%-10%</w:t>
      </w:r>
      <w:r w:rsidRPr="005407D3">
        <w:rPr>
          <w:rFonts w:ascii="宋体" w:eastAsia="宋体" w:hAnsi="宋体" w:cs="Arial"/>
          <w:sz w:val="24"/>
          <w:szCs w:val="24"/>
        </w:rPr>
        <w:t>，市场空间充足、竞争压力小、落地容错率高。</w:t>
      </w:r>
    </w:p>
    <w:p w:rsidR="0016796E" w:rsidRPr="005407D3" w:rsidRDefault="00D65A3C">
      <w:pPr>
        <w:spacing w:before="300" w:after="120" w:line="288" w:lineRule="auto"/>
        <w:jc w:val="left"/>
        <w:outlineLvl w:val="2"/>
        <w:rPr>
          <w:rFonts w:ascii="黑体" w:eastAsia="黑体" w:hAnsi="黑体"/>
          <w:sz w:val="28"/>
          <w:szCs w:val="28"/>
        </w:rPr>
      </w:pPr>
      <w:bookmarkStart w:id="6" w:name="heading_6"/>
      <w:r w:rsidRPr="005407D3">
        <w:rPr>
          <w:rFonts w:ascii="黑体" w:eastAsia="黑体" w:hAnsi="黑体" w:cs="Arial"/>
          <w:b/>
          <w:sz w:val="28"/>
          <w:szCs w:val="28"/>
        </w:rPr>
        <w:t xml:space="preserve">2.4 </w:t>
      </w:r>
      <w:r w:rsidRPr="005407D3">
        <w:rPr>
          <w:rFonts w:ascii="黑体" w:eastAsia="黑体" w:hAnsi="黑体" w:cs="Arial"/>
          <w:b/>
          <w:sz w:val="28"/>
          <w:szCs w:val="28"/>
        </w:rPr>
        <w:t>用户需求真实性分析</w:t>
      </w:r>
      <w:bookmarkEnd w:id="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16796E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用户层级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需求强度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付费特征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落地价值</w:t>
            </w:r>
          </w:p>
        </w:tc>
      </w:tr>
      <w:tr w:rsidR="0016796E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lastRenderedPageBreak/>
              <w:t>自习研讨学生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极强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8-15</w:t>
            </w:r>
            <w:r w:rsidRPr="005407D3">
              <w:rPr>
                <w:rFonts w:ascii="宋体" w:eastAsia="宋体" w:hAnsi="宋体" w:cs="Arial"/>
                <w:sz w:val="24"/>
                <w:szCs w:val="24"/>
              </w:rPr>
              <w:t>元低客单价付费意愿稳定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构成项目基础现金流，保障保本运营</w:t>
            </w:r>
          </w:p>
        </w:tc>
      </w:tr>
      <w:tr w:rsidR="0016796E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创业备赛学生团队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中强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愿意为场地、资源、指导付费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产生工位收入、增量孵化服务收入</w:t>
            </w:r>
          </w:p>
        </w:tc>
      </w:tr>
      <w:tr w:rsidR="0016796E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校方双创工作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无付费需求，需成果输出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提供双创数据、赛事成果、校园品牌亮点</w:t>
            </w:r>
          </w:p>
        </w:tc>
      </w:tr>
    </w:tbl>
    <w:p w:rsidR="0016796E" w:rsidRPr="005407D3" w:rsidRDefault="00D65A3C">
      <w:pPr>
        <w:spacing w:before="320" w:after="120" w:line="288" w:lineRule="auto"/>
        <w:jc w:val="left"/>
        <w:outlineLvl w:val="1"/>
        <w:rPr>
          <w:rFonts w:ascii="黑体" w:eastAsia="黑体" w:hAnsi="黑体"/>
          <w:sz w:val="32"/>
          <w:szCs w:val="32"/>
        </w:rPr>
      </w:pPr>
      <w:bookmarkStart w:id="7" w:name="heading_7"/>
      <w:r w:rsidRPr="005407D3">
        <w:rPr>
          <w:rFonts w:ascii="黑体" w:eastAsia="黑体" w:hAnsi="黑体" w:cs="Arial"/>
          <w:b/>
          <w:sz w:val="32"/>
          <w:szCs w:val="32"/>
        </w:rPr>
        <w:t>三、商业模式可行性分析</w:t>
      </w:r>
      <w:bookmarkEnd w:id="7"/>
    </w:p>
    <w:p w:rsidR="0016796E" w:rsidRPr="005407D3" w:rsidRDefault="00D65A3C">
      <w:pPr>
        <w:spacing w:before="300" w:after="120" w:line="288" w:lineRule="auto"/>
        <w:jc w:val="left"/>
        <w:outlineLvl w:val="2"/>
        <w:rPr>
          <w:rFonts w:ascii="黑体" w:eastAsia="黑体" w:hAnsi="黑体" w:hint="eastAsia"/>
          <w:sz w:val="28"/>
          <w:szCs w:val="28"/>
        </w:rPr>
      </w:pPr>
      <w:bookmarkStart w:id="8" w:name="heading_8"/>
      <w:r w:rsidRPr="005407D3">
        <w:rPr>
          <w:rFonts w:ascii="黑体" w:eastAsia="黑体" w:hAnsi="黑体" w:cs="Arial"/>
          <w:b/>
          <w:sz w:val="28"/>
          <w:szCs w:val="28"/>
        </w:rPr>
        <w:t xml:space="preserve">3.1 </w:t>
      </w:r>
      <w:r w:rsidRPr="005407D3">
        <w:rPr>
          <w:rFonts w:ascii="黑体" w:eastAsia="黑体" w:hAnsi="黑体" w:cs="Arial"/>
          <w:b/>
          <w:sz w:val="28"/>
          <w:szCs w:val="28"/>
        </w:rPr>
        <w:t>四层收入结构</w:t>
      </w:r>
      <w:bookmarkEnd w:id="8"/>
    </w:p>
    <w:p w:rsidR="0016796E" w:rsidRPr="005407D3" w:rsidRDefault="00D65A3C" w:rsidP="005407D3">
      <w:pPr>
        <w:spacing w:before="120" w:after="120" w:line="288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5407D3">
        <w:rPr>
          <w:rFonts w:ascii="宋体" w:eastAsia="宋体" w:hAnsi="宋体" w:cs="Arial"/>
          <w:sz w:val="24"/>
          <w:szCs w:val="24"/>
        </w:rPr>
        <w:t>本项目核心优化：</w:t>
      </w:r>
      <w:r w:rsidRPr="005407D3">
        <w:rPr>
          <w:rFonts w:ascii="宋体" w:eastAsia="宋体" w:hAnsi="宋体" w:cs="Arial"/>
          <w:sz w:val="24"/>
          <w:szCs w:val="24"/>
        </w:rPr>
        <w:t>将偶然性孵化收益剥离保本测算，仅以饮品</w:t>
      </w:r>
      <w:r w:rsidRPr="005407D3">
        <w:rPr>
          <w:rFonts w:ascii="宋体" w:eastAsia="宋体" w:hAnsi="宋体" w:cs="Arial"/>
          <w:sz w:val="24"/>
          <w:szCs w:val="24"/>
        </w:rPr>
        <w:t>+</w:t>
      </w:r>
      <w:r w:rsidRPr="005407D3">
        <w:rPr>
          <w:rFonts w:ascii="宋体" w:eastAsia="宋体" w:hAnsi="宋体" w:cs="Arial"/>
          <w:sz w:val="24"/>
          <w:szCs w:val="24"/>
        </w:rPr>
        <w:t>工位作为基础营收，彻底解决原模型高估收益的问题</w:t>
      </w:r>
      <w:r w:rsidRPr="005407D3">
        <w:rPr>
          <w:rFonts w:ascii="宋体" w:eastAsia="宋体" w:hAnsi="宋体" w:cs="Arial"/>
          <w:sz w:val="24"/>
          <w:szCs w:val="24"/>
        </w:rPr>
        <w:t>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1650"/>
        <w:gridCol w:w="1650"/>
        <w:gridCol w:w="1650"/>
      </w:tblGrid>
      <w:tr w:rsidR="0016796E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收入来源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营收占比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月均预估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稳定性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属性说明</w:t>
            </w:r>
          </w:p>
        </w:tc>
      </w:tr>
      <w:tr w:rsidR="0016796E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咖啡轻食销售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50%-60%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1.5-2.2</w:t>
            </w:r>
            <w:r w:rsidRPr="005407D3">
              <w:rPr>
                <w:rFonts w:ascii="宋体" w:eastAsia="宋体" w:hAnsi="宋体" w:cs="Arial"/>
                <w:sz w:val="24"/>
                <w:szCs w:val="24"/>
              </w:rPr>
              <w:t>万元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极高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核心保本基础收入</w:t>
            </w:r>
          </w:p>
        </w:tc>
      </w:tr>
      <w:tr w:rsidR="0016796E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共享工位服务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20%-25%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0.6-0.9</w:t>
            </w:r>
            <w:r w:rsidRPr="005407D3">
              <w:rPr>
                <w:rFonts w:ascii="宋体" w:eastAsia="宋体" w:hAnsi="宋体" w:cs="Arial"/>
                <w:sz w:val="24"/>
                <w:szCs w:val="24"/>
              </w:rPr>
              <w:t>万元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稳定次级营收</w:t>
            </w:r>
          </w:p>
        </w:tc>
      </w:tr>
      <w:tr w:rsidR="0016796E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深度孵化服务费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10%-15%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0.3-0.6</w:t>
            </w:r>
            <w:r w:rsidRPr="005407D3">
              <w:rPr>
                <w:rFonts w:ascii="宋体" w:eastAsia="宋体" w:hAnsi="宋体" w:cs="Arial"/>
                <w:sz w:val="24"/>
                <w:szCs w:val="24"/>
              </w:rPr>
              <w:t>万元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中低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增量收益，</w:t>
            </w:r>
            <w:r w:rsidRPr="005407D3">
              <w:rPr>
                <w:rFonts w:ascii="宋体" w:eastAsia="宋体" w:hAnsi="宋体" w:cs="Arial"/>
                <w:b/>
                <w:sz w:val="24"/>
                <w:szCs w:val="24"/>
              </w:rPr>
              <w:t>不计入保本测算</w:t>
            </w:r>
          </w:p>
        </w:tc>
      </w:tr>
      <w:tr w:rsidR="0016796E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校企合作与赞助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5%-10%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0.15-0.4</w:t>
            </w:r>
            <w:r w:rsidRPr="005407D3">
              <w:rPr>
                <w:rFonts w:ascii="宋体" w:eastAsia="宋体" w:hAnsi="宋体" w:cs="Arial"/>
                <w:sz w:val="24"/>
                <w:szCs w:val="24"/>
              </w:rPr>
              <w:t>万元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中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5407D3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407D3">
              <w:rPr>
                <w:rFonts w:ascii="宋体" w:eastAsia="宋体" w:hAnsi="宋体" w:cs="Arial"/>
                <w:sz w:val="24"/>
                <w:szCs w:val="24"/>
              </w:rPr>
              <w:t>品牌增值收益</w:t>
            </w:r>
          </w:p>
        </w:tc>
      </w:tr>
    </w:tbl>
    <w:p w:rsidR="0016796E" w:rsidRPr="005407D3" w:rsidRDefault="00D65A3C">
      <w:pPr>
        <w:spacing w:before="300" w:after="120" w:line="288" w:lineRule="auto"/>
        <w:jc w:val="left"/>
        <w:outlineLvl w:val="2"/>
        <w:rPr>
          <w:rFonts w:ascii="黑体" w:eastAsia="黑体" w:hAnsi="黑体" w:hint="eastAsia"/>
          <w:sz w:val="28"/>
          <w:szCs w:val="28"/>
        </w:rPr>
      </w:pPr>
      <w:bookmarkStart w:id="9" w:name="heading_9"/>
      <w:r w:rsidRPr="005407D3">
        <w:rPr>
          <w:rFonts w:ascii="黑体" w:eastAsia="黑体" w:hAnsi="黑体" w:cs="Arial"/>
          <w:b/>
          <w:sz w:val="28"/>
          <w:szCs w:val="28"/>
        </w:rPr>
        <w:t xml:space="preserve">3.2 </w:t>
      </w:r>
      <w:r w:rsidRPr="005407D3">
        <w:rPr>
          <w:rFonts w:ascii="黑体" w:eastAsia="黑体" w:hAnsi="黑体" w:cs="Arial"/>
          <w:b/>
          <w:sz w:val="28"/>
          <w:szCs w:val="28"/>
        </w:rPr>
        <w:t>精细化成本结构</w:t>
      </w:r>
      <w:bookmarkEnd w:id="9"/>
    </w:p>
    <w:p w:rsidR="0016796E" w:rsidRPr="005407D3" w:rsidRDefault="00D65A3C" w:rsidP="005407D3">
      <w:pPr>
        <w:spacing w:before="120" w:after="120" w:line="288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5407D3">
        <w:rPr>
          <w:rFonts w:ascii="宋体" w:eastAsia="宋体" w:hAnsi="宋体" w:cs="Arial"/>
          <w:sz w:val="24"/>
          <w:szCs w:val="24"/>
        </w:rPr>
        <w:t>优化原有模型，新增空间损耗、设备维修备用金等隐性成本，数据更贴合真实运营。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16796E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lastRenderedPageBreak/>
              <w:t>成本项目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月均预估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年度预估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成本管控策略</w:t>
            </w:r>
          </w:p>
        </w:tc>
      </w:tr>
      <w:tr w:rsidR="0016796E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场地费用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0</w:t>
            </w:r>
            <w:r w:rsidRPr="00DB6DAB">
              <w:rPr>
                <w:rFonts w:ascii="宋体" w:eastAsia="宋体" w:hAnsi="宋体" w:cs="Arial"/>
                <w:sz w:val="24"/>
                <w:szCs w:val="24"/>
              </w:rPr>
              <w:t>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0</w:t>
            </w:r>
            <w:r w:rsidRPr="00DB6DAB">
              <w:rPr>
                <w:rFonts w:ascii="宋体" w:eastAsia="宋体" w:hAnsi="宋体" w:cs="Arial"/>
                <w:sz w:val="24"/>
                <w:szCs w:val="24"/>
              </w:rPr>
              <w:t>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校方免费支持，参考茅台学院双创空间模式</w:t>
            </w:r>
          </w:p>
        </w:tc>
      </w:tr>
      <w:tr w:rsidR="0016796E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原料成本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2500-3500</w:t>
            </w:r>
            <w:r w:rsidRPr="00DB6DAB">
              <w:rPr>
                <w:rFonts w:ascii="宋体" w:eastAsia="宋体" w:hAnsi="宋体" w:cs="Arial"/>
                <w:sz w:val="24"/>
                <w:szCs w:val="24"/>
              </w:rPr>
              <w:t>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3.0-4.2</w:t>
            </w:r>
            <w:r w:rsidRPr="00DB6DAB">
              <w:rPr>
                <w:rFonts w:ascii="宋体" w:eastAsia="宋体" w:hAnsi="宋体" w:cs="Arial"/>
                <w:sz w:val="24"/>
                <w:szCs w:val="24"/>
              </w:rPr>
              <w:t>万元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自主供应链、无加盟溢价、严控损耗</w:t>
            </w:r>
          </w:p>
        </w:tc>
      </w:tr>
      <w:tr w:rsidR="0016796E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人力成本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1500-2500</w:t>
            </w:r>
            <w:r w:rsidRPr="00DB6DAB">
              <w:rPr>
                <w:rFonts w:ascii="宋体" w:eastAsia="宋体" w:hAnsi="宋体" w:cs="Arial"/>
                <w:sz w:val="24"/>
                <w:szCs w:val="24"/>
              </w:rPr>
              <w:t>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1.8-3.0</w:t>
            </w:r>
            <w:r w:rsidRPr="00DB6DAB">
              <w:rPr>
                <w:rFonts w:ascii="宋体" w:eastAsia="宋体" w:hAnsi="宋体" w:cs="Arial"/>
                <w:sz w:val="24"/>
                <w:szCs w:val="24"/>
              </w:rPr>
              <w:t>万元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核心少量补贴</w:t>
            </w:r>
            <w:r w:rsidRPr="00DB6DAB">
              <w:rPr>
                <w:rFonts w:ascii="宋体" w:eastAsia="宋体" w:hAnsi="宋体" w:cs="Arial"/>
                <w:sz w:val="24"/>
                <w:szCs w:val="24"/>
              </w:rPr>
              <w:t>+</w:t>
            </w:r>
            <w:r w:rsidRPr="00DB6DAB">
              <w:rPr>
                <w:rFonts w:ascii="宋体" w:eastAsia="宋体" w:hAnsi="宋体" w:cs="Arial"/>
                <w:sz w:val="24"/>
                <w:szCs w:val="24"/>
              </w:rPr>
              <w:t>志愿时长</w:t>
            </w:r>
            <w:r w:rsidRPr="00DB6DAB">
              <w:rPr>
                <w:rFonts w:ascii="宋体" w:eastAsia="宋体" w:hAnsi="宋体" w:cs="Arial"/>
                <w:sz w:val="24"/>
                <w:szCs w:val="24"/>
              </w:rPr>
              <w:t>+</w:t>
            </w:r>
            <w:r w:rsidRPr="00DB6DAB">
              <w:rPr>
                <w:rFonts w:ascii="宋体" w:eastAsia="宋体" w:hAnsi="宋体" w:cs="Arial"/>
                <w:sz w:val="24"/>
                <w:szCs w:val="24"/>
              </w:rPr>
              <w:t>饮品券多元激励</w:t>
            </w:r>
          </w:p>
        </w:tc>
      </w:tr>
      <w:tr w:rsidR="0016796E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设备折旧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750</w:t>
            </w:r>
            <w:r w:rsidRPr="00DB6DAB">
              <w:rPr>
                <w:rFonts w:ascii="宋体" w:eastAsia="宋体" w:hAnsi="宋体" w:cs="Arial"/>
                <w:sz w:val="24"/>
                <w:szCs w:val="24"/>
              </w:rPr>
              <w:t>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0.675</w:t>
            </w:r>
            <w:r w:rsidRPr="00DB6DAB">
              <w:rPr>
                <w:rFonts w:ascii="宋体" w:eastAsia="宋体" w:hAnsi="宋体" w:cs="Arial"/>
                <w:sz w:val="24"/>
                <w:szCs w:val="24"/>
              </w:rPr>
              <w:t>万元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二手设备分期折旧，降低月度压力</w:t>
            </w:r>
          </w:p>
        </w:tc>
      </w:tr>
      <w:tr w:rsidR="0016796E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水电、耗材、保险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1500</w:t>
            </w:r>
            <w:r w:rsidRPr="00DB6DAB">
              <w:rPr>
                <w:rFonts w:ascii="宋体" w:eastAsia="宋体" w:hAnsi="宋体" w:cs="Arial"/>
                <w:sz w:val="24"/>
                <w:szCs w:val="24"/>
              </w:rPr>
              <w:t>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1.35</w:t>
            </w:r>
            <w:r w:rsidRPr="00DB6DAB">
              <w:rPr>
                <w:rFonts w:ascii="宋体" w:eastAsia="宋体" w:hAnsi="宋体" w:cs="Arial"/>
                <w:sz w:val="24"/>
                <w:szCs w:val="24"/>
              </w:rPr>
              <w:t>万元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购置公众责任险，保障经营安全</w:t>
            </w:r>
          </w:p>
        </w:tc>
      </w:tr>
      <w:tr w:rsidR="0016796E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维修备用金摊销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167</w:t>
            </w:r>
            <w:r w:rsidRPr="00DB6DAB">
              <w:rPr>
                <w:rFonts w:ascii="宋体" w:eastAsia="宋体" w:hAnsi="宋体" w:cs="Arial"/>
                <w:sz w:val="24"/>
                <w:szCs w:val="24"/>
              </w:rPr>
              <w:t>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0.2</w:t>
            </w:r>
            <w:r w:rsidRPr="00DB6DAB">
              <w:rPr>
                <w:rFonts w:ascii="宋体" w:eastAsia="宋体" w:hAnsi="宋体" w:cs="Arial"/>
                <w:sz w:val="24"/>
                <w:szCs w:val="24"/>
              </w:rPr>
              <w:t>万元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专项储备，应对设备突发故障</w:t>
            </w:r>
          </w:p>
        </w:tc>
      </w:tr>
      <w:tr w:rsidR="0016796E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月度合计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6400-8400</w:t>
            </w:r>
            <w:r w:rsidRPr="00DB6DAB">
              <w:rPr>
                <w:rFonts w:ascii="宋体" w:eastAsia="宋体" w:hAnsi="宋体" w:cs="Arial"/>
                <w:sz w:val="24"/>
                <w:szCs w:val="24"/>
              </w:rPr>
              <w:t>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7.0-9.6</w:t>
            </w:r>
            <w:r w:rsidRPr="00DB6DAB">
              <w:rPr>
                <w:rFonts w:ascii="宋体" w:eastAsia="宋体" w:hAnsi="宋体" w:cs="Arial"/>
                <w:sz w:val="24"/>
                <w:szCs w:val="24"/>
              </w:rPr>
              <w:t>万元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整体成本可控、风险极低</w:t>
            </w:r>
          </w:p>
        </w:tc>
      </w:tr>
    </w:tbl>
    <w:p w:rsidR="0016796E" w:rsidRPr="00DB6DAB" w:rsidRDefault="00D65A3C">
      <w:pPr>
        <w:spacing w:before="300" w:after="120" w:line="288" w:lineRule="auto"/>
        <w:jc w:val="left"/>
        <w:outlineLvl w:val="2"/>
        <w:rPr>
          <w:rFonts w:ascii="黑体" w:eastAsia="黑体" w:hAnsi="黑体" w:hint="eastAsia"/>
          <w:sz w:val="28"/>
          <w:szCs w:val="28"/>
        </w:rPr>
      </w:pPr>
      <w:bookmarkStart w:id="10" w:name="heading_10"/>
      <w:r w:rsidRPr="00DB6DAB">
        <w:rPr>
          <w:rFonts w:ascii="黑体" w:eastAsia="黑体" w:hAnsi="黑体" w:cs="Arial"/>
          <w:b/>
          <w:sz w:val="28"/>
          <w:szCs w:val="28"/>
        </w:rPr>
        <w:t xml:space="preserve">3.3 </w:t>
      </w:r>
      <w:r w:rsidRPr="00DB6DAB">
        <w:rPr>
          <w:rFonts w:ascii="黑体" w:eastAsia="黑体" w:hAnsi="黑体" w:cs="Arial"/>
          <w:b/>
          <w:sz w:val="28"/>
          <w:szCs w:val="28"/>
        </w:rPr>
        <w:t>盈亏平衡测算</w:t>
      </w:r>
      <w:bookmarkEnd w:id="1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16796E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测算项目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保守值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中性值</w:t>
            </w:r>
          </w:p>
        </w:tc>
      </w:tr>
      <w:tr w:rsidR="0016796E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月度固定成本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7400</w:t>
            </w:r>
            <w:r w:rsidRPr="00DB6DAB">
              <w:rPr>
                <w:rFonts w:ascii="宋体" w:eastAsia="宋体" w:hAnsi="宋体" w:cs="Arial"/>
                <w:sz w:val="24"/>
                <w:szCs w:val="24"/>
              </w:rPr>
              <w:t>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7400</w:t>
            </w:r>
            <w:r w:rsidRPr="00DB6DAB">
              <w:rPr>
                <w:rFonts w:ascii="宋体" w:eastAsia="宋体" w:hAnsi="宋体" w:cs="Arial"/>
                <w:sz w:val="24"/>
                <w:szCs w:val="24"/>
              </w:rPr>
              <w:t>元</w:t>
            </w:r>
          </w:p>
        </w:tc>
      </w:tr>
      <w:tr w:rsidR="0016796E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平均客单价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15</w:t>
            </w:r>
            <w:r w:rsidRPr="00DB6DAB">
              <w:rPr>
                <w:rFonts w:ascii="宋体" w:eastAsia="宋体" w:hAnsi="宋体" w:cs="Arial"/>
                <w:sz w:val="24"/>
                <w:szCs w:val="24"/>
              </w:rPr>
              <w:t>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15</w:t>
            </w:r>
            <w:r w:rsidRPr="00DB6DAB">
              <w:rPr>
                <w:rFonts w:ascii="宋体" w:eastAsia="宋体" w:hAnsi="宋体" w:cs="Arial"/>
                <w:sz w:val="24"/>
                <w:szCs w:val="24"/>
              </w:rPr>
              <w:t>元</w:t>
            </w:r>
          </w:p>
        </w:tc>
      </w:tr>
      <w:tr w:rsidR="0016796E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单杯综合毛利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11</w:t>
            </w:r>
            <w:r w:rsidRPr="00DB6DAB">
              <w:rPr>
                <w:rFonts w:ascii="宋体" w:eastAsia="宋体" w:hAnsi="宋体" w:cs="Arial"/>
                <w:sz w:val="24"/>
                <w:szCs w:val="24"/>
              </w:rPr>
              <w:t>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11.5</w:t>
            </w:r>
            <w:r w:rsidRPr="00DB6DAB">
              <w:rPr>
                <w:rFonts w:ascii="宋体" w:eastAsia="宋体" w:hAnsi="宋体" w:cs="Arial"/>
                <w:sz w:val="24"/>
                <w:szCs w:val="24"/>
              </w:rPr>
              <w:t>元</w:t>
            </w:r>
          </w:p>
        </w:tc>
      </w:tr>
      <w:tr w:rsidR="0016796E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lastRenderedPageBreak/>
              <w:t>月度保本销量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673</w:t>
            </w:r>
            <w:r w:rsidRPr="00DB6DAB">
              <w:rPr>
                <w:rFonts w:ascii="宋体" w:eastAsia="宋体" w:hAnsi="宋体" w:cs="Arial"/>
                <w:sz w:val="24"/>
                <w:szCs w:val="24"/>
              </w:rPr>
              <w:t>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643</w:t>
            </w:r>
            <w:r w:rsidRPr="00DB6DAB">
              <w:rPr>
                <w:rFonts w:ascii="宋体" w:eastAsia="宋体" w:hAnsi="宋体" w:cs="Arial"/>
                <w:sz w:val="24"/>
                <w:szCs w:val="24"/>
              </w:rPr>
              <w:t>杯</w:t>
            </w:r>
          </w:p>
        </w:tc>
      </w:tr>
      <w:tr w:rsidR="0016796E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日均保本销量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23</w:t>
            </w:r>
            <w:r w:rsidRPr="00DB6DAB">
              <w:rPr>
                <w:rFonts w:ascii="宋体" w:eastAsia="宋体" w:hAnsi="宋体" w:cs="Arial"/>
                <w:sz w:val="24"/>
                <w:szCs w:val="24"/>
              </w:rPr>
              <w:t>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22</w:t>
            </w:r>
            <w:r w:rsidRPr="00DB6DAB">
              <w:rPr>
                <w:rFonts w:ascii="宋体" w:eastAsia="宋体" w:hAnsi="宋体" w:cs="Arial"/>
                <w:sz w:val="24"/>
                <w:szCs w:val="24"/>
              </w:rPr>
              <w:t>杯</w:t>
            </w:r>
          </w:p>
        </w:tc>
      </w:tr>
    </w:tbl>
    <w:p w:rsidR="0016796E" w:rsidRPr="00DB6DAB" w:rsidRDefault="00D65A3C" w:rsidP="00DB6DAB">
      <w:pPr>
        <w:spacing w:before="120" w:after="120" w:line="288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DB6DAB">
        <w:rPr>
          <w:rFonts w:ascii="宋体" w:eastAsia="宋体" w:hAnsi="宋体" w:cs="Arial"/>
          <w:sz w:val="24"/>
          <w:szCs w:val="24"/>
        </w:rPr>
        <w:t>核心结论</w:t>
      </w:r>
      <w:r w:rsidRPr="00DB6DAB">
        <w:rPr>
          <w:rFonts w:ascii="宋体" w:eastAsia="宋体" w:hAnsi="宋体" w:cs="Arial"/>
          <w:sz w:val="24"/>
          <w:szCs w:val="24"/>
        </w:rPr>
        <w:t>：日均仅需</w:t>
      </w:r>
      <w:r w:rsidRPr="00DB6DAB">
        <w:rPr>
          <w:rFonts w:ascii="宋体" w:eastAsia="宋体" w:hAnsi="宋体" w:cs="Arial"/>
          <w:sz w:val="24"/>
          <w:szCs w:val="24"/>
        </w:rPr>
        <w:t>22-23</w:t>
      </w:r>
      <w:r w:rsidRPr="00DB6DAB">
        <w:rPr>
          <w:rFonts w:ascii="宋体" w:eastAsia="宋体" w:hAnsi="宋体" w:cs="Arial"/>
          <w:sz w:val="24"/>
          <w:szCs w:val="24"/>
        </w:rPr>
        <w:t>杯即可实现整体保本，远低于同类校园空间日均</w:t>
      </w:r>
      <w:r w:rsidRPr="00DB6DAB">
        <w:rPr>
          <w:rFonts w:ascii="宋体" w:eastAsia="宋体" w:hAnsi="宋体" w:cs="Arial"/>
          <w:sz w:val="24"/>
          <w:szCs w:val="24"/>
        </w:rPr>
        <w:t>50-80</w:t>
      </w:r>
      <w:r w:rsidRPr="00DB6DAB">
        <w:rPr>
          <w:rFonts w:ascii="宋体" w:eastAsia="宋体" w:hAnsi="宋体" w:cs="Arial"/>
          <w:sz w:val="24"/>
          <w:szCs w:val="24"/>
        </w:rPr>
        <w:t>杯的常规客流，财务安全垫极厚，项目容错率极高。</w:t>
      </w:r>
    </w:p>
    <w:p w:rsidR="0016796E" w:rsidRPr="00DB6DAB" w:rsidRDefault="00D65A3C">
      <w:pPr>
        <w:spacing w:before="320" w:after="120" w:line="288" w:lineRule="auto"/>
        <w:jc w:val="left"/>
        <w:outlineLvl w:val="1"/>
        <w:rPr>
          <w:rFonts w:ascii="黑体" w:eastAsia="黑体" w:hAnsi="黑体" w:hint="eastAsia"/>
          <w:sz w:val="32"/>
          <w:szCs w:val="32"/>
        </w:rPr>
      </w:pPr>
      <w:bookmarkStart w:id="11" w:name="heading_11"/>
      <w:r w:rsidRPr="00DB6DAB">
        <w:rPr>
          <w:rFonts w:ascii="黑体" w:eastAsia="黑体" w:hAnsi="黑体" w:cs="Arial"/>
          <w:b/>
          <w:sz w:val="32"/>
          <w:szCs w:val="32"/>
        </w:rPr>
        <w:t>四、落地运营体系</w:t>
      </w:r>
      <w:bookmarkEnd w:id="11"/>
    </w:p>
    <w:p w:rsidR="0016796E" w:rsidRPr="00DB6DAB" w:rsidRDefault="00D65A3C">
      <w:pPr>
        <w:spacing w:before="300" w:after="120" w:line="288" w:lineRule="auto"/>
        <w:jc w:val="left"/>
        <w:outlineLvl w:val="2"/>
        <w:rPr>
          <w:rFonts w:ascii="黑体" w:eastAsia="黑体" w:hAnsi="黑体"/>
        </w:rPr>
      </w:pPr>
      <w:bookmarkStart w:id="12" w:name="heading_12"/>
      <w:r w:rsidRPr="00DB6DAB">
        <w:rPr>
          <w:rFonts w:ascii="黑体" w:eastAsia="黑体" w:hAnsi="黑体" w:cs="Arial"/>
          <w:b/>
          <w:sz w:val="30"/>
        </w:rPr>
        <w:t xml:space="preserve">4.1 </w:t>
      </w:r>
      <w:r w:rsidRPr="00DB6DAB">
        <w:rPr>
          <w:rFonts w:ascii="黑体" w:eastAsia="黑体" w:hAnsi="黑体" w:cs="Arial"/>
          <w:b/>
          <w:sz w:val="30"/>
        </w:rPr>
        <w:t>空间分区与管理规则</w:t>
      </w:r>
      <w:bookmarkEnd w:id="12"/>
    </w:p>
    <w:p w:rsidR="0016796E" w:rsidRPr="00DB6DAB" w:rsidRDefault="00D65A3C" w:rsidP="00DB6DAB">
      <w:pPr>
        <w:spacing w:before="120" w:after="120" w:line="288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DB6DAB">
        <w:rPr>
          <w:rFonts w:ascii="宋体" w:eastAsia="宋体" w:hAnsi="宋体" w:cs="Arial"/>
          <w:sz w:val="24"/>
          <w:szCs w:val="24"/>
        </w:rPr>
        <w:t>优化原单一分时段模式，采用</w:t>
      </w:r>
      <w:r w:rsidRPr="00DB6DAB">
        <w:rPr>
          <w:rFonts w:ascii="宋体" w:eastAsia="宋体" w:hAnsi="宋体" w:cs="Arial"/>
          <w:sz w:val="24"/>
          <w:szCs w:val="24"/>
        </w:rPr>
        <w:t>分区为主、分时段为辅</w:t>
      </w:r>
      <w:r w:rsidRPr="00DB6DAB">
        <w:rPr>
          <w:rFonts w:ascii="宋体" w:eastAsia="宋体" w:hAnsi="宋体" w:cs="Arial"/>
          <w:sz w:val="24"/>
          <w:szCs w:val="24"/>
        </w:rPr>
        <w:t>的双轨管理机制，彻底解决自习、讨论、社交用户冲突。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16796E" w:rsidRPr="00DB6DAB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功能区域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核心功能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管理规则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隔断方案</w:t>
            </w:r>
          </w:p>
        </w:tc>
      </w:tr>
      <w:tr w:rsidR="0016796E" w:rsidRPr="00DB6DAB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静默自习区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自习、论文、面试、安静办公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全程静音、不分时段，禁止包月用户占用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绿植</w:t>
            </w:r>
            <w:r w:rsidRPr="00DB6DAB">
              <w:rPr>
                <w:rFonts w:ascii="宋体" w:eastAsia="宋体" w:hAnsi="宋体" w:cs="Arial"/>
                <w:sz w:val="24"/>
                <w:szCs w:val="24"/>
              </w:rPr>
              <w:t>+</w:t>
            </w:r>
            <w:r w:rsidRPr="00DB6DAB">
              <w:rPr>
                <w:rFonts w:ascii="宋体" w:eastAsia="宋体" w:hAnsi="宋体" w:cs="Arial"/>
                <w:sz w:val="24"/>
                <w:szCs w:val="24"/>
              </w:rPr>
              <w:t>移动书架软隔断</w:t>
            </w:r>
          </w:p>
        </w:tc>
      </w:tr>
      <w:tr w:rsidR="0016796E" w:rsidRPr="00DB6DAB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协作研讨区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小组讨论、路演、导师辅导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允许正常交谈，配备白板、投屏，可包月使用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灵活拼接开放式布局</w:t>
            </w:r>
          </w:p>
        </w:tc>
      </w:tr>
      <w:tr w:rsidR="0016796E" w:rsidRPr="00DB6DAB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吧台社交区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休闲休憩、创业社交、组队破冰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允许轻度社交交谈，放置创业话题卡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休闲沙发</w:t>
            </w:r>
            <w:r w:rsidRPr="00DB6DAB">
              <w:rPr>
                <w:rFonts w:ascii="宋体" w:eastAsia="宋体" w:hAnsi="宋体" w:cs="Arial"/>
                <w:sz w:val="24"/>
                <w:szCs w:val="24"/>
              </w:rPr>
              <w:t>+</w:t>
            </w:r>
            <w:r w:rsidRPr="00DB6DAB">
              <w:rPr>
                <w:rFonts w:ascii="宋体" w:eastAsia="宋体" w:hAnsi="宋体" w:cs="Arial"/>
                <w:sz w:val="24"/>
                <w:szCs w:val="24"/>
              </w:rPr>
              <w:t>高脚凳独立区域</w:t>
            </w:r>
          </w:p>
        </w:tc>
      </w:tr>
    </w:tbl>
    <w:p w:rsidR="0016796E" w:rsidRPr="00DB6DAB" w:rsidRDefault="00D65A3C" w:rsidP="00DB6DAB">
      <w:pPr>
        <w:spacing w:before="120" w:after="120" w:line="288" w:lineRule="auto"/>
        <w:ind w:firstLineChars="100" w:firstLine="240"/>
        <w:jc w:val="left"/>
        <w:rPr>
          <w:rFonts w:ascii="宋体" w:eastAsia="宋体" w:hAnsi="宋体"/>
          <w:sz w:val="24"/>
          <w:szCs w:val="24"/>
        </w:rPr>
      </w:pPr>
      <w:r w:rsidRPr="00DB6DAB">
        <w:rPr>
          <w:rFonts w:ascii="宋体" w:eastAsia="宋体" w:hAnsi="宋体" w:cs="Arial"/>
          <w:sz w:val="24"/>
          <w:szCs w:val="24"/>
        </w:rPr>
        <w:t>配套纠纷处理机制：三次提醒制度</w:t>
      </w:r>
      <w:r w:rsidRPr="00DB6DAB">
        <w:rPr>
          <w:rFonts w:ascii="宋体" w:eastAsia="宋体" w:hAnsi="宋体" w:cs="Arial"/>
          <w:sz w:val="24"/>
          <w:szCs w:val="24"/>
        </w:rPr>
        <w:t>+</w:t>
      </w:r>
      <w:r w:rsidRPr="00DB6DAB">
        <w:rPr>
          <w:rFonts w:ascii="宋体" w:eastAsia="宋体" w:hAnsi="宋体" w:cs="Arial"/>
          <w:sz w:val="24"/>
          <w:szCs w:val="24"/>
        </w:rPr>
        <w:t>保卫处联动</w:t>
      </w:r>
      <w:r w:rsidRPr="00DB6DAB">
        <w:rPr>
          <w:rFonts w:ascii="宋体" w:eastAsia="宋体" w:hAnsi="宋体" w:cs="Arial"/>
          <w:sz w:val="24"/>
          <w:szCs w:val="24"/>
        </w:rPr>
        <w:t>+</w:t>
      </w:r>
      <w:r w:rsidRPr="00DB6DAB">
        <w:rPr>
          <w:rFonts w:ascii="宋体" w:eastAsia="宋体" w:hAnsi="宋体" w:cs="Arial"/>
          <w:sz w:val="24"/>
          <w:szCs w:val="24"/>
        </w:rPr>
        <w:t>违规用户限流机制，规范化管理。</w:t>
      </w:r>
    </w:p>
    <w:p w:rsidR="0016796E" w:rsidRPr="00DB6DAB" w:rsidRDefault="00D65A3C">
      <w:pPr>
        <w:spacing w:before="300" w:after="120" w:line="288" w:lineRule="auto"/>
        <w:jc w:val="left"/>
        <w:outlineLvl w:val="2"/>
        <w:rPr>
          <w:rFonts w:ascii="黑体" w:eastAsia="黑体" w:hAnsi="黑体" w:hint="eastAsia"/>
          <w:sz w:val="28"/>
          <w:szCs w:val="28"/>
        </w:rPr>
      </w:pPr>
      <w:bookmarkStart w:id="13" w:name="heading_13"/>
      <w:r w:rsidRPr="00DB6DAB">
        <w:rPr>
          <w:rFonts w:ascii="黑体" w:eastAsia="黑体" w:hAnsi="黑体" w:cs="Arial"/>
          <w:b/>
          <w:sz w:val="28"/>
          <w:szCs w:val="28"/>
        </w:rPr>
        <w:t xml:space="preserve">4.2 </w:t>
      </w:r>
      <w:r w:rsidRPr="00DB6DAB">
        <w:rPr>
          <w:rFonts w:ascii="黑体" w:eastAsia="黑体" w:hAnsi="黑体" w:cs="Arial"/>
          <w:b/>
          <w:sz w:val="28"/>
          <w:szCs w:val="28"/>
        </w:rPr>
        <w:t>食品安全双预案</w:t>
      </w:r>
      <w:bookmarkEnd w:id="13"/>
    </w:p>
    <w:p w:rsidR="0016796E" w:rsidRPr="00DB6DAB" w:rsidRDefault="00D65A3C" w:rsidP="00DB6DAB">
      <w:pPr>
        <w:spacing w:before="120" w:after="120" w:line="288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DB6DAB">
        <w:rPr>
          <w:rFonts w:ascii="宋体" w:eastAsia="宋体" w:hAnsi="宋体" w:cs="Arial"/>
          <w:sz w:val="24"/>
          <w:szCs w:val="24"/>
        </w:rPr>
        <w:t>针对校内场地洗消、排水硬件不达标风险，设置</w:t>
      </w:r>
      <w:r w:rsidRPr="00DB6DAB">
        <w:rPr>
          <w:rFonts w:ascii="宋体" w:eastAsia="宋体" w:hAnsi="宋体" w:cs="Arial"/>
          <w:sz w:val="24"/>
          <w:szCs w:val="24"/>
        </w:rPr>
        <w:t>A/B</w:t>
      </w:r>
      <w:r w:rsidRPr="00DB6DAB">
        <w:rPr>
          <w:rFonts w:ascii="宋体" w:eastAsia="宋体" w:hAnsi="宋体" w:cs="Arial"/>
          <w:sz w:val="24"/>
          <w:szCs w:val="24"/>
        </w:rPr>
        <w:t>双落地预案，保证项目</w:t>
      </w:r>
      <w:r w:rsidRPr="00DB6DAB">
        <w:rPr>
          <w:rFonts w:ascii="宋体" w:eastAsia="宋体" w:hAnsi="宋体" w:cs="Arial"/>
          <w:sz w:val="24"/>
          <w:szCs w:val="24"/>
        </w:rPr>
        <w:t>100%</w:t>
      </w:r>
      <w:r w:rsidRPr="00DB6DAB">
        <w:rPr>
          <w:rFonts w:ascii="宋体" w:eastAsia="宋体" w:hAnsi="宋体" w:cs="Arial"/>
          <w:sz w:val="24"/>
          <w:szCs w:val="24"/>
        </w:rPr>
        <w:t>可落地：</w:t>
      </w:r>
    </w:p>
    <w:p w:rsidR="0016796E" w:rsidRPr="00DB6DAB" w:rsidRDefault="00D65A3C" w:rsidP="00DB6DAB">
      <w:pPr>
        <w:spacing w:before="120" w:after="120" w:line="288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DB6DAB">
        <w:rPr>
          <w:rFonts w:ascii="宋体" w:eastAsia="宋体" w:hAnsi="宋体" w:cs="Arial"/>
          <w:sz w:val="24"/>
          <w:szCs w:val="24"/>
        </w:rPr>
        <w:t>A</w:t>
      </w:r>
      <w:r w:rsidRPr="00DB6DAB">
        <w:rPr>
          <w:rFonts w:ascii="宋体" w:eastAsia="宋体" w:hAnsi="宋体" w:cs="Arial"/>
          <w:sz w:val="24"/>
          <w:szCs w:val="24"/>
        </w:rPr>
        <w:t>方案（硬件达标）</w:t>
      </w:r>
      <w:r w:rsidRPr="00DB6DAB">
        <w:rPr>
          <w:rFonts w:ascii="宋体" w:eastAsia="宋体" w:hAnsi="宋体" w:cs="Arial"/>
          <w:sz w:val="24"/>
          <w:szCs w:val="24"/>
        </w:rPr>
        <w:t>：办理食品经营许可证，全员持证上岗，现场现磨制作，购买公众责任险，全流程索证索票。</w:t>
      </w:r>
    </w:p>
    <w:p w:rsidR="0016796E" w:rsidRPr="00DB6DAB" w:rsidRDefault="00D65A3C" w:rsidP="00DB6DAB">
      <w:pPr>
        <w:spacing w:before="120" w:after="120" w:line="288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DB6DAB">
        <w:rPr>
          <w:rFonts w:ascii="宋体" w:eastAsia="宋体" w:hAnsi="宋体" w:cs="Arial"/>
          <w:sz w:val="24"/>
          <w:szCs w:val="24"/>
        </w:rPr>
        <w:t>B</w:t>
      </w:r>
      <w:r w:rsidRPr="00DB6DAB">
        <w:rPr>
          <w:rFonts w:ascii="宋体" w:eastAsia="宋体" w:hAnsi="宋体" w:cs="Arial"/>
          <w:sz w:val="24"/>
          <w:szCs w:val="24"/>
        </w:rPr>
        <w:t>方案（硬件不足）</w:t>
      </w:r>
      <w:r w:rsidRPr="00DB6DAB">
        <w:rPr>
          <w:rFonts w:ascii="宋体" w:eastAsia="宋体" w:hAnsi="宋体" w:cs="Arial"/>
          <w:sz w:val="24"/>
          <w:szCs w:val="24"/>
        </w:rPr>
        <w:t>：放弃现场热饮制作，采用预调冷萃、分装饮品模式，</w:t>
      </w:r>
      <w:r w:rsidRPr="00DB6DAB">
        <w:rPr>
          <w:rFonts w:ascii="宋体" w:eastAsia="宋体" w:hAnsi="宋体" w:cs="Arial"/>
          <w:sz w:val="24"/>
          <w:szCs w:val="24"/>
        </w:rPr>
        <w:lastRenderedPageBreak/>
        <w:t>降低证照办理门槛，规避合规风险。</w:t>
      </w:r>
    </w:p>
    <w:p w:rsidR="0016796E" w:rsidRPr="00DB6DAB" w:rsidRDefault="00D65A3C">
      <w:pPr>
        <w:spacing w:before="300" w:after="120" w:line="288" w:lineRule="auto"/>
        <w:jc w:val="left"/>
        <w:outlineLvl w:val="2"/>
        <w:rPr>
          <w:rFonts w:ascii="黑体" w:eastAsia="黑体" w:hAnsi="黑体" w:hint="eastAsia"/>
          <w:sz w:val="28"/>
          <w:szCs w:val="28"/>
        </w:rPr>
      </w:pPr>
      <w:bookmarkStart w:id="14" w:name="heading_14"/>
      <w:r w:rsidRPr="00DB6DAB">
        <w:rPr>
          <w:rFonts w:ascii="黑体" w:eastAsia="黑体" w:hAnsi="黑体" w:cs="Arial"/>
          <w:b/>
          <w:sz w:val="28"/>
          <w:szCs w:val="28"/>
        </w:rPr>
        <w:t xml:space="preserve">4.3 </w:t>
      </w:r>
      <w:r w:rsidRPr="00DB6DAB">
        <w:rPr>
          <w:rFonts w:ascii="黑体" w:eastAsia="黑体" w:hAnsi="黑体" w:cs="Arial"/>
          <w:b/>
          <w:sz w:val="28"/>
          <w:szCs w:val="28"/>
        </w:rPr>
        <w:t>产品与服务体系</w:t>
      </w:r>
      <w:bookmarkEnd w:id="1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16796E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产品线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具体内容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定价策略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服务规则</w:t>
            </w:r>
          </w:p>
        </w:tc>
      </w:tr>
      <w:tr w:rsidR="0016796E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咖啡茶饮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美式、拿铁、校园特调、茶饮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8-18</w:t>
            </w:r>
            <w:r w:rsidRPr="00DB6DAB">
              <w:rPr>
                <w:rFonts w:ascii="宋体" w:eastAsia="宋体" w:hAnsi="宋体" w:cs="Arial"/>
                <w:sz w:val="24"/>
                <w:szCs w:val="24"/>
              </w:rPr>
              <w:t>元平价体系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基础引流产品，高毛利保障营收</w:t>
            </w:r>
          </w:p>
        </w:tc>
      </w:tr>
      <w:tr w:rsidR="0016796E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轻食甜点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预包装三明治、蛋糕、小零食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5-12</w:t>
            </w:r>
            <w:r w:rsidRPr="00DB6DAB">
              <w:rPr>
                <w:rFonts w:ascii="宋体" w:eastAsia="宋体" w:hAnsi="宋体" w:cs="Arial"/>
                <w:sz w:val="24"/>
                <w:szCs w:val="24"/>
              </w:rPr>
              <w:t>元亲民定价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补充消费场景</w:t>
            </w:r>
          </w:p>
        </w:tc>
      </w:tr>
      <w:tr w:rsidR="0016796E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共享工位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临时座位、包月专属工位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消费满</w:t>
            </w:r>
            <w:r w:rsidRPr="00DB6DAB">
              <w:rPr>
                <w:rFonts w:ascii="宋体" w:eastAsia="宋体" w:hAnsi="宋体" w:cs="Arial"/>
                <w:sz w:val="24"/>
                <w:szCs w:val="24"/>
              </w:rPr>
              <w:t>15</w:t>
            </w:r>
            <w:r w:rsidRPr="00DB6DAB">
              <w:rPr>
                <w:rFonts w:ascii="宋体" w:eastAsia="宋体" w:hAnsi="宋体" w:cs="Arial"/>
                <w:sz w:val="24"/>
                <w:szCs w:val="24"/>
              </w:rPr>
              <w:t>元免费</w:t>
            </w:r>
            <w:r w:rsidRPr="00DB6DAB">
              <w:rPr>
                <w:rFonts w:ascii="宋体" w:eastAsia="宋体" w:hAnsi="宋体" w:cs="Arial"/>
                <w:sz w:val="24"/>
                <w:szCs w:val="24"/>
              </w:rPr>
              <w:t>2</w:t>
            </w:r>
            <w:r w:rsidRPr="00DB6DAB">
              <w:rPr>
                <w:rFonts w:ascii="宋体" w:eastAsia="宋体" w:hAnsi="宋体" w:cs="Arial"/>
                <w:sz w:val="24"/>
                <w:szCs w:val="24"/>
              </w:rPr>
              <w:t>小时；包月</w:t>
            </w:r>
            <w:r w:rsidRPr="00DB6DAB">
              <w:rPr>
                <w:rFonts w:ascii="宋体" w:eastAsia="宋体" w:hAnsi="宋体" w:cs="Arial"/>
                <w:sz w:val="24"/>
                <w:szCs w:val="24"/>
              </w:rPr>
              <w:t>99</w:t>
            </w:r>
            <w:r w:rsidRPr="00DB6DAB">
              <w:rPr>
                <w:rFonts w:ascii="宋体" w:eastAsia="宋体" w:hAnsi="宋体" w:cs="Arial"/>
                <w:sz w:val="24"/>
                <w:szCs w:val="24"/>
              </w:rPr>
              <w:t>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静默区不对外开放包月，杜绝占座冲突</w:t>
            </w:r>
          </w:p>
        </w:tc>
      </w:tr>
      <w:tr w:rsidR="0016796E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创业孵化服务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资源对接、</w:t>
            </w:r>
            <w:r w:rsidRPr="00DB6DAB">
              <w:rPr>
                <w:rFonts w:ascii="宋体" w:eastAsia="宋体" w:hAnsi="宋体" w:cs="Arial"/>
                <w:sz w:val="24"/>
                <w:szCs w:val="24"/>
              </w:rPr>
              <w:t>BP</w:t>
            </w:r>
            <w:r w:rsidRPr="00DB6DAB">
              <w:rPr>
                <w:rFonts w:ascii="宋体" w:eastAsia="宋体" w:hAnsi="宋体" w:cs="Arial"/>
                <w:sz w:val="24"/>
                <w:szCs w:val="24"/>
              </w:rPr>
              <w:t>打磨、导师咨询、赛事辅导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赛事项目公益免费；落地项目固定服务费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DB6DAB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DB6DAB">
              <w:rPr>
                <w:rFonts w:ascii="宋体" w:eastAsia="宋体" w:hAnsi="宋体" w:cs="Arial"/>
                <w:sz w:val="24"/>
                <w:szCs w:val="24"/>
              </w:rPr>
              <w:t>区分赛事备赛与真实创业，避免资源浪费</w:t>
            </w:r>
          </w:p>
        </w:tc>
      </w:tr>
    </w:tbl>
    <w:p w:rsidR="0016796E" w:rsidRPr="00DB6DAB" w:rsidRDefault="00D65A3C">
      <w:pPr>
        <w:spacing w:before="300" w:after="120" w:line="288" w:lineRule="auto"/>
        <w:jc w:val="left"/>
        <w:outlineLvl w:val="2"/>
        <w:rPr>
          <w:rFonts w:ascii="黑体" w:eastAsia="黑体" w:hAnsi="黑体" w:hint="eastAsia"/>
          <w:sz w:val="28"/>
          <w:szCs w:val="28"/>
        </w:rPr>
      </w:pPr>
      <w:bookmarkStart w:id="15" w:name="heading_15"/>
      <w:r w:rsidRPr="00DB6DAB">
        <w:rPr>
          <w:rFonts w:ascii="黑体" w:eastAsia="黑体" w:hAnsi="黑体" w:cs="Arial"/>
          <w:b/>
          <w:sz w:val="28"/>
          <w:szCs w:val="28"/>
        </w:rPr>
        <w:t xml:space="preserve">4.4 </w:t>
      </w:r>
      <w:r w:rsidRPr="00DB6DAB">
        <w:rPr>
          <w:rFonts w:ascii="黑体" w:eastAsia="黑体" w:hAnsi="黑体" w:cs="Arial"/>
          <w:b/>
          <w:sz w:val="28"/>
          <w:szCs w:val="28"/>
        </w:rPr>
        <w:t>人力三层激励体系</w:t>
      </w:r>
      <w:bookmarkEnd w:id="15"/>
    </w:p>
    <w:p w:rsidR="0016796E" w:rsidRPr="00DB6DAB" w:rsidRDefault="00D65A3C" w:rsidP="00DB6DAB">
      <w:pPr>
        <w:spacing w:before="120" w:after="120" w:line="288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DB6DAB">
        <w:rPr>
          <w:rFonts w:ascii="宋体" w:eastAsia="宋体" w:hAnsi="宋体" w:cs="Arial"/>
          <w:sz w:val="24"/>
          <w:szCs w:val="24"/>
        </w:rPr>
        <w:t>摒弃单一志愿激励模式，搭建分层稳定人力体系：</w:t>
      </w:r>
    </w:p>
    <w:p w:rsidR="0016796E" w:rsidRPr="00DB6DAB" w:rsidRDefault="00D65A3C">
      <w:pPr>
        <w:numPr>
          <w:ilvl w:val="0"/>
          <w:numId w:val="1"/>
        </w:numPr>
        <w:spacing w:before="120" w:after="120" w:line="288" w:lineRule="auto"/>
        <w:jc w:val="left"/>
        <w:rPr>
          <w:rFonts w:ascii="宋体" w:eastAsia="宋体" w:hAnsi="宋体"/>
          <w:sz w:val="24"/>
          <w:szCs w:val="24"/>
        </w:rPr>
      </w:pPr>
      <w:r w:rsidRPr="00DB6DAB">
        <w:rPr>
          <w:rFonts w:ascii="宋体" w:eastAsia="宋体" w:hAnsi="宋体" w:cs="Arial"/>
          <w:sz w:val="24"/>
          <w:szCs w:val="24"/>
        </w:rPr>
        <w:t>核心骨干</w:t>
      </w:r>
      <w:r w:rsidRPr="00DB6DAB">
        <w:rPr>
          <w:rFonts w:ascii="宋体" w:eastAsia="宋体" w:hAnsi="宋体" w:cs="Arial"/>
          <w:sz w:val="24"/>
          <w:szCs w:val="24"/>
        </w:rPr>
        <w:t>：少量现金补贴</w:t>
      </w:r>
      <w:r w:rsidRPr="00DB6DAB">
        <w:rPr>
          <w:rFonts w:ascii="宋体" w:eastAsia="宋体" w:hAnsi="宋体" w:cs="Arial"/>
          <w:sz w:val="24"/>
          <w:szCs w:val="24"/>
        </w:rPr>
        <w:t>+</w:t>
      </w:r>
      <w:r w:rsidRPr="00DB6DAB">
        <w:rPr>
          <w:rFonts w:ascii="宋体" w:eastAsia="宋体" w:hAnsi="宋体" w:cs="Arial"/>
          <w:sz w:val="24"/>
          <w:szCs w:val="24"/>
        </w:rPr>
        <w:t>实践证明，保障核心运营稳定；</w:t>
      </w:r>
    </w:p>
    <w:p w:rsidR="0016796E" w:rsidRPr="00DB6DAB" w:rsidRDefault="00D65A3C">
      <w:pPr>
        <w:numPr>
          <w:ilvl w:val="0"/>
          <w:numId w:val="2"/>
        </w:numPr>
        <w:spacing w:before="120" w:after="120" w:line="288" w:lineRule="auto"/>
        <w:jc w:val="left"/>
        <w:rPr>
          <w:rFonts w:ascii="宋体" w:eastAsia="宋体" w:hAnsi="宋体"/>
          <w:sz w:val="24"/>
          <w:szCs w:val="24"/>
        </w:rPr>
      </w:pPr>
      <w:r w:rsidRPr="00DB6DAB">
        <w:rPr>
          <w:rFonts w:ascii="宋体" w:eastAsia="宋体" w:hAnsi="宋体" w:cs="Arial"/>
          <w:sz w:val="24"/>
          <w:szCs w:val="24"/>
        </w:rPr>
        <w:t>常规兼职</w:t>
      </w:r>
      <w:r w:rsidRPr="00DB6DAB">
        <w:rPr>
          <w:rFonts w:ascii="宋体" w:eastAsia="宋体" w:hAnsi="宋体" w:cs="Arial"/>
          <w:sz w:val="24"/>
          <w:szCs w:val="24"/>
        </w:rPr>
        <w:t>：志愿时长、饮品券二选一，对接校团委确保时长可录入；</w:t>
      </w:r>
    </w:p>
    <w:p w:rsidR="0016796E" w:rsidRPr="00DB6DAB" w:rsidRDefault="00D65A3C">
      <w:pPr>
        <w:numPr>
          <w:ilvl w:val="0"/>
          <w:numId w:val="3"/>
        </w:numPr>
        <w:spacing w:before="120" w:after="120" w:line="288" w:lineRule="auto"/>
        <w:jc w:val="left"/>
        <w:rPr>
          <w:rFonts w:ascii="宋体" w:eastAsia="宋体" w:hAnsi="宋体"/>
          <w:sz w:val="24"/>
          <w:szCs w:val="24"/>
        </w:rPr>
      </w:pPr>
      <w:r w:rsidRPr="00DB6DAB">
        <w:rPr>
          <w:rFonts w:ascii="宋体" w:eastAsia="宋体" w:hAnsi="宋体" w:cs="Arial"/>
          <w:sz w:val="24"/>
          <w:szCs w:val="24"/>
        </w:rPr>
        <w:t>短期志愿者</w:t>
      </w:r>
      <w:r w:rsidRPr="00DB6DAB">
        <w:rPr>
          <w:rFonts w:ascii="宋体" w:eastAsia="宋体" w:hAnsi="宋体" w:cs="Arial"/>
          <w:sz w:val="24"/>
          <w:szCs w:val="24"/>
        </w:rPr>
        <w:t>：以工换物，服务</w:t>
      </w:r>
      <w:r w:rsidRPr="00DB6DAB">
        <w:rPr>
          <w:rFonts w:ascii="宋体" w:eastAsia="宋体" w:hAnsi="宋体" w:cs="Arial"/>
          <w:sz w:val="24"/>
          <w:szCs w:val="24"/>
        </w:rPr>
        <w:t>2</w:t>
      </w:r>
      <w:r w:rsidRPr="00DB6DAB">
        <w:rPr>
          <w:rFonts w:ascii="宋体" w:eastAsia="宋体" w:hAnsi="宋体" w:cs="Arial"/>
          <w:sz w:val="24"/>
          <w:szCs w:val="24"/>
        </w:rPr>
        <w:t>小时兑换饮品</w:t>
      </w:r>
      <w:r w:rsidRPr="00DB6DAB">
        <w:rPr>
          <w:rFonts w:ascii="宋体" w:eastAsia="宋体" w:hAnsi="宋体" w:cs="Arial"/>
          <w:sz w:val="24"/>
          <w:szCs w:val="24"/>
        </w:rPr>
        <w:t>+</w:t>
      </w:r>
      <w:r w:rsidRPr="00DB6DAB">
        <w:rPr>
          <w:rFonts w:ascii="宋体" w:eastAsia="宋体" w:hAnsi="宋体" w:cs="Arial"/>
          <w:sz w:val="24"/>
          <w:szCs w:val="24"/>
        </w:rPr>
        <w:t>工位权限。</w:t>
      </w:r>
    </w:p>
    <w:p w:rsidR="0016796E" w:rsidRPr="00DB6DAB" w:rsidRDefault="00D65A3C">
      <w:pPr>
        <w:spacing w:before="320" w:after="120" w:line="288" w:lineRule="auto"/>
        <w:jc w:val="left"/>
        <w:outlineLvl w:val="1"/>
        <w:rPr>
          <w:rFonts w:ascii="黑体" w:eastAsia="黑体" w:hAnsi="黑体"/>
        </w:rPr>
      </w:pPr>
      <w:bookmarkStart w:id="16" w:name="heading_16"/>
      <w:r w:rsidRPr="00DB6DAB">
        <w:rPr>
          <w:rFonts w:ascii="黑体" w:eastAsia="黑体" w:hAnsi="黑体" w:cs="Arial"/>
          <w:b/>
          <w:sz w:val="32"/>
        </w:rPr>
        <w:t>五、风险控制与闭环解决方案</w:t>
      </w:r>
      <w:bookmarkEnd w:id="16"/>
    </w:p>
    <w:p w:rsidR="0016796E" w:rsidRPr="00DB6DAB" w:rsidRDefault="00D65A3C" w:rsidP="00DB6DAB">
      <w:pPr>
        <w:spacing w:before="120" w:after="120" w:line="288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DB6DAB">
        <w:rPr>
          <w:rFonts w:ascii="宋体" w:eastAsia="宋体" w:hAnsi="宋体" w:cs="Arial"/>
          <w:sz w:val="24"/>
          <w:szCs w:val="24"/>
        </w:rPr>
        <w:t>本章节针对前期梳理的所有漏洞，形成</w:t>
      </w:r>
      <w:r w:rsidRPr="00DB6DAB">
        <w:rPr>
          <w:rFonts w:ascii="宋体" w:eastAsia="宋体" w:hAnsi="宋体" w:cs="Arial"/>
          <w:b/>
          <w:sz w:val="24"/>
          <w:szCs w:val="24"/>
        </w:rPr>
        <w:t>可落地、可答辩、可执行</w:t>
      </w:r>
      <w:r w:rsidRPr="00DB6DAB">
        <w:rPr>
          <w:rFonts w:ascii="宋体" w:eastAsia="宋体" w:hAnsi="宋体" w:cs="Arial"/>
          <w:sz w:val="24"/>
          <w:szCs w:val="24"/>
        </w:rPr>
        <w:t>的闭环风控体系，彻底解决项目理想化问题。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16796E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B95029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B95029">
              <w:rPr>
                <w:rFonts w:ascii="宋体" w:eastAsia="宋体" w:hAnsi="宋体" w:cs="Arial"/>
                <w:sz w:val="24"/>
                <w:szCs w:val="24"/>
              </w:rPr>
              <w:t>风险类型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B95029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B95029">
              <w:rPr>
                <w:rFonts w:ascii="宋体" w:eastAsia="宋体" w:hAnsi="宋体" w:cs="Arial"/>
                <w:sz w:val="24"/>
                <w:szCs w:val="24"/>
              </w:rPr>
              <w:t>核心问题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B95029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B95029">
              <w:rPr>
                <w:rFonts w:ascii="宋体" w:eastAsia="宋体" w:hAnsi="宋体" w:cs="Arial"/>
                <w:sz w:val="24"/>
                <w:szCs w:val="24"/>
              </w:rPr>
              <w:t>落地解决方案</w:t>
            </w:r>
          </w:p>
        </w:tc>
      </w:tr>
      <w:tr w:rsidR="0016796E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B95029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B95029">
              <w:rPr>
                <w:rFonts w:ascii="宋体" w:eastAsia="宋体" w:hAnsi="宋体" w:cs="Arial"/>
                <w:sz w:val="24"/>
                <w:szCs w:val="24"/>
              </w:rPr>
              <w:t>财务风险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B95029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B95029">
              <w:rPr>
                <w:rFonts w:ascii="宋体" w:eastAsia="宋体" w:hAnsi="宋体" w:cs="Arial"/>
                <w:sz w:val="24"/>
                <w:szCs w:val="24"/>
              </w:rPr>
              <w:t>孵化收益不稳定、隐性成本缺失、福利薅羊毛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B95029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B95029">
              <w:rPr>
                <w:rFonts w:ascii="宋体" w:eastAsia="宋体" w:hAnsi="宋体" w:cs="Arial"/>
                <w:sz w:val="24"/>
                <w:szCs w:val="24"/>
              </w:rPr>
              <w:t>剥离孵化收益保本测算；新增损耗摊销；所有福利设置单人上限、</w:t>
            </w:r>
            <w:r w:rsidRPr="00B95029">
              <w:rPr>
                <w:rFonts w:ascii="宋体" w:eastAsia="宋体" w:hAnsi="宋体" w:cs="Arial"/>
                <w:sz w:val="24"/>
                <w:szCs w:val="24"/>
              </w:rPr>
              <w:lastRenderedPageBreak/>
              <w:t>登记留痕</w:t>
            </w:r>
          </w:p>
        </w:tc>
      </w:tr>
      <w:tr w:rsidR="0016796E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B95029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B95029">
              <w:rPr>
                <w:rFonts w:ascii="宋体" w:eastAsia="宋体" w:hAnsi="宋体" w:cs="Arial"/>
                <w:sz w:val="24"/>
                <w:szCs w:val="24"/>
              </w:rPr>
              <w:lastRenderedPageBreak/>
              <w:t>空间运营风险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B95029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B95029">
              <w:rPr>
                <w:rFonts w:ascii="宋体" w:eastAsia="宋体" w:hAnsi="宋体" w:cs="Arial"/>
                <w:sz w:val="24"/>
                <w:szCs w:val="24"/>
              </w:rPr>
              <w:t>噪音冲突、占座纠纷、场地硬件不达标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B95029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B95029">
              <w:rPr>
                <w:rFonts w:ascii="宋体" w:eastAsia="宋体" w:hAnsi="宋体" w:cs="Arial"/>
                <w:sz w:val="24"/>
                <w:szCs w:val="24"/>
              </w:rPr>
              <w:t>分区管控</w:t>
            </w:r>
            <w:r w:rsidRPr="00B95029">
              <w:rPr>
                <w:rFonts w:ascii="宋体" w:eastAsia="宋体" w:hAnsi="宋体" w:cs="Arial"/>
                <w:sz w:val="24"/>
                <w:szCs w:val="24"/>
              </w:rPr>
              <w:t>+</w:t>
            </w:r>
            <w:r w:rsidRPr="00B95029">
              <w:rPr>
                <w:rFonts w:ascii="宋体" w:eastAsia="宋体" w:hAnsi="宋体" w:cs="Arial"/>
                <w:sz w:val="24"/>
                <w:szCs w:val="24"/>
              </w:rPr>
              <w:t>纠纷机制；划分包月</w:t>
            </w:r>
            <w:r w:rsidRPr="00B95029">
              <w:rPr>
                <w:rFonts w:ascii="宋体" w:eastAsia="宋体" w:hAnsi="宋体" w:cs="Arial"/>
                <w:sz w:val="24"/>
                <w:szCs w:val="24"/>
              </w:rPr>
              <w:t>/</w:t>
            </w:r>
            <w:r w:rsidRPr="00B95029">
              <w:rPr>
                <w:rFonts w:ascii="宋体" w:eastAsia="宋体" w:hAnsi="宋体" w:cs="Arial"/>
                <w:sz w:val="24"/>
                <w:szCs w:val="24"/>
              </w:rPr>
              <w:t>散客区域；设置</w:t>
            </w:r>
            <w:r w:rsidRPr="00B95029">
              <w:rPr>
                <w:rFonts w:ascii="宋体" w:eastAsia="宋体" w:hAnsi="宋体" w:cs="Arial"/>
                <w:sz w:val="24"/>
                <w:szCs w:val="24"/>
              </w:rPr>
              <w:t>A/B</w:t>
            </w:r>
            <w:r w:rsidRPr="00B95029">
              <w:rPr>
                <w:rFonts w:ascii="宋体" w:eastAsia="宋体" w:hAnsi="宋体" w:cs="Arial"/>
                <w:sz w:val="24"/>
                <w:szCs w:val="24"/>
              </w:rPr>
              <w:t>双运营预案</w:t>
            </w:r>
          </w:p>
        </w:tc>
      </w:tr>
      <w:tr w:rsidR="0016796E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B95029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B95029">
              <w:rPr>
                <w:rFonts w:ascii="宋体" w:eastAsia="宋体" w:hAnsi="宋体" w:cs="Arial"/>
                <w:sz w:val="24"/>
                <w:szCs w:val="24"/>
              </w:rPr>
              <w:t>孵化服务风险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B95029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B95029">
              <w:rPr>
                <w:rFonts w:ascii="宋体" w:eastAsia="宋体" w:hAnsi="宋体" w:cs="Arial"/>
                <w:sz w:val="24"/>
                <w:szCs w:val="24"/>
              </w:rPr>
              <w:t>技术人员无偿劳动、导师时间不足、产权纠纷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B95029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B95029">
              <w:rPr>
                <w:rFonts w:ascii="宋体" w:eastAsia="宋体" w:hAnsi="宋体" w:cs="Arial"/>
                <w:sz w:val="24"/>
                <w:szCs w:val="24"/>
              </w:rPr>
              <w:t>技术人才分层激励；校内</w:t>
            </w:r>
            <w:r w:rsidRPr="00B95029">
              <w:rPr>
                <w:rFonts w:ascii="宋体" w:eastAsia="宋体" w:hAnsi="宋体" w:cs="Arial"/>
                <w:sz w:val="24"/>
                <w:szCs w:val="24"/>
              </w:rPr>
              <w:t>+</w:t>
            </w:r>
            <w:r w:rsidRPr="00B95029">
              <w:rPr>
                <w:rFonts w:ascii="宋体" w:eastAsia="宋体" w:hAnsi="宋体" w:cs="Arial"/>
                <w:sz w:val="24"/>
                <w:szCs w:val="24"/>
              </w:rPr>
              <w:t>校友双导师；标准化服务协议厘清权责</w:t>
            </w:r>
          </w:p>
        </w:tc>
      </w:tr>
      <w:tr w:rsidR="0016796E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B95029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B95029">
              <w:rPr>
                <w:rFonts w:ascii="宋体" w:eastAsia="宋体" w:hAnsi="宋体" w:cs="Arial"/>
                <w:sz w:val="24"/>
                <w:szCs w:val="24"/>
              </w:rPr>
              <w:t>团队传承风险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B95029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B95029">
              <w:rPr>
                <w:rFonts w:ascii="宋体" w:eastAsia="宋体" w:hAnsi="宋体" w:cs="Arial"/>
                <w:sz w:val="24"/>
                <w:szCs w:val="24"/>
              </w:rPr>
              <w:t>毕业断崖流失、资源无法交接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B95029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B95029">
              <w:rPr>
                <w:rFonts w:ascii="宋体" w:eastAsia="宋体" w:hAnsi="宋体" w:cs="Arial"/>
                <w:sz w:val="24"/>
                <w:szCs w:val="24"/>
              </w:rPr>
              <w:t>高低年级双岗备份、</w:t>
            </w:r>
            <w:r w:rsidRPr="00B95029">
              <w:rPr>
                <w:rFonts w:ascii="宋体" w:eastAsia="宋体" w:hAnsi="宋体" w:cs="Arial"/>
                <w:sz w:val="24"/>
                <w:szCs w:val="24"/>
              </w:rPr>
              <w:t>12</w:t>
            </w:r>
            <w:r w:rsidRPr="00B95029">
              <w:rPr>
                <w:rFonts w:ascii="宋体" w:eastAsia="宋体" w:hAnsi="宋体" w:cs="Arial"/>
                <w:sz w:val="24"/>
                <w:szCs w:val="24"/>
              </w:rPr>
              <w:t>月换届（半年交接）、资源台账</w:t>
            </w:r>
            <w:r w:rsidRPr="00B95029">
              <w:rPr>
                <w:rFonts w:ascii="宋体" w:eastAsia="宋体" w:hAnsi="宋体" w:cs="Arial"/>
                <w:sz w:val="24"/>
                <w:szCs w:val="24"/>
              </w:rPr>
              <w:t>+</w:t>
            </w:r>
            <w:r w:rsidRPr="00B95029">
              <w:rPr>
                <w:rFonts w:ascii="宋体" w:eastAsia="宋体" w:hAnsi="宋体" w:cs="Arial"/>
                <w:sz w:val="24"/>
                <w:szCs w:val="24"/>
              </w:rPr>
              <w:t>往届顾问团</w:t>
            </w:r>
          </w:p>
        </w:tc>
      </w:tr>
      <w:tr w:rsidR="0016796E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B95029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B95029">
              <w:rPr>
                <w:rFonts w:ascii="宋体" w:eastAsia="宋体" w:hAnsi="宋体" w:cs="Arial"/>
                <w:sz w:val="24"/>
                <w:szCs w:val="24"/>
              </w:rPr>
              <w:t>校方合规风险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B95029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B95029">
              <w:rPr>
                <w:rFonts w:ascii="宋体" w:eastAsia="宋体" w:hAnsi="宋体" w:cs="Arial"/>
                <w:sz w:val="24"/>
                <w:szCs w:val="24"/>
              </w:rPr>
              <w:t>账户挂靠难、债务责任、场地不稳定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B95029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B95029">
              <w:rPr>
                <w:rFonts w:ascii="宋体" w:eastAsia="宋体" w:hAnsi="宋体" w:cs="Arial"/>
                <w:sz w:val="24"/>
                <w:szCs w:val="24"/>
              </w:rPr>
              <w:t>三级合规收款账户；协议明确学校零债务；全可移动软装可搬迁</w:t>
            </w:r>
          </w:p>
        </w:tc>
      </w:tr>
      <w:tr w:rsidR="0016796E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B95029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B95029">
              <w:rPr>
                <w:rFonts w:ascii="宋体" w:eastAsia="宋体" w:hAnsi="宋体" w:cs="Arial"/>
                <w:sz w:val="24"/>
                <w:szCs w:val="24"/>
              </w:rPr>
              <w:t>市场竞争风险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B95029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B95029">
              <w:rPr>
                <w:rFonts w:ascii="宋体" w:eastAsia="宋体" w:hAnsi="宋体" w:cs="Arial"/>
                <w:sz w:val="24"/>
                <w:szCs w:val="24"/>
              </w:rPr>
              <w:t>校外咖啡、校内商铺分流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B95029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B95029">
              <w:rPr>
                <w:rFonts w:ascii="宋体" w:eastAsia="宋体" w:hAnsi="宋体" w:cs="Arial"/>
                <w:sz w:val="24"/>
                <w:szCs w:val="24"/>
              </w:rPr>
              <w:t>弱化价格竞争，强化双创服务、社群、导师资源差异化优势</w:t>
            </w:r>
          </w:p>
        </w:tc>
      </w:tr>
    </w:tbl>
    <w:p w:rsidR="0016796E" w:rsidRPr="00B95029" w:rsidRDefault="00D65A3C">
      <w:pPr>
        <w:spacing w:before="320" w:after="120" w:line="288" w:lineRule="auto"/>
        <w:jc w:val="left"/>
        <w:outlineLvl w:val="1"/>
        <w:rPr>
          <w:rFonts w:ascii="黑体" w:eastAsia="黑体" w:hAnsi="黑体"/>
        </w:rPr>
      </w:pPr>
      <w:bookmarkStart w:id="17" w:name="heading_17"/>
      <w:r w:rsidRPr="00B95029">
        <w:rPr>
          <w:rFonts w:ascii="黑体" w:eastAsia="黑体" w:hAnsi="黑体" w:cs="Arial"/>
          <w:b/>
          <w:sz w:val="32"/>
        </w:rPr>
        <w:t>六、校方适配与价值论证</w:t>
      </w:r>
      <w:bookmarkEnd w:id="17"/>
    </w:p>
    <w:p w:rsidR="0016796E" w:rsidRPr="00B95029" w:rsidRDefault="00D65A3C">
      <w:pPr>
        <w:spacing w:before="300" w:after="120" w:line="288" w:lineRule="auto"/>
        <w:jc w:val="left"/>
        <w:outlineLvl w:val="2"/>
        <w:rPr>
          <w:rFonts w:ascii="黑体" w:eastAsia="黑体" w:hAnsi="黑体"/>
          <w:sz w:val="28"/>
          <w:szCs w:val="28"/>
        </w:rPr>
      </w:pPr>
      <w:bookmarkStart w:id="18" w:name="heading_18"/>
      <w:r w:rsidRPr="00B95029">
        <w:rPr>
          <w:rFonts w:ascii="黑体" w:eastAsia="黑体" w:hAnsi="黑体" w:cs="Arial"/>
          <w:b/>
          <w:sz w:val="28"/>
          <w:szCs w:val="28"/>
        </w:rPr>
        <w:t xml:space="preserve">6.1 </w:t>
      </w:r>
      <w:r w:rsidRPr="00B95029">
        <w:rPr>
          <w:rFonts w:ascii="黑体" w:eastAsia="黑体" w:hAnsi="黑体" w:cs="Arial"/>
          <w:b/>
          <w:sz w:val="28"/>
          <w:szCs w:val="28"/>
        </w:rPr>
        <w:t>成熟高校对标案例</w:t>
      </w:r>
      <w:bookmarkEnd w:id="18"/>
    </w:p>
    <w:p w:rsidR="0016796E" w:rsidRPr="00B95029" w:rsidRDefault="00D65A3C" w:rsidP="00B95029">
      <w:pPr>
        <w:spacing w:before="120" w:after="120" w:line="288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B95029">
        <w:rPr>
          <w:rFonts w:ascii="宋体" w:eastAsia="宋体" w:hAnsi="宋体" w:cs="Arial"/>
          <w:sz w:val="24"/>
          <w:szCs w:val="24"/>
        </w:rPr>
        <w:t>本项目模式完全对标</w:t>
      </w:r>
      <w:r w:rsidRPr="00B95029">
        <w:rPr>
          <w:rFonts w:ascii="宋体" w:eastAsia="宋体" w:hAnsi="宋体" w:cs="Arial"/>
          <w:sz w:val="24"/>
          <w:szCs w:val="24"/>
        </w:rPr>
        <w:t>茅台学院校园双创咖啡模式、大连理工大学六角楼创客咖啡模式</w:t>
      </w:r>
      <w:r w:rsidRPr="00B95029">
        <w:rPr>
          <w:rFonts w:ascii="宋体" w:eastAsia="宋体" w:hAnsi="宋体" w:cs="Arial"/>
          <w:sz w:val="24"/>
          <w:szCs w:val="24"/>
        </w:rPr>
        <w:t>，均为校方免场地、学生自主运营、产出双创成果的成熟落地模式，具备充分可行性。</w:t>
      </w:r>
    </w:p>
    <w:p w:rsidR="0016796E" w:rsidRPr="00B95029" w:rsidRDefault="00D65A3C">
      <w:pPr>
        <w:spacing w:before="300" w:after="120" w:line="288" w:lineRule="auto"/>
        <w:jc w:val="left"/>
        <w:outlineLvl w:val="2"/>
        <w:rPr>
          <w:rFonts w:ascii="黑体" w:eastAsia="黑体" w:hAnsi="黑体"/>
          <w:sz w:val="28"/>
          <w:szCs w:val="28"/>
        </w:rPr>
      </w:pPr>
      <w:bookmarkStart w:id="19" w:name="heading_19"/>
      <w:r w:rsidRPr="00B95029">
        <w:rPr>
          <w:rFonts w:ascii="黑体" w:eastAsia="黑体" w:hAnsi="黑体" w:cs="Arial"/>
          <w:b/>
          <w:sz w:val="28"/>
          <w:szCs w:val="28"/>
        </w:rPr>
        <w:t xml:space="preserve">6.2 </w:t>
      </w:r>
      <w:r w:rsidRPr="00B95029">
        <w:rPr>
          <w:rFonts w:ascii="黑体" w:eastAsia="黑体" w:hAnsi="黑体" w:cs="Arial"/>
          <w:b/>
          <w:sz w:val="28"/>
          <w:szCs w:val="28"/>
        </w:rPr>
        <w:t>校方零风险、高回报价值体系</w:t>
      </w:r>
      <w:bookmarkEnd w:id="1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16796E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B95029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B95029">
              <w:rPr>
                <w:rFonts w:ascii="宋体" w:eastAsia="宋体" w:hAnsi="宋体" w:cs="Arial"/>
                <w:sz w:val="24"/>
                <w:szCs w:val="24"/>
              </w:rPr>
              <w:t>校方核心诉求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B95029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B95029">
              <w:rPr>
                <w:rFonts w:ascii="宋体" w:eastAsia="宋体" w:hAnsi="宋体" w:cs="Arial"/>
                <w:sz w:val="24"/>
                <w:szCs w:val="24"/>
              </w:rPr>
              <w:t>本项目对应价值输出</w:t>
            </w:r>
          </w:p>
        </w:tc>
      </w:tr>
      <w:tr w:rsidR="0016796E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B95029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B95029">
              <w:rPr>
                <w:rFonts w:ascii="宋体" w:eastAsia="宋体" w:hAnsi="宋体" w:cs="Arial"/>
                <w:sz w:val="24"/>
                <w:szCs w:val="24"/>
              </w:rPr>
              <w:t>双创成果落地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B95029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B95029">
              <w:rPr>
                <w:rFonts w:ascii="宋体" w:eastAsia="宋体" w:hAnsi="宋体" w:cs="Arial"/>
                <w:sz w:val="24"/>
                <w:szCs w:val="24"/>
              </w:rPr>
              <w:t>每年孵化优质项目、推送互联网</w:t>
            </w:r>
            <w:r w:rsidRPr="00B95029">
              <w:rPr>
                <w:rFonts w:ascii="宋体" w:eastAsia="宋体" w:hAnsi="宋体" w:cs="Arial"/>
                <w:sz w:val="24"/>
                <w:szCs w:val="24"/>
              </w:rPr>
              <w:t>+</w:t>
            </w:r>
            <w:r w:rsidRPr="00B95029">
              <w:rPr>
                <w:rFonts w:ascii="宋体" w:eastAsia="宋体" w:hAnsi="宋体" w:cs="Arial"/>
                <w:sz w:val="24"/>
                <w:szCs w:val="24"/>
              </w:rPr>
              <w:t>、挑战杯参赛作品</w:t>
            </w:r>
          </w:p>
        </w:tc>
      </w:tr>
      <w:tr w:rsidR="0016796E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B95029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B95029">
              <w:rPr>
                <w:rFonts w:ascii="宋体" w:eastAsia="宋体" w:hAnsi="宋体" w:cs="Arial"/>
                <w:sz w:val="24"/>
                <w:szCs w:val="24"/>
              </w:rPr>
              <w:lastRenderedPageBreak/>
              <w:t>学生实践育人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B95029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B95029">
              <w:rPr>
                <w:rFonts w:ascii="宋体" w:eastAsia="宋体" w:hAnsi="宋体" w:cs="Arial"/>
                <w:sz w:val="24"/>
                <w:szCs w:val="24"/>
              </w:rPr>
              <w:t>年服务</w:t>
            </w:r>
            <w:r w:rsidRPr="00B95029">
              <w:rPr>
                <w:rFonts w:ascii="宋体" w:eastAsia="宋体" w:hAnsi="宋体" w:cs="Arial"/>
                <w:sz w:val="24"/>
                <w:szCs w:val="24"/>
              </w:rPr>
              <w:t>1000+</w:t>
            </w:r>
            <w:r w:rsidRPr="00B95029">
              <w:rPr>
                <w:rFonts w:ascii="宋体" w:eastAsia="宋体" w:hAnsi="宋体" w:cs="Arial"/>
                <w:sz w:val="24"/>
                <w:szCs w:val="24"/>
              </w:rPr>
              <w:t>学生人次，提供真实创业实训场景</w:t>
            </w:r>
          </w:p>
        </w:tc>
      </w:tr>
      <w:tr w:rsidR="0016796E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B95029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B95029">
              <w:rPr>
                <w:rFonts w:ascii="宋体" w:eastAsia="宋体" w:hAnsi="宋体" w:cs="Arial"/>
                <w:sz w:val="24"/>
                <w:szCs w:val="24"/>
              </w:rPr>
              <w:t>校园品牌亮点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B95029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B95029">
              <w:rPr>
                <w:rFonts w:ascii="宋体" w:eastAsia="宋体" w:hAnsi="宋体" w:cs="Arial"/>
                <w:sz w:val="24"/>
                <w:szCs w:val="24"/>
              </w:rPr>
              <w:t>打造校级双创教育实体名片，可用于对外宣传、成果汇报</w:t>
            </w:r>
          </w:p>
        </w:tc>
      </w:tr>
      <w:tr w:rsidR="0016796E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B95029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B95029">
              <w:rPr>
                <w:rFonts w:ascii="宋体" w:eastAsia="宋体" w:hAnsi="宋体" w:cs="Arial"/>
                <w:sz w:val="24"/>
                <w:szCs w:val="24"/>
              </w:rPr>
              <w:t>办学零风险保障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6796E" w:rsidRPr="00B95029" w:rsidRDefault="00D65A3C">
            <w:pPr>
              <w:spacing w:before="120" w:after="120" w:line="288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B95029">
              <w:rPr>
                <w:rFonts w:ascii="宋体" w:eastAsia="宋体" w:hAnsi="宋体" w:cs="Arial"/>
                <w:sz w:val="24"/>
                <w:szCs w:val="24"/>
              </w:rPr>
              <w:t>学校不承担经营债务、有止损机制、合规透明、全程监管</w:t>
            </w:r>
          </w:p>
        </w:tc>
      </w:tr>
    </w:tbl>
    <w:p w:rsidR="0016796E" w:rsidRPr="00B95029" w:rsidRDefault="00D65A3C">
      <w:pPr>
        <w:spacing w:before="320" w:after="120" w:line="288" w:lineRule="auto"/>
        <w:jc w:val="left"/>
        <w:outlineLvl w:val="1"/>
        <w:rPr>
          <w:rFonts w:ascii="黑体" w:eastAsia="黑体" w:hAnsi="黑体"/>
        </w:rPr>
      </w:pPr>
      <w:bookmarkStart w:id="20" w:name="heading_20"/>
      <w:r w:rsidRPr="00B95029">
        <w:rPr>
          <w:rFonts w:ascii="黑体" w:eastAsia="黑体" w:hAnsi="黑体" w:cs="Arial"/>
          <w:b/>
          <w:sz w:val="32"/>
        </w:rPr>
        <w:t>七、团队传承与长效运营机制</w:t>
      </w:r>
      <w:bookmarkEnd w:id="20"/>
    </w:p>
    <w:p w:rsidR="0016796E" w:rsidRPr="00B95029" w:rsidRDefault="00D65A3C" w:rsidP="00B95029">
      <w:pPr>
        <w:spacing w:before="120" w:after="120" w:line="288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B95029">
        <w:rPr>
          <w:rFonts w:ascii="宋体" w:eastAsia="宋体" w:hAnsi="宋体" w:cs="Arial"/>
          <w:sz w:val="24"/>
          <w:szCs w:val="24"/>
        </w:rPr>
        <w:t>解决绝大多数学生项目</w:t>
      </w:r>
      <w:r w:rsidRPr="00B95029">
        <w:rPr>
          <w:rFonts w:ascii="宋体" w:eastAsia="宋体" w:hAnsi="宋体" w:cs="Arial"/>
          <w:sz w:val="24"/>
          <w:szCs w:val="24"/>
        </w:rPr>
        <w:t>“</w:t>
      </w:r>
      <w:r w:rsidRPr="00B95029">
        <w:rPr>
          <w:rFonts w:ascii="宋体" w:eastAsia="宋体" w:hAnsi="宋体" w:cs="Arial"/>
          <w:sz w:val="24"/>
          <w:szCs w:val="24"/>
        </w:rPr>
        <w:t>一届即亡</w:t>
      </w:r>
      <w:r w:rsidRPr="00B95029">
        <w:rPr>
          <w:rFonts w:ascii="宋体" w:eastAsia="宋体" w:hAnsi="宋体" w:cs="Arial"/>
          <w:sz w:val="24"/>
          <w:szCs w:val="24"/>
        </w:rPr>
        <w:t>”</w:t>
      </w:r>
      <w:r w:rsidRPr="00B95029">
        <w:rPr>
          <w:rFonts w:ascii="宋体" w:eastAsia="宋体" w:hAnsi="宋体" w:cs="Arial"/>
          <w:sz w:val="24"/>
          <w:szCs w:val="24"/>
        </w:rPr>
        <w:t>的核心痛点，搭建</w:t>
      </w:r>
      <w:r w:rsidRPr="00B95029">
        <w:rPr>
          <w:rFonts w:ascii="宋体" w:eastAsia="宋体" w:hAnsi="宋体" w:cs="Arial"/>
          <w:sz w:val="24"/>
          <w:szCs w:val="24"/>
        </w:rPr>
        <w:t>人员、知识、资源、场地</w:t>
      </w:r>
      <w:r w:rsidRPr="00B95029">
        <w:rPr>
          <w:rFonts w:ascii="宋体" w:eastAsia="宋体" w:hAnsi="宋体" w:cs="Arial"/>
          <w:sz w:val="24"/>
          <w:szCs w:val="24"/>
        </w:rPr>
        <w:t>四维传承体系：</w:t>
      </w:r>
    </w:p>
    <w:p w:rsidR="0016796E" w:rsidRPr="00B95029" w:rsidRDefault="00D65A3C">
      <w:pPr>
        <w:numPr>
          <w:ilvl w:val="0"/>
          <w:numId w:val="4"/>
        </w:numPr>
        <w:spacing w:before="120" w:after="120" w:line="288" w:lineRule="auto"/>
        <w:jc w:val="left"/>
        <w:rPr>
          <w:rFonts w:ascii="宋体" w:eastAsia="宋体" w:hAnsi="宋体"/>
          <w:sz w:val="24"/>
          <w:szCs w:val="24"/>
        </w:rPr>
      </w:pPr>
      <w:r w:rsidRPr="00B95029">
        <w:rPr>
          <w:rFonts w:ascii="宋体" w:eastAsia="宋体" w:hAnsi="宋体" w:cs="Arial"/>
          <w:sz w:val="24"/>
          <w:szCs w:val="24"/>
        </w:rPr>
        <w:t>人员传承</w:t>
      </w:r>
      <w:r w:rsidRPr="00B95029">
        <w:rPr>
          <w:rFonts w:ascii="宋体" w:eastAsia="宋体" w:hAnsi="宋体" w:cs="Arial"/>
          <w:sz w:val="24"/>
          <w:szCs w:val="24"/>
        </w:rPr>
        <w:t>：高低年级双岗备份，每年</w:t>
      </w:r>
      <w:r w:rsidRPr="00B95029">
        <w:rPr>
          <w:rFonts w:ascii="宋体" w:eastAsia="宋体" w:hAnsi="宋体" w:cs="Arial"/>
          <w:sz w:val="24"/>
          <w:szCs w:val="24"/>
        </w:rPr>
        <w:t>12</w:t>
      </w:r>
      <w:r w:rsidRPr="00B95029">
        <w:rPr>
          <w:rFonts w:ascii="宋体" w:eastAsia="宋体" w:hAnsi="宋体" w:cs="Arial"/>
          <w:sz w:val="24"/>
          <w:szCs w:val="24"/>
        </w:rPr>
        <w:t>月换届，预留半年交接缓冲期；</w:t>
      </w:r>
    </w:p>
    <w:p w:rsidR="0016796E" w:rsidRPr="00B95029" w:rsidRDefault="00D65A3C">
      <w:pPr>
        <w:numPr>
          <w:ilvl w:val="0"/>
          <w:numId w:val="5"/>
        </w:numPr>
        <w:spacing w:before="120" w:after="120" w:line="288" w:lineRule="auto"/>
        <w:jc w:val="left"/>
        <w:rPr>
          <w:rFonts w:ascii="宋体" w:eastAsia="宋体" w:hAnsi="宋体"/>
          <w:sz w:val="24"/>
          <w:szCs w:val="24"/>
        </w:rPr>
      </w:pPr>
      <w:r w:rsidRPr="00B95029">
        <w:rPr>
          <w:rFonts w:ascii="宋体" w:eastAsia="宋体" w:hAnsi="宋体" w:cs="Arial"/>
          <w:sz w:val="24"/>
          <w:szCs w:val="24"/>
        </w:rPr>
        <w:t>知识传承</w:t>
      </w:r>
      <w:r w:rsidRPr="00B95029">
        <w:rPr>
          <w:rFonts w:ascii="宋体" w:eastAsia="宋体" w:hAnsi="宋体" w:cs="Arial"/>
          <w:sz w:val="24"/>
          <w:szCs w:val="24"/>
        </w:rPr>
        <w:t>：标准化运营</w:t>
      </w:r>
      <w:r w:rsidRPr="00B95029">
        <w:rPr>
          <w:rFonts w:ascii="宋体" w:eastAsia="宋体" w:hAnsi="宋体" w:cs="Arial"/>
          <w:sz w:val="24"/>
          <w:szCs w:val="24"/>
        </w:rPr>
        <w:t>SOP</w:t>
      </w:r>
      <w:r w:rsidRPr="00B95029">
        <w:rPr>
          <w:rFonts w:ascii="宋体" w:eastAsia="宋体" w:hAnsi="宋体" w:cs="Arial"/>
          <w:sz w:val="24"/>
          <w:szCs w:val="24"/>
        </w:rPr>
        <w:t>、财务台账、活动流程文档永久归档；</w:t>
      </w:r>
    </w:p>
    <w:p w:rsidR="0016796E" w:rsidRPr="00B95029" w:rsidRDefault="00D65A3C">
      <w:pPr>
        <w:numPr>
          <w:ilvl w:val="0"/>
          <w:numId w:val="6"/>
        </w:numPr>
        <w:spacing w:before="120" w:after="120" w:line="288" w:lineRule="auto"/>
        <w:jc w:val="left"/>
        <w:rPr>
          <w:rFonts w:ascii="宋体" w:eastAsia="宋体" w:hAnsi="宋体"/>
          <w:sz w:val="24"/>
          <w:szCs w:val="24"/>
        </w:rPr>
      </w:pPr>
      <w:r w:rsidRPr="00B95029">
        <w:rPr>
          <w:rFonts w:ascii="宋体" w:eastAsia="宋体" w:hAnsi="宋体" w:cs="Arial"/>
          <w:sz w:val="24"/>
          <w:szCs w:val="24"/>
        </w:rPr>
        <w:t>资源传承</w:t>
      </w:r>
      <w:r w:rsidRPr="00B95029">
        <w:rPr>
          <w:rFonts w:ascii="宋体" w:eastAsia="宋体" w:hAnsi="宋体" w:cs="Arial"/>
          <w:sz w:val="24"/>
          <w:szCs w:val="24"/>
        </w:rPr>
        <w:t>：导师、供应商、社团合作资源台账逐年更新；</w:t>
      </w:r>
    </w:p>
    <w:p w:rsidR="0016796E" w:rsidRPr="00B95029" w:rsidRDefault="00D65A3C">
      <w:pPr>
        <w:numPr>
          <w:ilvl w:val="0"/>
          <w:numId w:val="7"/>
        </w:numPr>
        <w:spacing w:before="120" w:after="120" w:line="288" w:lineRule="auto"/>
        <w:jc w:val="left"/>
        <w:rPr>
          <w:rFonts w:ascii="宋体" w:eastAsia="宋体" w:hAnsi="宋体"/>
          <w:sz w:val="24"/>
          <w:szCs w:val="24"/>
        </w:rPr>
      </w:pPr>
      <w:r w:rsidRPr="00B95029">
        <w:rPr>
          <w:rFonts w:ascii="宋体" w:eastAsia="宋体" w:hAnsi="宋体" w:cs="Arial"/>
          <w:sz w:val="24"/>
          <w:szCs w:val="24"/>
        </w:rPr>
        <w:t>场地传承</w:t>
      </w:r>
      <w:r w:rsidRPr="00B95029">
        <w:rPr>
          <w:rFonts w:ascii="宋体" w:eastAsia="宋体" w:hAnsi="宋体" w:cs="Arial"/>
          <w:sz w:val="24"/>
          <w:szCs w:val="24"/>
        </w:rPr>
        <w:t>：全可移动软装，场地变动可整体搬迁，零沉没成本。</w:t>
      </w:r>
    </w:p>
    <w:p w:rsidR="0016796E" w:rsidRPr="00B95029" w:rsidRDefault="00D65A3C">
      <w:pPr>
        <w:spacing w:before="320" w:after="120" w:line="288" w:lineRule="auto"/>
        <w:jc w:val="left"/>
        <w:outlineLvl w:val="1"/>
        <w:rPr>
          <w:rFonts w:ascii="黑体" w:eastAsia="黑体" w:hAnsi="黑体"/>
        </w:rPr>
      </w:pPr>
      <w:bookmarkStart w:id="21" w:name="heading_21"/>
      <w:r w:rsidRPr="00B95029">
        <w:rPr>
          <w:rFonts w:ascii="黑体" w:eastAsia="黑体" w:hAnsi="黑体" w:cs="Arial"/>
          <w:b/>
          <w:sz w:val="32"/>
        </w:rPr>
        <w:t>八、综合结论与落地建议</w:t>
      </w:r>
      <w:bookmarkEnd w:id="21"/>
    </w:p>
    <w:p w:rsidR="0016796E" w:rsidRPr="00B95029" w:rsidRDefault="00D65A3C">
      <w:pPr>
        <w:spacing w:before="300" w:after="120" w:line="288" w:lineRule="auto"/>
        <w:jc w:val="left"/>
        <w:outlineLvl w:val="2"/>
        <w:rPr>
          <w:rFonts w:ascii="黑体" w:eastAsia="黑体" w:hAnsi="黑体"/>
        </w:rPr>
      </w:pPr>
      <w:bookmarkStart w:id="22" w:name="heading_22"/>
      <w:r w:rsidRPr="00B95029">
        <w:rPr>
          <w:rFonts w:ascii="黑体" w:eastAsia="黑体" w:hAnsi="黑体" w:cs="Arial"/>
          <w:b/>
          <w:sz w:val="30"/>
        </w:rPr>
        <w:t xml:space="preserve">8.1 </w:t>
      </w:r>
      <w:r w:rsidRPr="00B95029">
        <w:rPr>
          <w:rFonts w:ascii="黑体" w:eastAsia="黑体" w:hAnsi="黑体" w:cs="Arial"/>
          <w:b/>
          <w:sz w:val="30"/>
        </w:rPr>
        <w:t>项目综合评分</w:t>
      </w:r>
      <w:bookmarkEnd w:id="22"/>
    </w:p>
    <w:p w:rsidR="0016796E" w:rsidRPr="00B95029" w:rsidRDefault="00D65A3C">
      <w:pPr>
        <w:spacing w:before="120" w:after="120" w:line="288" w:lineRule="auto"/>
        <w:jc w:val="left"/>
        <w:rPr>
          <w:rFonts w:ascii="宋体" w:eastAsia="宋体" w:hAnsi="宋体"/>
          <w:sz w:val="24"/>
          <w:szCs w:val="24"/>
        </w:rPr>
      </w:pPr>
      <w:r w:rsidRPr="00B95029">
        <w:rPr>
          <w:rFonts w:ascii="宋体" w:eastAsia="宋体" w:hAnsi="宋体" w:cs="Arial"/>
          <w:sz w:val="24"/>
          <w:szCs w:val="24"/>
        </w:rPr>
        <w:t>定位精准度</w:t>
      </w:r>
      <w:r w:rsidRPr="00B95029">
        <w:rPr>
          <w:rFonts w:ascii="Segoe UI Symbol" w:eastAsia="宋体" w:hAnsi="Segoe UI Symbol" w:cs="Segoe UI Symbol"/>
          <w:sz w:val="24"/>
          <w:szCs w:val="24"/>
        </w:rPr>
        <w:t>⭐⭐⭐⭐⭐</w:t>
      </w:r>
      <w:r w:rsidRPr="00B95029">
        <w:rPr>
          <w:rFonts w:ascii="宋体" w:eastAsia="宋体" w:hAnsi="宋体" w:cs="Arial"/>
          <w:sz w:val="24"/>
          <w:szCs w:val="24"/>
        </w:rPr>
        <w:t xml:space="preserve">; </w:t>
      </w:r>
      <w:r w:rsidRPr="00B95029">
        <w:rPr>
          <w:rFonts w:ascii="宋体" w:eastAsia="宋体" w:hAnsi="宋体" w:cs="Arial"/>
          <w:sz w:val="24"/>
          <w:szCs w:val="24"/>
        </w:rPr>
        <w:t>市场真实性</w:t>
      </w:r>
      <w:r w:rsidRPr="00B95029">
        <w:rPr>
          <w:rFonts w:ascii="Segoe UI Symbol" w:eastAsia="宋体" w:hAnsi="Segoe UI Symbol" w:cs="Segoe UI Symbol"/>
          <w:sz w:val="24"/>
          <w:szCs w:val="24"/>
        </w:rPr>
        <w:t>⭐⭐⭐⭐⭐</w:t>
      </w:r>
      <w:r w:rsidRPr="00B95029">
        <w:rPr>
          <w:rFonts w:ascii="宋体" w:eastAsia="宋体" w:hAnsi="宋体" w:cs="Arial"/>
          <w:sz w:val="24"/>
          <w:szCs w:val="24"/>
        </w:rPr>
        <w:t xml:space="preserve">; </w:t>
      </w:r>
      <w:r w:rsidRPr="00B95029">
        <w:rPr>
          <w:rFonts w:ascii="宋体" w:eastAsia="宋体" w:hAnsi="宋体" w:cs="Arial"/>
          <w:sz w:val="24"/>
          <w:szCs w:val="24"/>
        </w:rPr>
        <w:t>商业模式</w:t>
      </w:r>
      <w:r w:rsidRPr="00B95029">
        <w:rPr>
          <w:rFonts w:ascii="Segoe UI Symbol" w:eastAsia="宋体" w:hAnsi="Segoe UI Symbol" w:cs="Segoe UI Symbol"/>
          <w:sz w:val="24"/>
          <w:szCs w:val="24"/>
        </w:rPr>
        <w:t>⭐⭐⭐⭐</w:t>
      </w:r>
      <w:r w:rsidRPr="00B95029">
        <w:rPr>
          <w:rFonts w:ascii="宋体" w:eastAsia="宋体" w:hAnsi="宋体" w:cs="Arial"/>
          <w:sz w:val="24"/>
          <w:szCs w:val="24"/>
        </w:rPr>
        <w:t>☆</w:t>
      </w:r>
    </w:p>
    <w:p w:rsidR="0016796E" w:rsidRPr="00B95029" w:rsidRDefault="00D65A3C">
      <w:pPr>
        <w:spacing w:before="120" w:after="120" w:line="288" w:lineRule="auto"/>
        <w:jc w:val="left"/>
        <w:rPr>
          <w:rFonts w:ascii="宋体" w:eastAsia="宋体" w:hAnsi="宋体"/>
          <w:sz w:val="24"/>
          <w:szCs w:val="24"/>
        </w:rPr>
      </w:pPr>
      <w:r w:rsidRPr="00B95029">
        <w:rPr>
          <w:rFonts w:ascii="宋体" w:eastAsia="宋体" w:hAnsi="宋体" w:cs="Arial"/>
          <w:sz w:val="24"/>
          <w:szCs w:val="24"/>
        </w:rPr>
        <w:t>风险可控性</w:t>
      </w:r>
      <w:r w:rsidRPr="00B95029">
        <w:rPr>
          <w:rFonts w:ascii="Segoe UI Symbol" w:eastAsia="宋体" w:hAnsi="Segoe UI Symbol" w:cs="Segoe UI Symbol"/>
          <w:sz w:val="24"/>
          <w:szCs w:val="24"/>
        </w:rPr>
        <w:t>⭐⭐⭐⭐</w:t>
      </w:r>
      <w:r w:rsidR="00B95029" w:rsidRPr="00B95029">
        <w:rPr>
          <w:rFonts w:ascii="宋体" w:eastAsia="宋体" w:hAnsi="宋体" w:cs="Arial"/>
          <w:sz w:val="24"/>
          <w:szCs w:val="24"/>
        </w:rPr>
        <w:t xml:space="preserve">   </w:t>
      </w:r>
      <w:r w:rsidRPr="00B95029">
        <w:rPr>
          <w:rFonts w:ascii="宋体" w:eastAsia="宋体" w:hAnsi="宋体" w:cs="Arial"/>
          <w:sz w:val="24"/>
          <w:szCs w:val="24"/>
        </w:rPr>
        <w:t xml:space="preserve">; </w:t>
      </w:r>
      <w:r w:rsidRPr="00B95029">
        <w:rPr>
          <w:rFonts w:ascii="宋体" w:eastAsia="宋体" w:hAnsi="宋体" w:cs="Arial"/>
          <w:sz w:val="24"/>
          <w:szCs w:val="24"/>
        </w:rPr>
        <w:t>校方适配度</w:t>
      </w:r>
      <w:r w:rsidRPr="00B95029">
        <w:rPr>
          <w:rFonts w:ascii="Segoe UI Symbol" w:eastAsia="宋体" w:hAnsi="Segoe UI Symbol" w:cs="Segoe UI Symbol"/>
          <w:sz w:val="24"/>
          <w:szCs w:val="24"/>
        </w:rPr>
        <w:t>⭐⭐⭐⭐⭐</w:t>
      </w:r>
      <w:r w:rsidRPr="00B95029">
        <w:rPr>
          <w:rFonts w:ascii="宋体" w:eastAsia="宋体" w:hAnsi="宋体" w:cs="Arial"/>
          <w:sz w:val="24"/>
          <w:szCs w:val="24"/>
        </w:rPr>
        <w:t xml:space="preserve">; </w:t>
      </w:r>
      <w:r w:rsidRPr="00B95029">
        <w:rPr>
          <w:rFonts w:ascii="宋体" w:eastAsia="宋体" w:hAnsi="宋体" w:cs="Arial"/>
          <w:sz w:val="24"/>
          <w:szCs w:val="24"/>
        </w:rPr>
        <w:t>财务可行性</w:t>
      </w:r>
      <w:r w:rsidRPr="00B95029">
        <w:rPr>
          <w:rFonts w:ascii="Segoe UI Symbol" w:eastAsia="宋体" w:hAnsi="Segoe UI Symbol" w:cs="Segoe UI Symbol"/>
          <w:sz w:val="24"/>
          <w:szCs w:val="24"/>
        </w:rPr>
        <w:t>⭐⭐⭐⭐⭐</w:t>
      </w:r>
    </w:p>
    <w:p w:rsidR="0016796E" w:rsidRPr="00B95029" w:rsidRDefault="00D65A3C">
      <w:pPr>
        <w:spacing w:before="120" w:after="120" w:line="288" w:lineRule="auto"/>
        <w:jc w:val="left"/>
        <w:rPr>
          <w:rFonts w:ascii="宋体" w:eastAsia="宋体" w:hAnsi="宋体"/>
          <w:sz w:val="24"/>
          <w:szCs w:val="24"/>
        </w:rPr>
      </w:pPr>
      <w:r w:rsidRPr="00B95029">
        <w:rPr>
          <w:rFonts w:ascii="宋体" w:eastAsia="宋体" w:hAnsi="宋体" w:cs="Arial"/>
          <w:sz w:val="24"/>
          <w:szCs w:val="24"/>
        </w:rPr>
        <w:t>综合评</w:t>
      </w:r>
      <w:r w:rsidRPr="00B95029">
        <w:rPr>
          <w:rFonts w:ascii="宋体" w:eastAsia="宋体" w:hAnsi="宋体" w:cs="Arial"/>
          <w:sz w:val="24"/>
          <w:szCs w:val="24"/>
        </w:rPr>
        <w:t>级：</w:t>
      </w:r>
      <w:r w:rsidRPr="00B95029">
        <w:rPr>
          <w:rFonts w:ascii="宋体" w:eastAsia="宋体" w:hAnsi="宋体" w:cs="Arial"/>
          <w:sz w:val="24"/>
          <w:szCs w:val="24"/>
        </w:rPr>
        <w:t xml:space="preserve">4.3/5.0 </w:t>
      </w:r>
      <w:r w:rsidRPr="00B95029">
        <w:rPr>
          <w:rFonts w:ascii="宋体" w:eastAsia="宋体" w:hAnsi="宋体" w:cs="Arial"/>
          <w:sz w:val="24"/>
          <w:szCs w:val="24"/>
        </w:rPr>
        <w:t>优质可落地双创项目</w:t>
      </w:r>
    </w:p>
    <w:p w:rsidR="0016796E" w:rsidRPr="00B95029" w:rsidRDefault="00D65A3C">
      <w:pPr>
        <w:spacing w:before="300" w:after="120" w:line="288" w:lineRule="auto"/>
        <w:jc w:val="left"/>
        <w:outlineLvl w:val="2"/>
        <w:rPr>
          <w:rFonts w:ascii="黑体" w:eastAsia="黑体" w:hAnsi="黑体"/>
          <w:sz w:val="28"/>
          <w:szCs w:val="28"/>
        </w:rPr>
      </w:pPr>
      <w:bookmarkStart w:id="23" w:name="heading_23"/>
      <w:r w:rsidRPr="00B95029">
        <w:rPr>
          <w:rFonts w:ascii="黑体" w:eastAsia="黑体" w:hAnsi="黑体" w:cs="Arial"/>
          <w:b/>
          <w:sz w:val="28"/>
          <w:szCs w:val="28"/>
        </w:rPr>
        <w:t xml:space="preserve">8.2 </w:t>
      </w:r>
      <w:r w:rsidRPr="00B95029">
        <w:rPr>
          <w:rFonts w:ascii="黑体" w:eastAsia="黑体" w:hAnsi="黑体" w:cs="Arial"/>
          <w:b/>
          <w:sz w:val="28"/>
          <w:szCs w:val="28"/>
        </w:rPr>
        <w:t>核心落地结论</w:t>
      </w:r>
      <w:bookmarkEnd w:id="23"/>
    </w:p>
    <w:p w:rsidR="0016796E" w:rsidRPr="00B95029" w:rsidRDefault="00D65A3C">
      <w:pPr>
        <w:spacing w:before="120" w:after="120" w:line="288" w:lineRule="auto"/>
        <w:jc w:val="left"/>
        <w:rPr>
          <w:rFonts w:ascii="宋体" w:eastAsia="宋体" w:hAnsi="宋体"/>
          <w:sz w:val="24"/>
          <w:szCs w:val="24"/>
        </w:rPr>
      </w:pPr>
      <w:r w:rsidRPr="00B95029">
        <w:rPr>
          <w:rFonts w:ascii="宋体" w:eastAsia="宋体" w:hAnsi="宋体" w:cs="Arial"/>
          <w:sz w:val="24"/>
          <w:szCs w:val="24"/>
        </w:rPr>
        <w:t>“</w:t>
      </w:r>
      <w:r w:rsidRPr="00B95029">
        <w:rPr>
          <w:rFonts w:ascii="宋体" w:eastAsia="宋体" w:hAnsi="宋体" w:cs="Arial"/>
          <w:sz w:val="24"/>
          <w:szCs w:val="24"/>
        </w:rPr>
        <w:t>创咖</w:t>
      </w:r>
      <w:r w:rsidRPr="00B95029">
        <w:rPr>
          <w:rFonts w:ascii="宋体" w:eastAsia="宋体" w:hAnsi="宋体" w:cs="Arial"/>
          <w:sz w:val="24"/>
          <w:szCs w:val="24"/>
        </w:rPr>
        <w:t>·</w:t>
      </w:r>
      <w:r w:rsidRPr="00B95029">
        <w:rPr>
          <w:rFonts w:ascii="宋体" w:eastAsia="宋体" w:hAnsi="宋体" w:cs="Arial"/>
          <w:sz w:val="24"/>
          <w:szCs w:val="24"/>
        </w:rPr>
        <w:t>汇</w:t>
      </w:r>
      <w:r w:rsidRPr="00B95029">
        <w:rPr>
          <w:rFonts w:ascii="宋体" w:eastAsia="宋体" w:hAnsi="宋体" w:cs="Arial"/>
          <w:sz w:val="24"/>
          <w:szCs w:val="24"/>
        </w:rPr>
        <w:t>”</w:t>
      </w:r>
      <w:r w:rsidRPr="00B95029">
        <w:rPr>
          <w:rFonts w:ascii="宋体" w:eastAsia="宋体" w:hAnsi="宋体" w:cs="Arial"/>
          <w:sz w:val="24"/>
          <w:szCs w:val="24"/>
        </w:rPr>
        <w:t>项目区别于普通校园饮品店，是</w:t>
      </w:r>
      <w:r w:rsidRPr="00B95029">
        <w:rPr>
          <w:rFonts w:ascii="宋体" w:eastAsia="宋体" w:hAnsi="宋体" w:cs="Arial"/>
          <w:sz w:val="24"/>
          <w:szCs w:val="24"/>
        </w:rPr>
        <w:t>以校园双创育人政策为导向、以学生真实需求为基础、以低风险可持续运营为目标</w:t>
      </w:r>
      <w:r w:rsidRPr="00B95029">
        <w:rPr>
          <w:rFonts w:ascii="宋体" w:eastAsia="宋体" w:hAnsi="宋体" w:cs="Arial"/>
          <w:sz w:val="24"/>
          <w:szCs w:val="24"/>
        </w:rPr>
        <w:t>的复合型实体项目。项目保本门槛极低、成本可控、风险闭环、校方价值突出、传承机制完善，所有前期存在的理想化、落地难、风险模糊问题均已完成针对性优化，完全具备校内立项、落地运营的全部条件。</w:t>
      </w:r>
    </w:p>
    <w:p w:rsidR="0016796E" w:rsidRPr="00B95029" w:rsidRDefault="00D65A3C">
      <w:pPr>
        <w:spacing w:before="300" w:after="120" w:line="288" w:lineRule="auto"/>
        <w:jc w:val="left"/>
        <w:outlineLvl w:val="2"/>
        <w:rPr>
          <w:rFonts w:ascii="黑体" w:eastAsia="黑体" w:hAnsi="黑体"/>
        </w:rPr>
      </w:pPr>
      <w:bookmarkStart w:id="24" w:name="heading_24"/>
      <w:r w:rsidRPr="00B95029">
        <w:rPr>
          <w:rFonts w:ascii="黑体" w:eastAsia="黑体" w:hAnsi="黑体" w:cs="Arial"/>
          <w:b/>
          <w:sz w:val="30"/>
        </w:rPr>
        <w:lastRenderedPageBreak/>
        <w:t xml:space="preserve">8.3 </w:t>
      </w:r>
      <w:r w:rsidRPr="00B95029">
        <w:rPr>
          <w:rFonts w:ascii="黑体" w:eastAsia="黑体" w:hAnsi="黑体" w:cs="Arial"/>
          <w:b/>
          <w:sz w:val="30"/>
        </w:rPr>
        <w:t>优先级落地行动</w:t>
      </w:r>
      <w:bookmarkEnd w:id="24"/>
    </w:p>
    <w:p w:rsidR="0016796E" w:rsidRPr="00B95029" w:rsidRDefault="00D65A3C" w:rsidP="00B95029">
      <w:pPr>
        <w:spacing w:before="120" w:after="120" w:line="288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B95029">
        <w:rPr>
          <w:rFonts w:ascii="宋体" w:eastAsia="宋体" w:hAnsi="宋体" w:cs="Arial"/>
          <w:sz w:val="24"/>
          <w:szCs w:val="24"/>
        </w:rPr>
        <w:t>紧急事项</w:t>
      </w:r>
      <w:r w:rsidRPr="00B95029">
        <w:rPr>
          <w:rFonts w:ascii="宋体" w:eastAsia="宋体" w:hAnsi="宋体" w:cs="Arial"/>
          <w:sz w:val="24"/>
          <w:szCs w:val="24"/>
        </w:rPr>
        <w:t>：确定指导老师、组建跨专业核心团队，获取校方初步背书；</w:t>
      </w:r>
    </w:p>
    <w:p w:rsidR="0016796E" w:rsidRPr="00B95029" w:rsidRDefault="00D65A3C" w:rsidP="00B95029">
      <w:pPr>
        <w:spacing w:before="120" w:after="120" w:line="288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B95029">
        <w:rPr>
          <w:rFonts w:ascii="宋体" w:eastAsia="宋体" w:hAnsi="宋体" w:cs="Arial"/>
          <w:sz w:val="24"/>
          <w:szCs w:val="24"/>
        </w:rPr>
        <w:t>核心事项</w:t>
      </w:r>
      <w:r w:rsidRPr="00B95029">
        <w:rPr>
          <w:rFonts w:ascii="宋体" w:eastAsia="宋体" w:hAnsi="宋体" w:cs="Arial"/>
          <w:sz w:val="24"/>
          <w:szCs w:val="24"/>
        </w:rPr>
        <w:t>：提交场地申请、完成学生付费意愿调研；</w:t>
      </w:r>
    </w:p>
    <w:p w:rsidR="0016796E" w:rsidRPr="00B95029" w:rsidRDefault="00D65A3C" w:rsidP="00B95029">
      <w:pPr>
        <w:spacing w:before="120" w:after="120" w:line="288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bookmarkStart w:id="25" w:name="_GoBack"/>
      <w:bookmarkEnd w:id="25"/>
      <w:r w:rsidRPr="00B95029">
        <w:rPr>
          <w:rFonts w:ascii="宋体" w:eastAsia="宋体" w:hAnsi="宋体" w:cs="Arial"/>
          <w:sz w:val="24"/>
          <w:szCs w:val="24"/>
        </w:rPr>
        <w:t>落地事项</w:t>
      </w:r>
      <w:r w:rsidRPr="00B95029">
        <w:rPr>
          <w:rFonts w:ascii="宋体" w:eastAsia="宋体" w:hAnsi="宋体" w:cs="Arial"/>
          <w:sz w:val="24"/>
          <w:szCs w:val="24"/>
        </w:rPr>
        <w:t>：设备采购、团队培训、人才库搭建、试运营启动。</w:t>
      </w:r>
    </w:p>
    <w:sectPr w:rsidR="0016796E" w:rsidRPr="00B95029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5A3C" w:rsidRDefault="00D65A3C">
      <w:r>
        <w:separator/>
      </w:r>
    </w:p>
  </w:endnote>
  <w:endnote w:type="continuationSeparator" w:id="0">
    <w:p w:rsidR="00D65A3C" w:rsidRDefault="00D65A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5A3C" w:rsidRDefault="00D65A3C">
      <w:r>
        <w:separator/>
      </w:r>
    </w:p>
  </w:footnote>
  <w:footnote w:type="continuationSeparator" w:id="0">
    <w:p w:rsidR="00D65A3C" w:rsidRDefault="00D65A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8A57A8"/>
    <w:multiLevelType w:val="multilevel"/>
    <w:tmpl w:val="37E0FEE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44D283E"/>
    <w:multiLevelType w:val="multilevel"/>
    <w:tmpl w:val="F692F8C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C74309C"/>
    <w:multiLevelType w:val="multilevel"/>
    <w:tmpl w:val="15247FE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A617887"/>
    <w:multiLevelType w:val="multilevel"/>
    <w:tmpl w:val="43964F8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6FB41B06"/>
    <w:multiLevelType w:val="multilevel"/>
    <w:tmpl w:val="CC72CF8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74BB014A"/>
    <w:multiLevelType w:val="multilevel"/>
    <w:tmpl w:val="64BE6AE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F431119"/>
    <w:multiLevelType w:val="multilevel"/>
    <w:tmpl w:val="59A21C2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6"/>
  </w:num>
  <w:num w:numId="5">
    <w:abstractNumId w:val="1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4"/>
  <w:bordersDoNotSurroundHeader/>
  <w:bordersDoNotSurroundFooter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16796E"/>
    <w:rsid w:val="0016796E"/>
    <w:rsid w:val="005407D3"/>
    <w:rsid w:val="007D677B"/>
    <w:rsid w:val="00B95029"/>
    <w:rsid w:val="00D65A3C"/>
    <w:rsid w:val="00DB6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77370B"/>
  <w15:docId w15:val="{6E35677F-52BE-4C00-8435-9926DBDC1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D677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D677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D677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D677B"/>
    <w:rPr>
      <w:sz w:val="18"/>
      <w:szCs w:val="18"/>
    </w:rPr>
  </w:style>
  <w:style w:type="paragraph" w:styleId="a7">
    <w:name w:val="List Paragraph"/>
    <w:basedOn w:val="a"/>
    <w:uiPriority w:val="34"/>
    <w:qFormat/>
    <w:rsid w:val="007D677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10</Pages>
  <Words>646</Words>
  <Characters>3683</Characters>
  <Application>Microsoft Office Word</Application>
  <DocSecurity>0</DocSecurity>
  <Lines>30</Lines>
  <Paragraphs>8</Paragraphs>
  <ScaleCrop>false</ScaleCrop>
  <Company/>
  <LinksUpToDate>false</LinksUpToDate>
  <CharactersWithSpaces>4321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Administrator</cp:lastModifiedBy>
  <cp:revision>2</cp:revision>
  <dcterms:created xsi:type="dcterms:W3CDTF">2026-09-07T10:03:00Z</dcterms:created>
  <dcterms:modified xsi:type="dcterms:W3CDTF">2026-09-07T11:07:00Z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{"Label":"1","ContentProducer":"001191110102MACQD9K64010000","ProduceID":"7682731768915299568","ReservedCode1":"","ContentPropagator":"","PropagateID":"","ReservedCode2":""}</vt:lpwstr>
  </property>
</Properties>
</file>