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3D446" w14:textId="77777777" w:rsidR="002E7367" w:rsidRPr="002E7367" w:rsidRDefault="00F50DD8" w:rsidP="002E7367">
      <w:pPr>
        <w:pStyle w:val="ae"/>
      </w:pPr>
      <w:r>
        <w:fldChar w:fldCharType="begin"/>
      </w:r>
      <w:r>
        <w:instrText xml:space="preserve"> ADDIN ZOTERO_BIBL {"uncited":[],"omitted":[],"custom":[]} CSL_BIBLIOGRAPHY </w:instrText>
      </w:r>
      <w:r>
        <w:fldChar w:fldCharType="separate"/>
      </w:r>
      <w:r w:rsidR="002E7367" w:rsidRPr="002E7367">
        <w:t xml:space="preserve">Araci, D., &amp; Genc, Z. (2019, September). </w:t>
      </w:r>
      <w:r w:rsidR="002E7367" w:rsidRPr="002E7367">
        <w:rPr>
          <w:i/>
          <w:iCs/>
        </w:rPr>
        <w:t>FINBERT: FINANCIAL SENTIMENT ANALYSIS WITH PRE-TRAINED LANGUAGE MODELS</w:t>
      </w:r>
      <w:r w:rsidR="002E7367" w:rsidRPr="002E7367">
        <w:t>. ICLR 2020 Conference Blind Submission, Virtual Conference. https://openreview.net/forum?id=HylznxrYDr</w:t>
      </w:r>
    </w:p>
    <w:p w14:paraId="6CA38201" w14:textId="77777777" w:rsidR="002E7367" w:rsidRPr="002E7367" w:rsidRDefault="002E7367" w:rsidP="002E7367">
      <w:pPr>
        <w:pStyle w:val="ae"/>
      </w:pPr>
      <w:r w:rsidRPr="002E7367">
        <w:t xml:space="preserve">Bianchi, F., Gomez-Cram, R., &amp; Kung, H. (2024). Using Social Media to Identify the Effects of Congressional Viewpoints on Asset Prices. </w:t>
      </w:r>
      <w:r w:rsidRPr="002E7367">
        <w:rPr>
          <w:i/>
          <w:iCs/>
        </w:rPr>
        <w:t>The Review of Financial Studies</w:t>
      </w:r>
      <w:r w:rsidRPr="002E7367">
        <w:t xml:space="preserve">, </w:t>
      </w:r>
      <w:r w:rsidRPr="002E7367">
        <w:rPr>
          <w:i/>
          <w:iCs/>
        </w:rPr>
        <w:t>37</w:t>
      </w:r>
      <w:r w:rsidRPr="002E7367">
        <w:t>(7), 2244–2272. https://doi.org/10.1093/rfs/hhae001</w:t>
      </w:r>
    </w:p>
    <w:p w14:paraId="57BF54E0" w14:textId="77777777" w:rsidR="002E7367" w:rsidRPr="002E7367" w:rsidRDefault="002E7367" w:rsidP="002E7367">
      <w:pPr>
        <w:pStyle w:val="ae"/>
      </w:pPr>
      <w:r w:rsidRPr="002E7367">
        <w:t xml:space="preserve">Bradley, D., Jr, J. H., Jame, R., &amp; Xiao, Z. (2023). Place Your Bets </w:t>
      </w:r>
      <w:proofErr w:type="gramStart"/>
      <w:r w:rsidRPr="002E7367">
        <w:t>The</w:t>
      </w:r>
      <w:proofErr w:type="gramEnd"/>
      <w:r w:rsidRPr="002E7367">
        <w:t xml:space="preserve"> Value of Investment Research on Reddit’s </w:t>
      </w:r>
      <w:proofErr w:type="spellStart"/>
      <w:r w:rsidRPr="002E7367">
        <w:t>Wallstreetbets</w:t>
      </w:r>
      <w:proofErr w:type="spellEnd"/>
      <w:r w:rsidRPr="002E7367">
        <w:t xml:space="preserve">. </w:t>
      </w:r>
      <w:r w:rsidRPr="002E7367">
        <w:rPr>
          <w:i/>
          <w:iCs/>
        </w:rPr>
        <w:t>The Review of Financial Studies</w:t>
      </w:r>
      <w:r w:rsidRPr="002E7367">
        <w:t xml:space="preserve">, </w:t>
      </w:r>
      <w:r w:rsidRPr="002E7367">
        <w:rPr>
          <w:i/>
          <w:iCs/>
        </w:rPr>
        <w:t>37</w:t>
      </w:r>
      <w:r w:rsidRPr="002E7367">
        <w:t>(5), 1409–1459. https://doi.org/10.1093/rfs/hhad098</w:t>
      </w:r>
    </w:p>
    <w:p w14:paraId="62280098" w14:textId="77777777" w:rsidR="002E7367" w:rsidRPr="002E7367" w:rsidRDefault="002E7367" w:rsidP="002E7367">
      <w:pPr>
        <w:pStyle w:val="ae"/>
      </w:pPr>
      <w:r w:rsidRPr="002E7367">
        <w:t xml:space="preserve">Bybee, L., Kelly, B., Manela, A., &amp; Xiu, D. (2024). Business News and Business Cycles. </w:t>
      </w:r>
      <w:r w:rsidRPr="002E7367">
        <w:rPr>
          <w:i/>
          <w:iCs/>
        </w:rPr>
        <w:t>The Journal of Finance</w:t>
      </w:r>
      <w:r w:rsidRPr="002E7367">
        <w:t xml:space="preserve">, </w:t>
      </w:r>
      <w:r w:rsidRPr="002E7367">
        <w:rPr>
          <w:i/>
          <w:iCs/>
        </w:rPr>
        <w:t>79</w:t>
      </w:r>
      <w:r w:rsidRPr="002E7367">
        <w:t>(5), 3105–3147. https://doi.org/10.1111/jofi.13377</w:t>
      </w:r>
    </w:p>
    <w:p w14:paraId="33ABC4A6" w14:textId="77777777" w:rsidR="002E7367" w:rsidRPr="002E7367" w:rsidRDefault="002E7367" w:rsidP="002E7367">
      <w:pPr>
        <w:pStyle w:val="ae"/>
      </w:pPr>
      <w:r w:rsidRPr="002E7367">
        <w:t xml:space="preserve">Cristescu, M. P., </w:t>
      </w:r>
      <w:proofErr w:type="spellStart"/>
      <w:r w:rsidRPr="002E7367">
        <w:t>Nerisanu</w:t>
      </w:r>
      <w:proofErr w:type="spellEnd"/>
      <w:r w:rsidRPr="002E7367">
        <w:t xml:space="preserve">, R. A., Mara, D. A., &amp; Oprea, S.-V. (2022). Using Market News Sentiment Analysis for Stock Market Prediction. </w:t>
      </w:r>
      <w:r w:rsidRPr="002E7367">
        <w:rPr>
          <w:i/>
          <w:iCs/>
        </w:rPr>
        <w:t>Mathematics</w:t>
      </w:r>
      <w:r w:rsidRPr="002E7367">
        <w:t xml:space="preserve">, </w:t>
      </w:r>
      <w:r w:rsidRPr="002E7367">
        <w:rPr>
          <w:i/>
          <w:iCs/>
        </w:rPr>
        <w:t>10</w:t>
      </w:r>
      <w:r w:rsidRPr="002E7367">
        <w:t>(22), 4255. https://doi.org/10.3390/math10224255</w:t>
      </w:r>
    </w:p>
    <w:p w14:paraId="5FA3F0B1" w14:textId="77777777" w:rsidR="002E7367" w:rsidRPr="002E7367" w:rsidRDefault="002E7367" w:rsidP="002E7367">
      <w:pPr>
        <w:pStyle w:val="ae"/>
      </w:pPr>
      <w:r w:rsidRPr="002E7367">
        <w:t xml:space="preserve">Da, Z., Engelberg, J., &amp; Gao, P. (2014). The Sum of All FEARS: Investor Sentiment and Asset Prices. </w:t>
      </w:r>
      <w:r w:rsidRPr="002E7367">
        <w:rPr>
          <w:i/>
          <w:iCs/>
        </w:rPr>
        <w:t>The Review of Financial Studies</w:t>
      </w:r>
      <w:r w:rsidRPr="002E7367">
        <w:t xml:space="preserve">, </w:t>
      </w:r>
      <w:r w:rsidRPr="002E7367">
        <w:rPr>
          <w:i/>
          <w:iCs/>
        </w:rPr>
        <w:t>28</w:t>
      </w:r>
      <w:r w:rsidRPr="002E7367">
        <w:t>(1), 1–32. https://doi.org/10.1093/rfs/hhu072</w:t>
      </w:r>
    </w:p>
    <w:p w14:paraId="2F558EB8" w14:textId="77777777" w:rsidR="002E7367" w:rsidRPr="002E7367" w:rsidRDefault="002E7367" w:rsidP="002E7367">
      <w:pPr>
        <w:pStyle w:val="ae"/>
      </w:pPr>
      <w:r w:rsidRPr="002E7367">
        <w:t xml:space="preserve">de Silva, T., &amp; </w:t>
      </w:r>
      <w:proofErr w:type="spellStart"/>
      <w:r w:rsidRPr="002E7367">
        <w:t>Thesmar</w:t>
      </w:r>
      <w:proofErr w:type="spellEnd"/>
      <w:r w:rsidRPr="002E7367">
        <w:t xml:space="preserve">, D. (2023). NOISE IN EXPECTATIONS: EVIDENCE FROM ANALYST FORECASTS. </w:t>
      </w:r>
      <w:r w:rsidRPr="002E7367">
        <w:rPr>
          <w:i/>
          <w:iCs/>
        </w:rPr>
        <w:t>The Review of Financial Studies</w:t>
      </w:r>
      <w:r w:rsidRPr="002E7367">
        <w:t xml:space="preserve">, </w:t>
      </w:r>
      <w:r w:rsidRPr="002E7367">
        <w:rPr>
          <w:i/>
          <w:iCs/>
        </w:rPr>
        <w:t>37</w:t>
      </w:r>
      <w:r w:rsidRPr="002E7367">
        <w:t>(5), 1494–1537. https://doi.org/10.1093/rfs/hhad091</w:t>
      </w:r>
    </w:p>
    <w:p w14:paraId="0050E936" w14:textId="77777777" w:rsidR="002E7367" w:rsidRPr="002E7367" w:rsidRDefault="002E7367" w:rsidP="002E7367">
      <w:pPr>
        <w:pStyle w:val="ae"/>
      </w:pPr>
      <w:r w:rsidRPr="002E7367">
        <w:t xml:space="preserve">Filbeck, G., Kumar, S., Liu, J., &amp; Zhao, X. (2016). Supply chain finance and financial contagion from disruptions—Evidence from the automobile industry. </w:t>
      </w:r>
      <w:r w:rsidRPr="002E7367">
        <w:rPr>
          <w:i/>
          <w:iCs/>
        </w:rPr>
        <w:t>International Journal of Physical Distribution &amp; Logistics Management</w:t>
      </w:r>
      <w:r w:rsidRPr="002E7367">
        <w:t xml:space="preserve">, </w:t>
      </w:r>
      <w:r w:rsidRPr="002E7367">
        <w:rPr>
          <w:i/>
          <w:iCs/>
        </w:rPr>
        <w:t>46</w:t>
      </w:r>
      <w:r w:rsidRPr="002E7367">
        <w:t>(4). https://doi.org/10.1108/IJPDLM-04-2014-0082</w:t>
      </w:r>
    </w:p>
    <w:p w14:paraId="3B0F7138" w14:textId="77777777" w:rsidR="002E7367" w:rsidRPr="002E7367" w:rsidRDefault="002E7367" w:rsidP="002E7367">
      <w:pPr>
        <w:pStyle w:val="ae"/>
      </w:pPr>
      <w:r w:rsidRPr="002E7367">
        <w:t xml:space="preserve">Hassan, T. A., Hollander, S., van Lent, L., </w:t>
      </w:r>
      <w:proofErr w:type="spellStart"/>
      <w:r w:rsidRPr="002E7367">
        <w:t>Schwedeler</w:t>
      </w:r>
      <w:proofErr w:type="spellEnd"/>
      <w:r w:rsidRPr="002E7367">
        <w:t xml:space="preserve">, M., &amp; </w:t>
      </w:r>
      <w:proofErr w:type="spellStart"/>
      <w:r w:rsidRPr="002E7367">
        <w:t>Tahoun</w:t>
      </w:r>
      <w:proofErr w:type="spellEnd"/>
      <w:r w:rsidRPr="002E7367">
        <w:t xml:space="preserve">, A. (2023). Firm-Level Exposure to Epidemic Diseases: COVID-19, SARS, and H1N1. </w:t>
      </w:r>
      <w:r w:rsidRPr="002E7367">
        <w:rPr>
          <w:i/>
          <w:iCs/>
        </w:rPr>
        <w:t>The Review of Financial Studies</w:t>
      </w:r>
      <w:r w:rsidRPr="002E7367">
        <w:t xml:space="preserve">, </w:t>
      </w:r>
      <w:r w:rsidRPr="002E7367">
        <w:rPr>
          <w:i/>
          <w:iCs/>
        </w:rPr>
        <w:t>36</w:t>
      </w:r>
      <w:r w:rsidRPr="002E7367">
        <w:t>(12), 4919–4964. https://doi.org/10.1093/rfs/hhad044</w:t>
      </w:r>
    </w:p>
    <w:p w14:paraId="5A773873" w14:textId="77777777" w:rsidR="002E7367" w:rsidRPr="002E7367" w:rsidRDefault="002E7367" w:rsidP="002E7367">
      <w:pPr>
        <w:pStyle w:val="ae"/>
      </w:pPr>
      <w:r w:rsidRPr="002E7367">
        <w:t xml:space="preserve">He, Y., Qu, L., Wei, R., &amp; Zhao, X. (2022). Media-based investor sentiment and stock returns: A textual analysis based on newspapers. </w:t>
      </w:r>
      <w:r w:rsidRPr="002E7367">
        <w:rPr>
          <w:i/>
          <w:iCs/>
        </w:rPr>
        <w:t>APPLIED ECONOMICS</w:t>
      </w:r>
      <w:r w:rsidRPr="002E7367">
        <w:t xml:space="preserve">, </w:t>
      </w:r>
      <w:r w:rsidRPr="002E7367">
        <w:rPr>
          <w:i/>
          <w:iCs/>
        </w:rPr>
        <w:t>54</w:t>
      </w:r>
      <w:r w:rsidRPr="002E7367">
        <w:t>(7), 774–792. https://doi.org/10.1080/00036846.2021.1966369</w:t>
      </w:r>
    </w:p>
    <w:p w14:paraId="2ABD8A77" w14:textId="77777777" w:rsidR="002E7367" w:rsidRPr="002E7367" w:rsidRDefault="002E7367" w:rsidP="002E7367">
      <w:pPr>
        <w:pStyle w:val="ae"/>
      </w:pPr>
      <w:r w:rsidRPr="002E7367">
        <w:t>Hertzel, M., Li, Z., Officer, M., &amp; Rodgers, K. (2008). Inter-firm linkages and the wealth effects of financial distress along the supply chain</w:t>
      </w:r>
      <w:r w:rsidRPr="002E7367">
        <w:rPr>
          <w:rFonts w:ascii="Segoe UI Symbol" w:hAnsi="Segoe UI Symbol" w:cs="Segoe UI Symbol"/>
        </w:rPr>
        <w:t>☆</w:t>
      </w:r>
      <w:r w:rsidRPr="002E7367">
        <w:t xml:space="preserve">. </w:t>
      </w:r>
      <w:r w:rsidRPr="002E7367">
        <w:rPr>
          <w:i/>
          <w:iCs/>
        </w:rPr>
        <w:t>Journal of Financial Economics</w:t>
      </w:r>
      <w:r w:rsidRPr="002E7367">
        <w:t xml:space="preserve">, </w:t>
      </w:r>
      <w:r w:rsidRPr="002E7367">
        <w:rPr>
          <w:i/>
          <w:iCs/>
        </w:rPr>
        <w:t>87</w:t>
      </w:r>
      <w:r w:rsidRPr="002E7367">
        <w:t>(2), 374–387. https://doi.org/10.1016/j.jfineco.2007.01.005</w:t>
      </w:r>
    </w:p>
    <w:p w14:paraId="4475C648" w14:textId="77777777" w:rsidR="002E7367" w:rsidRPr="002E7367" w:rsidRDefault="002E7367" w:rsidP="002E7367">
      <w:pPr>
        <w:pStyle w:val="ae"/>
      </w:pPr>
      <w:proofErr w:type="spellStart"/>
      <w:r w:rsidRPr="002E7367">
        <w:t>Hirshleifer</w:t>
      </w:r>
      <w:proofErr w:type="spellEnd"/>
      <w:r w:rsidRPr="002E7367">
        <w:t xml:space="preserve">, D., Peng, L., &amp; Wang, Q. (2024). News Diffusion in Social Networks and Stock Market Reactions. </w:t>
      </w:r>
      <w:r w:rsidRPr="002E7367">
        <w:rPr>
          <w:i/>
          <w:iCs/>
        </w:rPr>
        <w:t>The Review of Financial Studies</w:t>
      </w:r>
      <w:r w:rsidRPr="002E7367">
        <w:t xml:space="preserve">, </w:t>
      </w:r>
      <w:r w:rsidRPr="002E7367">
        <w:rPr>
          <w:i/>
          <w:iCs/>
        </w:rPr>
        <w:t>38</w:t>
      </w:r>
      <w:r w:rsidRPr="002E7367">
        <w:t>(3), 883–937. https://doi.org/10.1093/rfs/hhae025</w:t>
      </w:r>
    </w:p>
    <w:p w14:paraId="754483D5" w14:textId="77777777" w:rsidR="002E7367" w:rsidRPr="002E7367" w:rsidRDefault="002E7367" w:rsidP="002E7367">
      <w:pPr>
        <w:pStyle w:val="ae"/>
      </w:pPr>
      <w:r w:rsidRPr="002E7367">
        <w:t xml:space="preserve">Hoberg, G., &amp; Phillips, G. (2010). Real and Financial Industry Booms and Busts. </w:t>
      </w:r>
      <w:r w:rsidRPr="002E7367">
        <w:rPr>
          <w:i/>
          <w:iCs/>
        </w:rPr>
        <w:t>The Journal of Finance</w:t>
      </w:r>
      <w:r w:rsidRPr="002E7367">
        <w:t xml:space="preserve">, </w:t>
      </w:r>
      <w:r w:rsidRPr="002E7367">
        <w:rPr>
          <w:i/>
          <w:iCs/>
        </w:rPr>
        <w:t>65</w:t>
      </w:r>
      <w:r w:rsidRPr="002E7367">
        <w:t>(1), 45–86. https://doi.org/10.1111/j.1540-6261.2009.01523.x</w:t>
      </w:r>
    </w:p>
    <w:p w14:paraId="60826DC0" w14:textId="77777777" w:rsidR="002E7367" w:rsidRPr="002E7367" w:rsidRDefault="002E7367" w:rsidP="002E7367">
      <w:pPr>
        <w:pStyle w:val="ae"/>
      </w:pPr>
      <w:r w:rsidRPr="002E7367">
        <w:t xml:space="preserve">Hou, K., &amp; Robinson, D. T. (2006). Industry Concentration and Average Stock Returns. </w:t>
      </w:r>
      <w:r w:rsidRPr="002E7367">
        <w:rPr>
          <w:i/>
          <w:iCs/>
        </w:rPr>
        <w:t>The Journal of Finance</w:t>
      </w:r>
      <w:r w:rsidRPr="002E7367">
        <w:t xml:space="preserve">, </w:t>
      </w:r>
      <w:r w:rsidRPr="002E7367">
        <w:rPr>
          <w:i/>
          <w:iCs/>
        </w:rPr>
        <w:t>61</w:t>
      </w:r>
      <w:r w:rsidRPr="002E7367">
        <w:t>(4), 1927–1956. https://doi.org/10.1111/j.1540-6261.2006.00893.x</w:t>
      </w:r>
    </w:p>
    <w:p w14:paraId="06B943D5" w14:textId="77777777" w:rsidR="002E7367" w:rsidRPr="002E7367" w:rsidRDefault="002E7367" w:rsidP="002E7367">
      <w:pPr>
        <w:pStyle w:val="ae"/>
      </w:pPr>
      <w:r w:rsidRPr="002E7367">
        <w:t xml:space="preserve">Huang, A. G., Tan, H., &amp; Wermers, R. (2020). Institutional Trading around Corporate News: Evidence from Textual Analysis. </w:t>
      </w:r>
      <w:r w:rsidRPr="002E7367">
        <w:rPr>
          <w:i/>
          <w:iCs/>
        </w:rPr>
        <w:t>The Review of Financial Studies</w:t>
      </w:r>
      <w:r w:rsidRPr="002E7367">
        <w:t xml:space="preserve">, </w:t>
      </w:r>
      <w:r w:rsidRPr="002E7367">
        <w:rPr>
          <w:i/>
          <w:iCs/>
        </w:rPr>
        <w:t>33</w:t>
      </w:r>
      <w:r w:rsidRPr="002E7367">
        <w:t>(10), 4627–4675. https://doi.org/10.1093/rfs/hhz136</w:t>
      </w:r>
    </w:p>
    <w:p w14:paraId="0C6BF722" w14:textId="77777777" w:rsidR="002E7367" w:rsidRPr="002E7367" w:rsidRDefault="002E7367" w:rsidP="002E7367">
      <w:pPr>
        <w:pStyle w:val="ae"/>
      </w:pPr>
      <w:r w:rsidRPr="002E7367">
        <w:t xml:space="preserve">Huang, D., Jiang, F., Tu, J., &amp; Zhou, G. (2014). Investor Sentiment Aligned: A Powerful Predictor of Stock Returns. </w:t>
      </w:r>
      <w:r w:rsidRPr="002E7367">
        <w:rPr>
          <w:i/>
          <w:iCs/>
        </w:rPr>
        <w:t>The Review of Financial Studies</w:t>
      </w:r>
      <w:r w:rsidRPr="002E7367">
        <w:t xml:space="preserve">, </w:t>
      </w:r>
      <w:r w:rsidRPr="002E7367">
        <w:rPr>
          <w:i/>
          <w:iCs/>
        </w:rPr>
        <w:t>28</w:t>
      </w:r>
      <w:r w:rsidRPr="002E7367">
        <w:t>. https://doi.org/10.1093/rfs/hhu080</w:t>
      </w:r>
    </w:p>
    <w:p w14:paraId="24F48209" w14:textId="77777777" w:rsidR="002E7367" w:rsidRPr="002E7367" w:rsidRDefault="002E7367" w:rsidP="002E7367">
      <w:pPr>
        <w:pStyle w:val="ae"/>
      </w:pPr>
      <w:r w:rsidRPr="002E7367">
        <w:t xml:space="preserve">Kim, K., Ryu, D., &amp; Yang, H. (2021). Information uncertainty, market sentiment, and analyst reports. </w:t>
      </w:r>
      <w:r w:rsidRPr="002E7367">
        <w:rPr>
          <w:i/>
          <w:iCs/>
        </w:rPr>
        <w:t>International Review of Financial Analysis</w:t>
      </w:r>
      <w:r w:rsidRPr="002E7367">
        <w:t xml:space="preserve">, </w:t>
      </w:r>
      <w:r w:rsidRPr="002E7367">
        <w:rPr>
          <w:i/>
          <w:iCs/>
        </w:rPr>
        <w:t>77</w:t>
      </w:r>
      <w:r w:rsidRPr="002E7367">
        <w:t>, 101835. https://doi.org/10.1016/j.irfa.2021.101835</w:t>
      </w:r>
    </w:p>
    <w:p w14:paraId="532D4CF7" w14:textId="77777777" w:rsidR="002E7367" w:rsidRPr="002E7367" w:rsidRDefault="002E7367" w:rsidP="002E7367">
      <w:pPr>
        <w:pStyle w:val="ae"/>
      </w:pPr>
      <w:r w:rsidRPr="002E7367">
        <w:t xml:space="preserve">Kim, Y., Chen, Y., &amp; Linderman, K. (2015). Supply network disruption and resilience: A network structural perspective. </w:t>
      </w:r>
      <w:r w:rsidRPr="002E7367">
        <w:rPr>
          <w:i/>
          <w:iCs/>
        </w:rPr>
        <w:t>Journal of Operations Management</w:t>
      </w:r>
      <w:r w:rsidRPr="002E7367">
        <w:t xml:space="preserve">, </w:t>
      </w:r>
      <w:r w:rsidRPr="002E7367">
        <w:rPr>
          <w:i/>
          <w:iCs/>
        </w:rPr>
        <w:t>33–34</w:t>
      </w:r>
      <w:r w:rsidRPr="002E7367">
        <w:t>(1), 43–59. https://doi.org/10.1016/j.jom.2014.10.006</w:t>
      </w:r>
    </w:p>
    <w:p w14:paraId="0BEE7454" w14:textId="77777777" w:rsidR="002E7367" w:rsidRPr="002E7367" w:rsidRDefault="002E7367" w:rsidP="002E7367">
      <w:pPr>
        <w:pStyle w:val="ae"/>
      </w:pPr>
      <w:r w:rsidRPr="002E7367">
        <w:t xml:space="preserve">Lee, C. M. C., Shi, T. T., Sun, S. T., &amp; Zhang, R. (2024). Production complementarity and information transmission across industries. </w:t>
      </w:r>
      <w:r w:rsidRPr="002E7367">
        <w:rPr>
          <w:i/>
          <w:iCs/>
        </w:rPr>
        <w:t>Journal of Financial Economics</w:t>
      </w:r>
      <w:r w:rsidRPr="002E7367">
        <w:t xml:space="preserve">, </w:t>
      </w:r>
      <w:r w:rsidRPr="002E7367">
        <w:rPr>
          <w:i/>
          <w:iCs/>
        </w:rPr>
        <w:t>155</w:t>
      </w:r>
      <w:r w:rsidRPr="002E7367">
        <w:t>, 103812. https://doi.org/10.1016/j.jfineco.2024.103812</w:t>
      </w:r>
    </w:p>
    <w:p w14:paraId="55F170C3" w14:textId="77777777" w:rsidR="002E7367" w:rsidRPr="002E7367" w:rsidRDefault="002E7367" w:rsidP="002E7367">
      <w:pPr>
        <w:pStyle w:val="ae"/>
      </w:pPr>
      <w:r w:rsidRPr="002E7367">
        <w:t xml:space="preserve">Liu, Q., Lee, W.-S., Huang, M., &amp; Wu, Q. (2023). Synergy between stock prices and investor sentiment in social media. </w:t>
      </w:r>
      <w:r w:rsidRPr="002E7367">
        <w:rPr>
          <w:i/>
          <w:iCs/>
        </w:rPr>
        <w:t>Borsa Istanbul Review</w:t>
      </w:r>
      <w:r w:rsidRPr="002E7367">
        <w:t xml:space="preserve">, </w:t>
      </w:r>
      <w:r w:rsidRPr="002E7367">
        <w:rPr>
          <w:i/>
          <w:iCs/>
        </w:rPr>
        <w:t>23</w:t>
      </w:r>
      <w:r w:rsidRPr="002E7367">
        <w:t>(1), 76–92. https://doi.org/10.1016/j.bir.2022.09.006</w:t>
      </w:r>
    </w:p>
    <w:p w14:paraId="2A7FD629" w14:textId="77777777" w:rsidR="002E7367" w:rsidRPr="002E7367" w:rsidRDefault="002E7367" w:rsidP="002E7367">
      <w:pPr>
        <w:pStyle w:val="ae"/>
      </w:pPr>
      <w:r w:rsidRPr="002E7367">
        <w:t xml:space="preserve">Mathebula, M., Modupe, A., &amp; </w:t>
      </w:r>
      <w:proofErr w:type="spellStart"/>
      <w:r w:rsidRPr="002E7367">
        <w:t>Marivate</w:t>
      </w:r>
      <w:proofErr w:type="spellEnd"/>
      <w:r w:rsidRPr="002E7367">
        <w:t xml:space="preserve">, V. (2024). ChatGPT as a Text Annotation Tool to Evaluate Sentiment Analysis on South African Financial Institutions. </w:t>
      </w:r>
      <w:r w:rsidRPr="002E7367">
        <w:rPr>
          <w:i/>
          <w:iCs/>
        </w:rPr>
        <w:t>IEEE Access</w:t>
      </w:r>
      <w:r w:rsidRPr="002E7367">
        <w:t xml:space="preserve">, </w:t>
      </w:r>
      <w:r w:rsidRPr="002E7367">
        <w:rPr>
          <w:i/>
          <w:iCs/>
        </w:rPr>
        <w:t>12</w:t>
      </w:r>
      <w:r w:rsidRPr="002E7367">
        <w:t>, 144017–144043. https://doi.org/10.1109/ACCESS.2024.3464374</w:t>
      </w:r>
    </w:p>
    <w:p w14:paraId="0547BD43" w14:textId="77777777" w:rsidR="002E7367" w:rsidRPr="002E7367" w:rsidRDefault="002E7367" w:rsidP="002E7367">
      <w:pPr>
        <w:pStyle w:val="ae"/>
      </w:pPr>
      <w:r w:rsidRPr="002E7367">
        <w:t xml:space="preserve">McFarland, R. G., Bloodgood, J. M., &amp; Payan, J. M. (2008). Supply Chain Contagion. </w:t>
      </w:r>
      <w:r w:rsidRPr="002E7367">
        <w:rPr>
          <w:i/>
          <w:iCs/>
        </w:rPr>
        <w:t>Journal of Marketing</w:t>
      </w:r>
      <w:r w:rsidRPr="002E7367">
        <w:t xml:space="preserve">, </w:t>
      </w:r>
      <w:r w:rsidRPr="002E7367">
        <w:rPr>
          <w:i/>
          <w:iCs/>
        </w:rPr>
        <w:t>72</w:t>
      </w:r>
      <w:r w:rsidRPr="002E7367">
        <w:t>(2), 63–79. https://doi.org/10.1509/jmkg.72.2.63</w:t>
      </w:r>
    </w:p>
    <w:p w14:paraId="2C346911" w14:textId="77777777" w:rsidR="002E7367" w:rsidRPr="002E7367" w:rsidRDefault="002E7367" w:rsidP="002E7367">
      <w:pPr>
        <w:pStyle w:val="ae"/>
      </w:pPr>
      <w:r w:rsidRPr="002E7367">
        <w:t xml:space="preserve">Teece, D. J. (2007). Explicating dynamic capabilities: The nature and </w:t>
      </w:r>
      <w:proofErr w:type="spellStart"/>
      <w:r w:rsidRPr="002E7367">
        <w:t>microfoundations</w:t>
      </w:r>
      <w:proofErr w:type="spellEnd"/>
      <w:r w:rsidRPr="002E7367">
        <w:t xml:space="preserve"> of (sustainable) enterprise performance. </w:t>
      </w:r>
      <w:r w:rsidRPr="002E7367">
        <w:rPr>
          <w:i/>
          <w:iCs/>
        </w:rPr>
        <w:t>Strategic Management Journal</w:t>
      </w:r>
      <w:r w:rsidRPr="002E7367">
        <w:t xml:space="preserve">, </w:t>
      </w:r>
      <w:r w:rsidRPr="002E7367">
        <w:rPr>
          <w:i/>
          <w:iCs/>
        </w:rPr>
        <w:t>28</w:t>
      </w:r>
      <w:r w:rsidRPr="002E7367">
        <w:t>(13), 1319–1350. https://doi.org/10.1002/smj.640</w:t>
      </w:r>
    </w:p>
    <w:p w14:paraId="71AF6DB7" w14:textId="77777777" w:rsidR="002E7367" w:rsidRPr="002E7367" w:rsidRDefault="002E7367" w:rsidP="002E7367">
      <w:pPr>
        <w:pStyle w:val="ae"/>
      </w:pPr>
      <w:r w:rsidRPr="002E7367">
        <w:t xml:space="preserve">Tetlock, P. C. (2007). Giving Content to Investor Sentiment: The Role of Media in the Stock Market. </w:t>
      </w:r>
      <w:r w:rsidRPr="002E7367">
        <w:rPr>
          <w:i/>
          <w:iCs/>
        </w:rPr>
        <w:t>The Journal of Finance</w:t>
      </w:r>
      <w:r w:rsidRPr="002E7367">
        <w:t xml:space="preserve">, </w:t>
      </w:r>
      <w:r w:rsidRPr="002E7367">
        <w:rPr>
          <w:i/>
          <w:iCs/>
        </w:rPr>
        <w:t>62</w:t>
      </w:r>
      <w:r w:rsidRPr="002E7367">
        <w:t>(3), 1139–1168. https://doi.org/10.1111/j.1540-6261.2007.01232.x</w:t>
      </w:r>
    </w:p>
    <w:p w14:paraId="7210FCB0" w14:textId="77777777" w:rsidR="002E7367" w:rsidRPr="002E7367" w:rsidRDefault="002E7367" w:rsidP="002E7367">
      <w:pPr>
        <w:pStyle w:val="ae"/>
      </w:pPr>
      <w:r w:rsidRPr="002E7367">
        <w:t xml:space="preserve">Zeng, Y., Chan, K. C., Chen, Y., &amp; Li, L. (2023). Do analysts pay attention to managerial sentiment? Evidence from analysts’ following decisions and earnings forecasts. </w:t>
      </w:r>
      <w:r w:rsidRPr="002E7367">
        <w:rPr>
          <w:i/>
          <w:iCs/>
        </w:rPr>
        <w:t>Borsa Istanbul Review</w:t>
      </w:r>
      <w:r w:rsidRPr="002E7367">
        <w:t xml:space="preserve">, </w:t>
      </w:r>
      <w:r w:rsidRPr="002E7367">
        <w:rPr>
          <w:i/>
          <w:iCs/>
        </w:rPr>
        <w:t>23</w:t>
      </w:r>
      <w:r w:rsidRPr="002E7367">
        <w:t>(2), 269–284. https://doi.org/10.1016/j.bir.2022.10.008</w:t>
      </w:r>
    </w:p>
    <w:p w14:paraId="10BAEBD8" w14:textId="77777777" w:rsidR="002E7367" w:rsidRPr="002E7367" w:rsidRDefault="002E7367" w:rsidP="002E7367">
      <w:pPr>
        <w:pStyle w:val="ae"/>
      </w:pPr>
      <w:r w:rsidRPr="002E7367">
        <w:t xml:space="preserve">Zhang, M., Zhang, J., Ma, R., &amp; Chen, X. (2019). Quantifying Credit Risk of Supply Chain Finance: A Chinese Automobile Supply Chain Perspective. </w:t>
      </w:r>
      <w:r w:rsidRPr="002E7367">
        <w:rPr>
          <w:i/>
          <w:iCs/>
        </w:rPr>
        <w:t>IEEE Access</w:t>
      </w:r>
      <w:r w:rsidRPr="002E7367">
        <w:t xml:space="preserve">, </w:t>
      </w:r>
      <w:r w:rsidRPr="002E7367">
        <w:rPr>
          <w:i/>
          <w:iCs/>
        </w:rPr>
        <w:t>7</w:t>
      </w:r>
      <w:r w:rsidRPr="002E7367">
        <w:t>, 144264–144279. https://doi.org/10.1109/ACCESS.2019.2939287</w:t>
      </w:r>
    </w:p>
    <w:p w14:paraId="3F7F1BE6" w14:textId="65112188" w:rsidR="00F50DD8" w:rsidRDefault="00F50DD8">
      <w:r>
        <w:fldChar w:fldCharType="end"/>
      </w:r>
    </w:p>
    <w:p w14:paraId="7135C48B" w14:textId="2E4E65B5" w:rsidR="00F50DD8" w:rsidRDefault="00F50DD8">
      <w:r>
        <w:fldChar w:fldCharType="begin"/>
      </w:r>
      <w:r>
        <w:instrText xml:space="preserve"> ADDIN ZOTERO_ITEM CSL_CITATION {"citationID":"9gZPBmgU","properties":{"formattedCitation":"(Bianchi et al., 2024)","plainCitation":"(Bianchi et al., 2024)","noteIndex":0},"citationItems":[{"id":81,"uris":["http://zotero.org/users/local/b9U4GnKm/items/WXV9JG79"],"itemData":{"id":81,"type":"article-journal","abstract":"We use a high-frequency identification approach to document that individual politicians affect asset prices. We exploit the regular flow of viewpoints contained in Congress members’ tweets. Supportive (critical) tweets increase (decrease) the stock prices of the targeted firm and the corresponding industry in minutes around the tweet. The bulk of the stock price effects is concentrated in the tweets revealing news about future legislative action. The effects are amplified around committee meeting days, especially when the tweet originates from committee members and influential politicians. Overall, we show that Congress members’ social media accounts are an important source of political news.","container-title":"The Review of Financial Studies","DOI":"10.1093/rfs/hhae001","ISSN":"0893-9454","issue":"7","language":"en","page":"2244-2272","source":"Zotero","title":"Using Social Media to Identify the Effects of Congressional Viewpoints on Asset Prices","volume":"37","author":[{"family":"Bianchi","given":"Francesco"},{"family":"Gomez-Cram","given":"Roberto"},{"family":"Kung","given":"Howard"}],"issued":{"date-parts":[["2024",1]]}}}],"schema":"https://github.com/citation-style-language/schema/raw/master/csl-citation.json"} </w:instrText>
      </w:r>
      <w:r>
        <w:fldChar w:fldCharType="separate"/>
      </w:r>
      <w:r w:rsidRPr="00F50DD8">
        <w:rPr>
          <w:rFonts w:ascii="Aptos" w:hAnsi="Aptos"/>
        </w:rPr>
        <w:t>(Bianchi et al., 2024)</w:t>
      </w:r>
      <w:r>
        <w:fldChar w:fldCharType="end"/>
      </w:r>
    </w:p>
    <w:p w14:paraId="4F13F020" w14:textId="6A7D57B9" w:rsidR="00F50DD8" w:rsidRDefault="00F50DD8">
      <w:r>
        <w:fldChar w:fldCharType="begin"/>
      </w:r>
      <w:r>
        <w:instrText xml:space="preserve"> ADDIN ZOTERO_ITEM CSL_CITATION {"citationID":"J5v0BC6D","properties":{"formattedCitation":"(Araci &amp; Genc, 2019)","plainCitation":"(Araci &amp; Genc, 2019)","noteIndex":0},"citationItems":[{"id":85,"uris":["http://zotero.org/users/local/b9U4GnKm/items/SX6692BQ"],"itemData":{"id":85,"type":"paper-conference","event-place":"Virtual Conference","event-title":"ICLR 2020 Conference Blind Submission","publisher-place":"Virtual Conference","title":"FINBERT: FINANCIAL SENTIMENT ANALYSIS WITH PRE-TRAINED LANGUAGE MODELS","URL":"https://openreview.net/forum?id=HylznxrYDr","author":[{"family":"Araci","given":"Dogu"},{"family":"Genc","given":"Zulkuf"}],"issued":{"date-parts":[["2019",9]]}}}],"schema":"https://github.com/citation-style-language/schema/raw/master/csl-citation.json"} </w:instrText>
      </w:r>
      <w:r>
        <w:fldChar w:fldCharType="separate"/>
      </w:r>
      <w:r w:rsidRPr="00F50DD8">
        <w:rPr>
          <w:rFonts w:ascii="Aptos" w:hAnsi="Aptos"/>
        </w:rPr>
        <w:t>(Araci &amp; Genc, 2019)</w:t>
      </w:r>
      <w:r>
        <w:fldChar w:fldCharType="end"/>
      </w:r>
    </w:p>
    <w:p w14:paraId="1AB4220A" w14:textId="7FBAFA77" w:rsidR="00F50DD8" w:rsidRDefault="00F50DD8">
      <w:r>
        <w:fldChar w:fldCharType="begin"/>
      </w:r>
      <w:r>
        <w:instrText xml:space="preserve"> ADDIN ZOTERO_ITEM CSL_CITATION {"citationID":"tCDIQESb","properties":{"formattedCitation":"(Bradley et al., 2023)","plainCitation":"(Bradley et al., 2023)","noteIndex":0},"citationItems":[{"id":64,"uris":["http://zotero.org/users/local/b9U4GnKm/items/FVYXJTM8"],"itemData":{"id":64,"type":"article-journal","abstract":"We examine the consequences of due diligence recommendations on Reddit’s Wallstreetbets (WSB) platform. Before the Gamestop (GME) short squeeze, recommendations are significant predictors of returns and cashflow news. This predictability is completely eliminated post-GME. Post-GME, the fraction of reports emphasizing price-pressure or attention-grabbing stocks dramatically increases, and the decline in informativeness is concentrated in these reports. Similarly, retail trade informativeness increases following DD reports in the pre-GME period, but not post-GME. Our findings are consistent with the view that the Gamestop event altered the culture of WSB, leading to a deterioration in investment quality that adversely impacted smaller investors.","container-title":"The Review of Financial Studies","DOI":"10.1093/rfs/hhad098","ISSN":"0893-9454","issue":"5","language":"en","page":"1409-1459","source":"Zotero","title":"Place Your Bets The Value of Investment Research on Reddit’s Wallstreetbets","volume":"37","author":[{"family":"Bradley","given":"Daniel"},{"family":"Jr","given":"Jan Hanousek"},{"family":"Jame","given":"Russell"},{"family":"Xiao","given":"Zicheng"}],"issued":{"date-parts":[["2023",12]]}}}],"schema":"https://github.com/citation-style-language/schema/raw/master/csl-citation.json"} </w:instrText>
      </w:r>
      <w:r>
        <w:fldChar w:fldCharType="separate"/>
      </w:r>
      <w:r w:rsidRPr="00F50DD8">
        <w:rPr>
          <w:rFonts w:ascii="Aptos" w:hAnsi="Aptos"/>
        </w:rPr>
        <w:t>(Bradley et al., 2023)</w:t>
      </w:r>
      <w:r>
        <w:fldChar w:fldCharType="end"/>
      </w:r>
    </w:p>
    <w:p w14:paraId="6481E391" w14:textId="7ACF0752" w:rsidR="00F50DD8" w:rsidRDefault="00F50DD8">
      <w:r>
        <w:fldChar w:fldCharType="begin"/>
      </w:r>
      <w:r>
        <w:instrText xml:space="preserve"> ADDIN ZOTERO_ITEM CSL_CITATION {"citationID":"cV3WHEHl","properties":{"formattedCitation":"(Bybee et al., 2024)","plainCitation":"(Bybee et al., 2024)","noteIndex":0},"citationItems":[{"id":42,"uris":["http://zotero.org/users/local/b9U4GnKm/items/NGENVLWP"],"itemData":{"id":42,"type":"article-journal","abstract":"We propose an approach to measuring the state of the economy via textual analysis of business news. From the full text of 800,000 Wall Street Journal articles for 1984 to 2017, we estimate a topic model that summarizes business news into interpretable topical themes and quantiﬁes the proportion of news attention allocated to each theme over time. News attention closely tracks a wide range of economic activities and can forecast aggregate stock market returns. A text-augmented vector autoregression demonstrates the large incremental role of news text in forecasting macroeconomic dynamics. We retrieve the narratives that underlie these improvements in market and business cycle forecasts.","container-title":"The Journal of Finance","DOI":"10.1111/jofi.13377","ISSN":"0022-1082, 1540-6261","issue":"5","journalAbbreviation":"The Journal of Finance","language":"en","page":"3105-3147","source":"DOI.org (Crossref)","title":"Business News and Business Cycles","volume":"79","author":[{"family":"Bybee","given":"Leland"},{"family":"Kelly","given":"Bryan"},{"family":"Manela","given":"Asaf"},{"family":"Xiu","given":"Dacheng"}],"issued":{"date-parts":[["2024",10]]}}}],"schema":"https://github.com/citation-style-language/schema/raw/master/csl-citation.json"} </w:instrText>
      </w:r>
      <w:r>
        <w:fldChar w:fldCharType="separate"/>
      </w:r>
      <w:r w:rsidRPr="00F50DD8">
        <w:rPr>
          <w:rFonts w:ascii="Aptos" w:hAnsi="Aptos"/>
        </w:rPr>
        <w:t>(Bybee et al., 2024)</w:t>
      </w:r>
      <w:r>
        <w:fldChar w:fldCharType="end"/>
      </w:r>
    </w:p>
    <w:p w14:paraId="239503FA" w14:textId="54B3000D" w:rsidR="00F50DD8" w:rsidRDefault="002E7367">
      <w:r>
        <w:fldChar w:fldCharType="begin"/>
      </w:r>
      <w:r>
        <w:instrText xml:space="preserve"> ADDIN ZOTERO_ITEM CSL_CITATION {"citationID":"uXMnCzG2","properties":{"formattedCitation":"(Cristescu et al., 2022)","plainCitation":"(Cristescu et al., 2022)","noteIndex":0},"citationItems":[{"id":79,"uris":["http://zotero.org/users/local/b9U4GnKm/items/RTFK2ELN"],"itemData":{"id":79,"type":"article-journal","abstract":"(1) Background: Since the current crises that has inevitably impacted the financial market, market prediction has become more crucial than ever. The question of how risk managers can more accurately predict the evolution of their portfolio, while taking into consideration systemic risks brought on by a systemic crisis, is raised by the low rate of success of portfolio risk-management models. Sentiment analysis on natural language sentences can increase the accuracy of market prediction because financial markets are influenced by investor sentiments. Many investors also base their decisions on information taken from newspapers or on their instincts. (2) Methods: In this paper, we aim to highlight how sentiment analysis can improve the accuracy of regression models when predicting the evolution of the opening prices of some selected stocks. We aim to accomplish this by comparing the results and accuracy of two cases of market prediction using regression models with and without market news sentiment analysis. (3) Results: It is shown that the nonlinear autoregression model improves its goodness of fit when sentiment analysis is used as an exogenous factor. Furthermore, the results show that the polynomial autoregressions fit better than the linear ones. (4) Conclusions: Using the sentiment score for market modelling, significant improvements in the performance of linear autoregressions are showcased.","container-title":"Mathematics","DOI":"10.3390/math10224255","ISSN":"2227-7390","issue":"22","journalAbbreviation":"Mathematics","language":"en","license":"https://creativecommons.org/licenses/by/4.0/","page":"4255","source":"DOI.org (Crossref)","title":"Using Market News Sentiment Analysis for Stock Market Prediction","volume":"10","author":[{"family":"Cristescu","given":"Marian Pompiliu"},{"family":"Nerisanu","given":"Raluca Andreea"},{"family":"Mara","given":"Dumitru Alexandru"},{"family":"Oprea","given":"Simona-Vasilica"}],"issued":{"date-parts":[["2022",11,14]]}}}],"schema":"https://github.com/citation-style-language/schema/raw/master/csl-citation.json"} </w:instrText>
      </w:r>
      <w:r>
        <w:fldChar w:fldCharType="separate"/>
      </w:r>
      <w:r w:rsidRPr="002E7367">
        <w:rPr>
          <w:rFonts w:ascii="Aptos" w:hAnsi="Aptos"/>
        </w:rPr>
        <w:t>(Cristescu et al., 2022)</w:t>
      </w:r>
      <w:r>
        <w:fldChar w:fldCharType="end"/>
      </w:r>
    </w:p>
    <w:p w14:paraId="66B83A6C" w14:textId="777AB75C" w:rsidR="002E7367" w:rsidRDefault="002E7367">
      <w:r>
        <w:fldChar w:fldCharType="begin"/>
      </w:r>
      <w:r>
        <w:instrText xml:space="preserve"> ADDIN ZOTERO_ITEM CSL_CITATION {"citationID":"bIJN7eUu","properties":{"formattedCitation":"(Da et al., 2014)","plainCitation":"(Da et al., 2014)","noteIndex":0},"citationItems":[{"id":75,"uris":["http://zotero.org/users/local/b9U4GnKm/items/XW4A8E2K"],"itemData":{"id":75,"type":"article-journal","abstract":"We use the daily internet search volume from millions of households to reveal market-level sentiment. By aggregating the volume of queries related to household concerns (e.g. ìrecessionî, ìunemploymentî and ìbankruptcyî), we construct a Financial and Economic Attitudes Revealed by Search (FEARS) index as a new measure of investor sentiment. Between 2004 and 2011, we Önd increases in FEARS lead to return reversals: although high FEARS are associated with low returns today, they predict high returns over the following two days. In the cross-section of stocks, the reversal e§ect is strongest among stocks which are attractive to noise traders and hard to arbitrage. FEARS also coincide with excess volatility and predict daily mutual fund áow. When FEARS increase, investors are more likely to pull money out of equity mutual funds and put it into bond funds. Taken together, the results are broadly consistent with theories of investor sentiment.","container-title":"The Review of Financial Studies","DOI":"10.1093/rfs/hhu072","ISSN":"0893-9454","issue":"1","language":"en","page":"1-32","source":"Zotero","title":"The Sum of All FEARS: Investor Sentiment and Asset Prices","volume":"28","author":[{"family":"Da","given":"Zhi"},{"family":"Engelberg","given":"Joseph"},{"family":"Gao","given":"Pengjie"}],"issued":{"date-parts":[["2014",10]]}}}],"schema":"https://github.com/citation-style-language/schema/raw/master/csl-citation.json"} </w:instrText>
      </w:r>
      <w:r>
        <w:fldChar w:fldCharType="separate"/>
      </w:r>
      <w:r w:rsidRPr="002E7367">
        <w:rPr>
          <w:rFonts w:ascii="Aptos" w:hAnsi="Aptos"/>
        </w:rPr>
        <w:t>(Da et al., 2014)</w:t>
      </w:r>
      <w:r>
        <w:fldChar w:fldCharType="end"/>
      </w:r>
    </w:p>
    <w:p w14:paraId="75376C7E" w14:textId="3E00826B" w:rsidR="002E7367" w:rsidRDefault="002E7367">
      <w:r>
        <w:fldChar w:fldCharType="begin"/>
      </w:r>
      <w:r>
        <w:instrText xml:space="preserve"> ADDIN ZOTERO_ITEM CSL_CITATION {"citationID":"MWmEZyTz","properties":{"formattedCitation":"(de Silva &amp; Thesmar, 2023)","plainCitation":"(de Silva &amp; Thesmar, 2023)","noteIndex":0},"citationItems":[{"id":67,"uris":["http://zotero.org/users/local/b9U4GnKm/items/BA8SA2TQ"],"itemData":{"id":67,"type":"article-journal","abstract":"Analyst forecasts outperform econometric forecasts in the short run but underperform in the long run. We decompose these differences in forecasting accuracy into analyst information advantage, forecast bias, and forecast noise. We ﬁnd that noise and bias increase strongly with forecast horizon while analyst information advantage decays rapidly. Noise increase with horizon generates a mechanical reversal in the sign of the Coibion and Gorodnichenko (2015) regression coefﬁcient at longer horizons, independently of over-/underreaction. A parsimonious model with bounded rationality and a noisy cognitive default à la Patton and Timmermann (2010) matches the term structures of noise and bias jointly.","container-title":"The Review of Financial Studies","DOI":"10.1093/rfs/hhad091","ISSN":"0893-9454","issue":"5","language":"en","page":"1494-1537","source":"Zotero","title":"NOISE IN EXPECTATIONS: EVIDENCE FROM ANALYST FORECASTS","volume":"37","author":[{"family":"Silva","given":"Tim","non-dropping-particle":"de"},{"family":"Thesmar","given":"David"}],"issued":{"date-parts":[["2023",12]]}}}],"schema":"https://github.com/citation-style-language/schema/raw/master/csl-citation.json"} </w:instrText>
      </w:r>
      <w:r>
        <w:fldChar w:fldCharType="separate"/>
      </w:r>
      <w:r w:rsidRPr="002E7367">
        <w:rPr>
          <w:rFonts w:ascii="Aptos" w:hAnsi="Aptos"/>
        </w:rPr>
        <w:t xml:space="preserve">(de Silva &amp; </w:t>
      </w:r>
      <w:proofErr w:type="spellStart"/>
      <w:r w:rsidRPr="002E7367">
        <w:rPr>
          <w:rFonts w:ascii="Aptos" w:hAnsi="Aptos"/>
        </w:rPr>
        <w:t>Thesmar</w:t>
      </w:r>
      <w:proofErr w:type="spellEnd"/>
      <w:r w:rsidRPr="002E7367">
        <w:rPr>
          <w:rFonts w:ascii="Aptos" w:hAnsi="Aptos"/>
        </w:rPr>
        <w:t>, 2023)</w:t>
      </w:r>
      <w:r>
        <w:fldChar w:fldCharType="end"/>
      </w:r>
    </w:p>
    <w:p w14:paraId="0A39B7AF" w14:textId="2D01540F" w:rsidR="002E7367" w:rsidRDefault="002E7367">
      <w:r>
        <w:fldChar w:fldCharType="begin"/>
      </w:r>
      <w:r>
        <w:instrText xml:space="preserve"> ADDIN ZOTERO_ITEM CSL_CITATION {"citationID":"gWQ9GdGr","properties":{"formattedCitation":"(Filbeck et al., 2016)","plainCitation":"(Filbeck et al., 2016)","noteIndex":0},"citationItems":[{"id":5,"uris":["http://zotero.org/users/local/b9U4GnKm/items/YFY2B69F"],"itemData":{"id":5,"type":"article-journal","abstract":"Purpose This research explores the effect of supply chain disruptions on competitors. Using companies in the automobile industry, we study the contagion effect in supply chains based on the affected firm and its competitors, whether the disruption occurs domestically or by a foreign-based firm, and within the context of economic market cycles.   Design/methodology/approach Standard event study methodology is used to test the stock price reaction to supply chain disruptions. The purpose of this methodology is to determine whether the announcement of an event produces a “significant” stock price reaction around the time of the announcement. To conduct such tests, daily stock returns are measured around the announcement date and compared with the expected return. To further test whether the event study results can be explained by the business cycle, sample period, and stock characteristics, we use regression analysis. Our analysis is based on a data of 408 disruptions compiled from news announcements.  Findings Supply chain disruptions have consequences for affected companies as well as competitors. The stock market impact from disruptions in automobile companies is affected by market cycle as well as the brand domicile. We observe that negative stock effect of disruptions occurs in bear markets but not in bull markets. American-brand automakers experience a larger stock price decline in bear markets compared to Japanese-brand automakers. Our results support a contagion effect as American-brand automakers experience negative stock reactions when a competitor announces disruptions. The contagion is more pronounced for American-brand automakers in bear markets when disruptions are announced by Japanese-brand automakers. We do not find evidence of a contagion effect for Japanese-brand automakers, indicating that they may be more resilient and are not affected by competitors’ supply chain performance. Research limitations/implications The U.S. automobile industry is dominated by five major firms. While our research is ground-breaking, the ability to generalizing to other industries that are less concentrated in leadership and competition may be limited. Practical implications Our study has implications for supply chain managers who make decisions regarding investments in disruptions mitigation. The results are also of interest to investors who may seek opportunities to take short positions on stocks within the automobile industry. Originality/value Our paper is the first to test the impact of supply chain disruptions on competitors. Additionally, we characterize the impact of disruptions based on market cycle and company domicile.","container-title":"International Journal of Physical Distribution &amp; Logistics Management","DOI":"10.1108/IJPDLM-04-2014-0082","ISSN":"0960-0035","issue":"4","note":"publisher: Emerald Group Publishing Limited","title":"Supply chain finance and financial contagion from disruptions - evidence from the automobile industry","URL":"https://doi.org/10.1108/IJPDLM-04-2014-0082","volume":"46","author":[{"family":"Filbeck","given":"Greg"},{"family":"Kumar","given":"Sanjay"},{"family":"Liu","given":"Jiangxia"},{"family":"Zhao","given":"Xin"}],"editor":[{"family":"Ellinger","given":"AlexanderE."}],"accessed":{"date-parts":[["2025",2,17]]},"issued":{"date-parts":[["2016",1,1]]}}}],"schema":"https://github.com/citation-style-language/schema/raw/master/csl-citation.json"} </w:instrText>
      </w:r>
      <w:r>
        <w:fldChar w:fldCharType="separate"/>
      </w:r>
      <w:r w:rsidRPr="002E7367">
        <w:rPr>
          <w:rFonts w:ascii="Aptos" w:hAnsi="Aptos"/>
        </w:rPr>
        <w:t>(Filbeck et al., 2016)</w:t>
      </w:r>
      <w:r>
        <w:fldChar w:fldCharType="end"/>
      </w:r>
    </w:p>
    <w:p w14:paraId="41B1C790" w14:textId="20274833" w:rsidR="002E7367" w:rsidRDefault="002E7367">
      <w:r>
        <w:fldChar w:fldCharType="begin"/>
      </w:r>
      <w:r>
        <w:instrText xml:space="preserve"> ADDIN ZOTERO_ITEM CSL_CITATION {"citationID":"64UBMhI5","properties":{"formattedCitation":"(Hassan et al., 2023)","plainCitation":"(Hassan et al., 2023)","noteIndex":0},"citationItems":[{"id":51,"uris":["http://zotero.org/users/local/b9U4GnKm/items/GSU7LG2W"],"itemData":{"id":51,"type":"article-journal","abstract":"We construct text-based measures of the primary concerns listed ﬁrms associated with the spread of COVID-19 and other epidemic diseases. We identify which ﬁrms perceive to lose or gain from a given epidemic and textually decompose the epidemic’s e</w:instrText>
      </w:r>
      <w:r>
        <w:rPr>
          <w:rFonts w:ascii="Times New Roman" w:hAnsi="Times New Roman" w:cs="Times New Roman"/>
        </w:rPr>
        <w:instrText>ﬀ</w:instrText>
      </w:r>
      <w:r>
        <w:instrText xml:space="preserve">ect on the </w:instrText>
      </w:r>
      <w:r>
        <w:rPr>
          <w:rFonts w:ascii="Aptos" w:hAnsi="Aptos" w:cs="Aptos"/>
        </w:rPr>
        <w:instrText>ﬁ</w:instrText>
      </w:r>
      <w:r>
        <w:instrText>rm</w:instrText>
      </w:r>
      <w:r>
        <w:rPr>
          <w:rFonts w:ascii="Aptos" w:hAnsi="Aptos" w:cs="Aptos"/>
        </w:rPr>
        <w:instrText>’</w:instrText>
      </w:r>
      <w:r>
        <w:instrText xml:space="preserve">s demand and supply. We </w:instrText>
      </w:r>
      <w:r>
        <w:rPr>
          <w:rFonts w:ascii="Aptos" w:hAnsi="Aptos" w:cs="Aptos"/>
        </w:rPr>
        <w:instrText>ﬁ</w:instrText>
      </w:r>
      <w:r>
        <w:instrText>nd that the e</w:instrText>
      </w:r>
      <w:r>
        <w:rPr>
          <w:rFonts w:ascii="Times New Roman" w:hAnsi="Times New Roman" w:cs="Times New Roman"/>
        </w:rPr>
        <w:instrText>ﬀ</w:instrText>
      </w:r>
      <w:r>
        <w:instrText>ects of COVID-19 manifest as a simultaneous shock to demand and supply, with both shocks a</w:instrText>
      </w:r>
      <w:r>
        <w:rPr>
          <w:rFonts w:ascii="Times New Roman" w:hAnsi="Times New Roman" w:cs="Times New Roman"/>
        </w:rPr>
        <w:instrText>ﬀ</w:instrText>
      </w:r>
      <w:r>
        <w:instrText xml:space="preserve">ecting </w:instrText>
      </w:r>
      <w:r>
        <w:rPr>
          <w:rFonts w:ascii="Aptos" w:hAnsi="Aptos" w:cs="Aptos"/>
        </w:rPr>
        <w:instrText>ﬁ</w:instrText>
      </w:r>
      <w:r>
        <w:instrText>rms</w:instrText>
      </w:r>
      <w:r>
        <w:rPr>
          <w:rFonts w:ascii="Aptos" w:hAnsi="Aptos" w:cs="Aptos"/>
        </w:rPr>
        <w:instrText>’</w:instrText>
      </w:r>
      <w:r>
        <w:instrText xml:space="preserve"> market valuations in equal measure on average. By contrast, demand-related impacts appear more important in accounting for the observed collapse in </w:instrText>
      </w:r>
      <w:r>
        <w:rPr>
          <w:rFonts w:ascii="Aptos" w:hAnsi="Aptos" w:cs="Aptos"/>
        </w:rPr>
        <w:instrText>ﬁ</w:instrText>
      </w:r>
      <w:r>
        <w:instrText xml:space="preserve">rm-level investment during the COVID-19 crisis.","container-title":"The Review of Financial Studies","DOI":"10.1093/rfs/hhad044","ISSN":"0893-9454","issue":"12","language":"en","page":"4919-4964","source":"Zotero","title":"Firm-Level Exposure to Epidemic Diseases: COVID-19, SARS, and H1N1","volume":"36","author":[{"family":"Hassan","given":"Tarek A"},{"family":"Hollander","given":"Stephan"},{"family":"Lent","given":"Laurence","non-dropping-particle":"van"},{"family":"Schwedeler","given":"Markus"},{"family":"Tahoun","given":"Ahmed"}],"issued":{"date-parts":[["2023",5]]}}}],"schema":"https://github.com/citation-style-language/schema/raw/master/csl-citation.json"} </w:instrText>
      </w:r>
      <w:r>
        <w:fldChar w:fldCharType="separate"/>
      </w:r>
      <w:r w:rsidRPr="002E7367">
        <w:rPr>
          <w:rFonts w:ascii="Aptos" w:hAnsi="Aptos"/>
        </w:rPr>
        <w:t>(Hassan et al., 2023)</w:t>
      </w:r>
      <w:r>
        <w:fldChar w:fldCharType="end"/>
      </w:r>
    </w:p>
    <w:p w14:paraId="688E1677" w14:textId="60146481" w:rsidR="002E7367" w:rsidRDefault="002E7367">
      <w:r>
        <w:fldChar w:fldCharType="begin"/>
      </w:r>
      <w:r>
        <w:instrText xml:space="preserve"> ADDIN ZOTERO_ITEM CSL_CITATION {"citationID":"odeP9WhE","properties":{"formattedCitation":"(He et al., 2022)","plainCitation":"(He et al., 2022)","noteIndex":0},"citationItems":[{"id":86,"uris":["http://zotero.org/users/local/b9U4GnKm/items/3NFYQPPV"],"itemData":{"id":86,"type":"article-journal","container-title":"APPLIED ECONOMICS","DOI":"10.1080/00036846.2021.1966369","issue":"7","page":"774-792","title":"Media-based investor sentiment and stock returns: a textual analysis based on newspapers","volume":"54","author":[{"family":"He","given":"Yu"},{"family":"Qu","given":"Linshan"},{"family":"Wei","given":"Ran"},{"family":"Zhao","given":"Xuankai"}],"issued":{"date-parts":[["2022",2]]}}}],"schema":"https://github.com/citation-style-language/schema/raw/master/csl-citation.json"} </w:instrText>
      </w:r>
      <w:r>
        <w:fldChar w:fldCharType="separate"/>
      </w:r>
      <w:r w:rsidRPr="002E7367">
        <w:rPr>
          <w:rFonts w:ascii="Aptos" w:hAnsi="Aptos"/>
        </w:rPr>
        <w:t>(He et al., 2022)</w:t>
      </w:r>
      <w:r>
        <w:fldChar w:fldCharType="end"/>
      </w:r>
    </w:p>
    <w:p w14:paraId="4726734F" w14:textId="1FAEE277" w:rsidR="002E7367" w:rsidRDefault="002E7367">
      <w:r>
        <w:fldChar w:fldCharType="begin"/>
      </w:r>
      <w:r>
        <w:instrText xml:space="preserve"> ADDIN ZOTERO_ITEM CSL_CITATION {"citationID":"GPGsdEjR","properties":{"formattedCitation":"(Hertzel et al., 2008)","plainCitation":"(Hertzel et al., 2008)","noteIndex":0},"citationItems":[{"id":59,"uris":["http://zotero.org/users/local/b9U4GnKm/items/7AFUL7XM"],"itemData":{"id":59,"type":"article-journal","abstract":"Extant research examines the extent to which bankruptcy has intra-industry valuation consequences. This study broadens the investigation by examining the wealth effects of distress and bankruptcy filing for suppliers and customers of filing firms. On average, important wealth effects occur prior to and at bankruptcy filings and extend beyond industry competitors along the supply chain. Specifically, distress related to bankruptcy filings is associated with negative and significant stock price effects for suppliers. Supplier wealth effects are more negative when intra-industry contagion is more severe. We also investigate the importance of industry structure, specialized product nature, and leverage on supply chain effects.","container-title":"Journal of Financial Economics","DOI":"10.1016/j.jfineco.2007.01.005","ISSN":"0304405X","issue":"2","journalAbbreviation":"Journal of Financial Economics","language":"en","license":"https://www.elsevier</w:instrText>
      </w:r>
      <w:r>
        <w:rPr>
          <w:rFonts w:hint="eastAsia"/>
        </w:rPr>
        <w:instrText>.com/tdm/userlicense/1.0/","page":"374-387","source":"DOI.org (Crossref)","title":"Inter-firm linkages and the wealth effects of financial distress along the supply chain</w:instrText>
      </w:r>
      <w:r>
        <w:rPr>
          <w:rFonts w:hint="eastAsia"/>
        </w:rPr>
        <w:instrText>☆</w:instrText>
      </w:r>
      <w:r>
        <w:rPr>
          <w:rFonts w:hint="eastAsia"/>
        </w:rPr>
        <w:instrText>","volume":"87","author":[{"family":"Hertzel","given":"M"},{"family":"Li","given":"Z</w:instrText>
      </w:r>
      <w:r>
        <w:instrText xml:space="preserve">"},{"family":"Officer","given":"M"},{"family":"Rodgers","given":"K"}],"issued":{"date-parts":[["2008",2]]}}}],"schema":"https://github.com/citation-style-language/schema/raw/master/csl-citation.json"} </w:instrText>
      </w:r>
      <w:r>
        <w:fldChar w:fldCharType="separate"/>
      </w:r>
      <w:r w:rsidRPr="002E7367">
        <w:rPr>
          <w:rFonts w:ascii="Aptos" w:hAnsi="Aptos"/>
        </w:rPr>
        <w:t>(Hertzel et al., 2008)</w:t>
      </w:r>
      <w:r>
        <w:fldChar w:fldCharType="end"/>
      </w:r>
    </w:p>
    <w:p w14:paraId="0CE3673A" w14:textId="2B2AF6F6" w:rsidR="002E7367" w:rsidRDefault="002E7367">
      <w:r>
        <w:fldChar w:fldCharType="begin"/>
      </w:r>
      <w:r>
        <w:instrText xml:space="preserve"> ADDIN ZOTERO_ITEM CSL_CITATION {"citationID":"OCIEucOd","properties":{"formattedCitation":"(Hirshleifer et al., 2024)","plainCitation":"(Hirshleifer et al., 2024)","noteIndex":0},"citationItems":[{"id":63,"uris":["http://zotero.org/users/local/b9U4GnKm/items/HDM9KBSP"],"itemData":{"id":63,"type":"article-journal","abstract":"We study how the social transmission of public news influences investors’ beliefs and securities markets. Using data on social networks, we find that earnings announcements from firms in higher-centrality counties generate stronger immediate price, volatility, and trading volume reactions. Post-announcement, such firms experience weaker price drift and faster volatility decay but higher and more persistent volume. These findings indicate that greater social connectedness promotes timely incorporation of news into prices, but also opinion divergence and excessive trading. We propose the social churning hypothesis, which is confirmed using granular data from StockTwits messages and household trading records.","container-title":"The Review of Financial Studies","DOI":"https://doi.org/10.1093/rfs/hhae025","ISSN":"0893-9454","issue":"3","language":"en","page":"883-937","source":"Zotero","title":"News Diffusion in Social Networks and Stock Market Reactions","volume":"38","author":[{"family":"Hirshleifer","given":"David"},{"family":"Peng","given":"Lin"},{"family":"Wang","given":"Qiguang"}],"issued":{"date-parts":[["2024",7]]}}}],"schema":"https://github.com/citation-style-language/schema/raw/master/csl-citation.json"} </w:instrText>
      </w:r>
      <w:r>
        <w:fldChar w:fldCharType="separate"/>
      </w:r>
      <w:r w:rsidRPr="002E7367">
        <w:rPr>
          <w:rFonts w:ascii="Aptos" w:hAnsi="Aptos"/>
        </w:rPr>
        <w:t>(</w:t>
      </w:r>
      <w:proofErr w:type="spellStart"/>
      <w:r w:rsidRPr="002E7367">
        <w:rPr>
          <w:rFonts w:ascii="Aptos" w:hAnsi="Aptos"/>
        </w:rPr>
        <w:t>Hirshleifer</w:t>
      </w:r>
      <w:proofErr w:type="spellEnd"/>
      <w:r w:rsidRPr="002E7367">
        <w:rPr>
          <w:rFonts w:ascii="Aptos" w:hAnsi="Aptos"/>
        </w:rPr>
        <w:t xml:space="preserve"> et al., 2024)</w:t>
      </w:r>
      <w:r>
        <w:fldChar w:fldCharType="end"/>
      </w:r>
    </w:p>
    <w:p w14:paraId="3E226A74" w14:textId="01B1DC8E" w:rsidR="002E7367" w:rsidRDefault="002E7367">
      <w:r>
        <w:fldChar w:fldCharType="begin"/>
      </w:r>
      <w:r>
        <w:instrText xml:space="preserve"> ADDIN ZOTERO_ITEM CSL_CITATION {"citationID":"76ZPKY00","properties":{"formattedCitation":"(Hoberg &amp; Phillips, 2010)","plainCitation":"(Hoberg &amp; Phillips, 2010)","noteIndex":0},"citationItems":[{"id":71,"uris":["http://zotero.org/users/local/b9U4GnKm/items/3LEUQ2I2"],"itemData":{"id":71,"type":"article-journal","abstract":"We examine how product market competition a</w:instrText>
      </w:r>
      <w:r>
        <w:rPr>
          <w:rFonts w:ascii="Times New Roman" w:hAnsi="Times New Roman" w:cs="Times New Roman"/>
        </w:rPr>
        <w:instrText>ﬀ</w:instrText>
      </w:r>
      <w:r>
        <w:instrText xml:space="preserve">ects </w:instrText>
      </w:r>
      <w:r>
        <w:rPr>
          <w:rFonts w:ascii="Aptos" w:hAnsi="Aptos" w:cs="Aptos"/>
        </w:rPr>
        <w:instrText>ﬁ</w:instrText>
      </w:r>
      <w:r>
        <w:instrText xml:space="preserve">rm cash </w:instrText>
      </w:r>
      <w:r>
        <w:rPr>
          <w:rFonts w:ascii="Aptos" w:hAnsi="Aptos" w:cs="Aptos"/>
        </w:rPr>
        <w:instrText>ﬂ</w:instrText>
      </w:r>
      <w:r>
        <w:instrText xml:space="preserve">ows and stock returns in industry booms and busts. Our results show how real and </w:instrText>
      </w:r>
      <w:r>
        <w:rPr>
          <w:rFonts w:ascii="Aptos" w:hAnsi="Aptos" w:cs="Aptos"/>
        </w:rPr>
        <w:instrText>ﬁ</w:instrText>
      </w:r>
      <w:r>
        <w:instrText xml:space="preserve">nancial factors interact in industry business cycles. In competitive industries, we ﬁnd that high industry-level stock-market valuation, investment and new ﬁnancing are followed by sharply lower operating cash ﬂows and abnormal stock returns. Analyst estimates are positively biased and returns comove more in competitive industries. In concentrated industries these relations are weak and generally insigniﬁcant. Our results are consistent with ﬁrms and investors in competitive industries not fully internalizing the negative externality of industry competition on cash ﬂows and stock returns.","container-title":"The Journal of Finance","DOI":"10.1111/j.1540-6261.2009.01523.x","ISSN":"0022-1082","issue":"1","language":"en","page":"45-86","source":"Zotero","title":"Real and Financial Industry Booms and Busts","volume":"65","author":[{"family":"Hoberg","given":"Gerard"},{"family":"Phillips","given":"Gordon"}],"issued":{"date-parts":[["2010",2]]}}}],"schema":"https://github.com/citation-style-language/schema/raw/master/csl-citation.json"} </w:instrText>
      </w:r>
      <w:r>
        <w:fldChar w:fldCharType="separate"/>
      </w:r>
      <w:r w:rsidRPr="002E7367">
        <w:rPr>
          <w:rFonts w:ascii="Aptos" w:hAnsi="Aptos"/>
        </w:rPr>
        <w:t>(Hoberg &amp; Phillips, 2010)</w:t>
      </w:r>
      <w:r>
        <w:fldChar w:fldCharType="end"/>
      </w:r>
    </w:p>
    <w:p w14:paraId="27DF040B" w14:textId="523032CD" w:rsidR="002E7367" w:rsidRDefault="002E7367">
      <w:r>
        <w:fldChar w:fldCharType="begin"/>
      </w:r>
      <w:r>
        <w:instrText xml:space="preserve"> ADDIN ZOTERO_ITEM CSL_CITATION {"citationID":"B2av9DND","properties":{"formattedCitation":"(Hou &amp; Robinson, 2006)","plainCitation":"(Hou &amp; Robinson, 2006)","noteIndex":0},"citationItems":[{"id":53,"uris":["http://zotero.org/users/local/b9U4GnKm/items/UD9VJ4Q3"],"itemData":{"id":53,"type":"article-journal","abstract":"Firms in more concentrated industries earn lower returns, even after controlling for size, book-to-market, momentum, and other return determinants. Explanations based on chance, measurement error, capital structure, and persistent, in-sample, cash ﬂow shocks do not explain this ﬁnding. Drawing on work in industrial organization, we posit that either barriers to entry in highly concentrated industries insulate ﬁrms from undiversiﬁable distress risk, or that ﬁrms in highly concentrated industries are less risky because they engage in less innovation, thus commanding lower expected returns. Additional tests support these risk-based interpretations.","container-title":"The Journal of Finance","DOI":"10.1111/j.1540-6261.2006.00893.x","ISSN":"0022-1082","issue":"4","language":"en","page":"1927-1956","source":"Zotero","title":"Industry Concentration and Average Stock Returns","volume":"61","author":[{"family":"Hou","given":"Kewei"},{"family":"Robinson","given":"David T"}],"issued":{"date-parts":[["2006",8]]}}}],"schema":"https://github.com/citation-style-language/schema/raw/master/csl-citation.json"} </w:instrText>
      </w:r>
      <w:r>
        <w:fldChar w:fldCharType="separate"/>
      </w:r>
      <w:r w:rsidRPr="002E7367">
        <w:rPr>
          <w:rFonts w:ascii="Aptos" w:hAnsi="Aptos"/>
        </w:rPr>
        <w:t>(Hou &amp; Robinson, 2006)</w:t>
      </w:r>
      <w:r>
        <w:fldChar w:fldCharType="end"/>
      </w:r>
    </w:p>
    <w:p w14:paraId="6AF51C54" w14:textId="33B36DB6" w:rsidR="002E7367" w:rsidRDefault="002E7367">
      <w:r>
        <w:lastRenderedPageBreak/>
        <w:fldChar w:fldCharType="begin"/>
      </w:r>
      <w:r>
        <w:instrText xml:space="preserve"> ADDIN ZOTERO_ITEM CSL_CITATION {"citationID":"PsJZwx6H","properties":{"formattedCitation":"(A. G. Huang et al., 2020)","plainCitation":"(A. G. Huang et al., 2020)","noteIndex":0},"citationItems":[{"id":57,"uris":["http://zotero.org/users/local/b9U4GnKm/items/7ZACKFPL"],"itemData":{"id":57,"type":"article-journal","abstract":"Abstract\n            We examine institutional trading surrounding corporate news by combining a comprehensive database of newswire releases on U.S. firms with a high-frequency database of institutional trades. To identify the ability of institutions to predict or quickly interpret news, we form “news clusters” of related news about a particular firm that occurs in rapid succession. We find that institutions chiefly trade on the tone of news directly after the earliest news release in a cluster, and such news-motivated trading predicts returns over the following weeks. Our results suggest that institutional investors contribute to price efficiency through the speedy interpretation of public information.","container-title":"The Review of Financial Studies","DOI":"10.1093/rfs/hhz136","ISSN":"0893-9454, 1465-7368","issue":"10","language":"en","license":"https://academic.oup.com/journals/pages/open_access/funder_policies/chorus/standard_publication_model","page":"4627-4675","source":"DOI.org (Crossref)","title":"Institutional Trading around Corporate News: Evidence from Textual Analysis","title-short":"Institutional Trading around Corporate News","volume":"33","author":[{"family":"Huang","given":"Alan Guoming"},{"family":"Tan","given":"Hongping"},{"family":"Wermers","given":"Russ"}],"editor":[{"family":"Jiang","given":"Wei"}],"issued":{"date-parts":[["2020",10,1]]}}}],"schema":"https://github.com/citation-style-language/schema/raw/master/csl-citation.json"} </w:instrText>
      </w:r>
      <w:r>
        <w:fldChar w:fldCharType="separate"/>
      </w:r>
      <w:r w:rsidRPr="002E7367">
        <w:rPr>
          <w:rFonts w:ascii="Aptos" w:hAnsi="Aptos"/>
        </w:rPr>
        <w:t>(A. G. Huang et al., 2020)</w:t>
      </w:r>
      <w:r>
        <w:fldChar w:fldCharType="end"/>
      </w:r>
    </w:p>
    <w:p w14:paraId="70F7EE0A" w14:textId="4F85535C" w:rsidR="002E7367" w:rsidRDefault="002E7367">
      <w:r>
        <w:fldChar w:fldCharType="begin"/>
      </w:r>
      <w:r>
        <w:instrText xml:space="preserve"> ADDIN ZOTERO_ITEM CSL_CITATION {"citationID":"4X9bytrq","properties":{"formattedCitation":"(D. Huang et al., 2014)","plainCitation":"(D. Huang et al., 2014)","noteIndex":0},"citationItems":[{"id":61,"uris":["http://zotero.org/users/local/b9U4GnKm/items/TEX632PD"],"itemData":{"id":61,"type":"article-journal","abstract":"We propose a new investor sentiment index that is aligned with the purpose of predicting the aggregate stock market. By eliminating a common noise component in sentiment proxies, the new index has much greater predictive power than existing sentiment indices both in- and out-of-sample, and the predictability becomes both statistically and economically signiﬁcant. In addition, it outperforms well recognized macroeconomic variables and can also predict cross-sectional stock returns sorted by industry, size, value, and momentum. The driving force of the predictive power appears stemming from investors’ biased belief about future cash ﬂows.","container-title":"The Review of Financial Studies","DOI":"10.1093/rfs/hhu080","ISSN":"791–837","language":"en","source":"Zotero","title":"Investor Sentiment Aligned: A Powerful Predictor of Stock Returns","URL":"https://doi.org/10.1093/rfs/hhu080","volume":"28","author":[{"family":"Huang","given":"Dashan"},{"family":"Jiang","given":"Fuwei"},{"family":"Tu","given":"Jun"},{"family":"Zhou","given":"Guofu"}],"issued":{"date-parts":[["2014",10]]}}}],"schema":"https://github.com/citation-style-language/schema/raw/master/csl-citation.json"} </w:instrText>
      </w:r>
      <w:r>
        <w:fldChar w:fldCharType="separate"/>
      </w:r>
      <w:r w:rsidRPr="002E7367">
        <w:rPr>
          <w:rFonts w:ascii="Aptos" w:hAnsi="Aptos"/>
        </w:rPr>
        <w:t>(D. Huang et al., 2014)</w:t>
      </w:r>
      <w:r>
        <w:fldChar w:fldCharType="end"/>
      </w:r>
    </w:p>
    <w:p w14:paraId="2F2C2E3A" w14:textId="791917E1" w:rsidR="002E7367" w:rsidRDefault="002E7367">
      <w:r>
        <w:fldChar w:fldCharType="begin"/>
      </w:r>
      <w:r>
        <w:instrText xml:space="preserve"> ADDIN ZOTERO_ITEM CSL_CITATION {"citationID":"b4XsK9YT","properties":{"formattedCitation":"(K. Kim et al., 2021)","plainCitation":"(K. Kim et al., 2021)","noteIndex":0},"citationItems":[{"id":55,"uris":["http://zotero.org/users/local/b9U4GnKm/items/QGD655QA"],"itemData":{"id":55,"type":"article-journal","abstract":"This study examines the effects of investor sentiment and information uncertainty on the stock market response to analyst recommendation changes within a unified framework. Recent progress in the field of behavioral finance suggests that sentiment affects the classical relationship between analyst recommendations and stock return dynamics. Our novel findings suggest that the degree of information uncertainty should be considered when investigating the effect of sentiment. Although investor sentiment significantly explains the observed stock market reactions to analyst recommendation changes under high information uncertainty, it loses its explanatory power under low information uncertainty. Furthermore, analyst recommendations convey significant trading indications if information uncertainty is high, but they are less informative if information uncertainty is low.","container-title":"International Review of Financial Analysis","DOI":"10.1016/j.irfa.2021.101835","ISSN":"1057-5219","language":"en","page":"101835","source":"Zotero","title":"Information uncertainty, market sentiment, and analyst reports","volume":"77","author":[{"family":"Kim","given":"Karam"},{"family":"Ryu","given":"Doojin"},{"family":"Yang","given":"Heejin"}],"issued":{"date-parts":[["2021",10]]}}}],"schema":"https://github.com/citation-style-language/schema/raw/master/csl-citation.json"} </w:instrText>
      </w:r>
      <w:r>
        <w:fldChar w:fldCharType="separate"/>
      </w:r>
      <w:r w:rsidRPr="002E7367">
        <w:rPr>
          <w:rFonts w:ascii="Aptos" w:hAnsi="Aptos"/>
        </w:rPr>
        <w:t>(K. Kim et al., 2021)</w:t>
      </w:r>
      <w:r>
        <w:fldChar w:fldCharType="end"/>
      </w:r>
    </w:p>
    <w:p w14:paraId="46195864" w14:textId="7DF49FC8" w:rsidR="002E7367" w:rsidRDefault="002E7367">
      <w:r>
        <w:fldChar w:fldCharType="begin"/>
      </w:r>
      <w:r>
        <w:instrText xml:space="preserve"> ADDIN ZOTERO_ITEM CSL_CITATION {"citationID":"yzfHw6OQ","properties":{"formattedCitation":"(Y. Kim et al., 2015)","plainCitation":"(Y. Kim et al., 2015)","noteIndex":0},"citationItems":[{"id":73,"uris":["http://zotero.org/users/local/b9U4GnKm/items/77T2MAGN"],"itemData":{"id":73,"type":"article-journal","abstract":"Increasingly, scholars recognize the importance of understanding supply network disruptions. However, the literature still lacks a clear conceptualization of a network-level understanding of supply disruptions. Not having a network level understanding of supply disruptions prevents ﬁrms from fully mitigating the negative effects of a supply disruption. Graph theory helps to conceptualize a supply network and differentiate between disruptions at the node/arc level vs. network level. The structure of a supply network consists of a collection of nodes (facilities) and the connecting arcs (transportation). From this perspective, small events that disrupt a node or arc in the network can have major consequences for the network. A failure in a node or arc can potentially stop the ﬂow of material across network. This study conceptualizes supply network disruption and resilience by examining the structural relationships among entities in the network. We compare four fundamental supply network structures to help understand supply network disruption and resilience. The analysis shows that node/arc-level disruptions do not necessarily lead to network-level disruptions, and demonstrates the importance of differentiating a node/arc disruption vs. a network disruption. The results also indicate that network structure signiﬁcantly determines the likelihood of disruption. In general, different structural relationships among network entities have different levels of resilience. More speciﬁcally, resilience improves when the structural relationships in a network follow the power-law. This paper not only offers a new perspective of supply network disruption, but also suggests a useful analytical approach to assessing supply network structures for resilience.","container-title":"Journal of Operations Management","DOI":"10.1016/j.jom.2014.10.006","ISSN":"0272-6963, 1873-1317","issue":"1","journalAbbreviation":"J of Ops Management","language":"en","license":"http://onlinelibrary.wiley.com/termsAndConditions#vor","page":"43-59","source":"DOI.org (Crossref)","title":"Supply network disruption and resilience: A network structural perspective","title-short":"Supply network disruption and resilience","volume":"33-34","author":[{"family":"Kim","given":"Yusoon"},{"family":"Chen","given":"Yi</w:instrText>
      </w:r>
      <w:r>
        <w:rPr>
          <w:rFonts w:ascii="Cambria Math" w:hAnsi="Cambria Math" w:cs="Cambria Math"/>
        </w:rPr>
        <w:instrText>‐</w:instrText>
      </w:r>
      <w:r>
        <w:instrText xml:space="preserve">Su"},{"family":"Linderman","given":"Kevin"}],"issued":{"date-parts":[["2015",1]]}}}],"schema":"https://github.com/citation-style-language/schema/raw/master/csl-citation.json"} </w:instrText>
      </w:r>
      <w:r>
        <w:fldChar w:fldCharType="separate"/>
      </w:r>
      <w:r w:rsidRPr="002E7367">
        <w:rPr>
          <w:rFonts w:ascii="Aptos" w:hAnsi="Aptos"/>
        </w:rPr>
        <w:t>(Y. Kim et al., 2015)</w:t>
      </w:r>
      <w:r>
        <w:fldChar w:fldCharType="end"/>
      </w:r>
    </w:p>
    <w:p w14:paraId="4E59A5FA" w14:textId="05FD1A97" w:rsidR="002E7367" w:rsidRDefault="002E7367">
      <w:r>
        <w:fldChar w:fldCharType="begin"/>
      </w:r>
      <w:r>
        <w:instrText xml:space="preserve"> ADDIN ZOTERO_ITEM CSL_CITATION {"citationID":"UzEIKL8g","properties":{"formattedCitation":"(Lee et al., 2024)","plainCitation":"(Lee et al., 2024)","noteIndex":0},"citationItems":[{"id":69,"uris":["http://zotero.org/users/local/b9U4GnKm/items/4UMB3NE9"],"itemData":{"id":69,"type":"article-journal","abstract":"Economic theory suggests that production complementarity is an important driver of sectoral co-movements and business cycle fluctuations. We operationalize this concept using a measure of production complementarity proximity (COMPL) between any two companies. We show firms from different industries but are closely aligned in COMPL exhibit strong co-movement in their operating, investing, and financing activities, as well as quarterly earnings revisions and monthly returns. We further document a lead-lag effect in their returns, such that a long-short strategy based on recent COMPL peer returns yields a monthly 6-factor alpha of 122 basis points. This inter-industry momentum spillover effect is not explained by other network-based mechanisms, such as shared analyst coverage. We conclude information transmission takes place along complementarity networks, but stock prices do not update instantaneously.","container-title":"Journal of Financial Economics","DOI":"10.1016/j.jfineco.2024.103812","ISSN":"0304-405X","journalAbbreviation":"Journal of Financial Economics","language":"en","page":"103812","source":"DOI.org (Crossref)","title":"Production complementarity and information transmission across industries","volume":"155","author":[{"family":"Lee","given":"Charles M.C."},{"family":"Shi","given":"Terrence Tianshuo"},{"family":"Sun","given":"Stephen Teng"},{"family":"Zhang","given":"Ran"}],"issued":{"date-parts":[["2024",5]]}}}],"schema":"https://github.com/citation-style-language/schema/raw/master/csl-citation.json"} </w:instrText>
      </w:r>
      <w:r>
        <w:fldChar w:fldCharType="separate"/>
      </w:r>
      <w:r w:rsidRPr="002E7367">
        <w:rPr>
          <w:rFonts w:ascii="Aptos" w:hAnsi="Aptos"/>
        </w:rPr>
        <w:t>(Lee et al., 2024)</w:t>
      </w:r>
      <w:r>
        <w:fldChar w:fldCharType="end"/>
      </w:r>
    </w:p>
    <w:p w14:paraId="1BAABEC2" w14:textId="45D11159" w:rsidR="002E7367" w:rsidRDefault="002E7367">
      <w:r>
        <w:fldChar w:fldCharType="begin"/>
      </w:r>
      <w:r>
        <w:instrText xml:space="preserve"> ADDIN ZOTERO_ITEM CSL_CITATION {"citationID":"Z6nqkctV","properties":{"formattedCitation":"(Liu et al., 2023)","plainCitation":"(Liu et al., 2023)","noteIndex":0},"citationItems":[{"id":77,"uris":["http://zotero.org/users/local/b9U4GnKm/items/L796VK72"],"itemData":{"id":77,"type":"article-journal","abstract":"The underlying assumption of using investor sentiment to predict stock prices, stock market returns, and liquidity is that of synergy between stock prices and investor sentiment. However, this synergistic relationship has received little attention in the literature. This paper investigates the synergistic pattern between stock prices and investor sentiment using social media messages from stock market investors and natural language processing techniques. At the macro level, we reveal extremely signiﬁcant positive synergy between investor sentiment and stock prices. That is, when a stock price rises, investor sentiment rises, and when a stock price falls, investor sentiment falls. However, this synergy may be reversed or even disappear over a speciﬁc time period. Through a segmented measurement of the synergy between stock prices and investor sentiment over the course of a day, we also ﬁnd that investor sentiment on social media is forward looking. This provides theoretical support for using investor sentiment in stock price prediction. We also examine the effect of lockdowns, the most draconian response to COVID-19, on synergy between stock prices and investor sentiment through causal inference machine learning. Our analysis shows that external anxiety can signiﬁcantly affect synergy between stock prices and investor sentiment, but this effect can promote either positive or negative synergy. This paper offers a new perspective on stock price forecasting, investor sentiment, behavioral ﬁnance, and the impact of COVID-19 on the stock markets.","container-title":"Borsa Istanbul Review","DOI":"10.1016/j.bir.2022.09.006","ISSN":"2214-8450","issue":"1","journalAbbreviation":"Borsa Istanbul Review","language":"en","page":"76-92","source":"DOI.org (Crossref)","title":"Synergy between stock prices and investor sentiment in social media","volume":"23","author":[{"family":"Liu","given":"Qing"},{"family":"Lee","given":"Woon-Seek"},{"family":"Huang","given":"Minghao"},{"family":"Wu","given":"Qingjun"}],"issued":{"date-parts":[["2023",1]]}}}],"schema":"https://github.com/citation-style-language/schema/raw/master/csl-citation.json"} </w:instrText>
      </w:r>
      <w:r>
        <w:fldChar w:fldCharType="separate"/>
      </w:r>
      <w:r w:rsidRPr="002E7367">
        <w:rPr>
          <w:rFonts w:ascii="Aptos" w:hAnsi="Aptos"/>
        </w:rPr>
        <w:t>(Liu et al., 2023)</w:t>
      </w:r>
      <w:r>
        <w:fldChar w:fldCharType="end"/>
      </w:r>
    </w:p>
    <w:p w14:paraId="1706EFE2" w14:textId="37E23317" w:rsidR="002E7367" w:rsidRDefault="002E7367">
      <w:r>
        <w:fldChar w:fldCharType="begin"/>
      </w:r>
      <w:r>
        <w:instrText xml:space="preserve"> ADDIN ZOTERO_ITEM CSL_CITATION {"citationID":"ZMaFhF2E","properties":{"formattedCitation":"(Mathebula et al., 2024)","plainCitation":"(Mathebula et al., 2024)","noteIndex":0},"citationItems":[{"id":44,"uris":["http://zotero.org/users/local/b9U4GnKm/items/LEAVGIQQ"],"itemData":{"id":44,"type":"article-journal","abstract":"Social media platforms play a significant role in analyzing customer perceptions of financial products and services in today’s culture. These platforms facilitate the immediate and in-depth sharing of thoughts and experiences, offering valuable insights into consumer behaviour. Any customer looking for such a service would surf the internet for reviews and ratings before making a decision, which usually influences their ultimate pick. Feedback and suggestions from friends, family, and coworkers improve customer experiences. Customer reviews play a crucial role in shaping the reputation and profitability of businesses and products offered by financial institutions, often serving as the final assessment of quality and satisfaction during decision-making. Therefore, it is paramount for decision-makers to carefully evaluate customer feedback and understand the sentiment expressed in a given piece of text, which could lead to equity trading, and credit market assessment, and offer invaluable insights that boost the financial performance of the institution. Previous research has used human-annotated text, such as lexicon-based methods, to train machine learning models for sentiment analysis, but the approach did not capture the full range of structure and semantic relationships in natural language. Therefore, our research aims to develop a more comprehensive and accurate sentiment analysis model using advanced natural language processing techniques that could answer questions on various subjects and tasks. To do this, we first crawled customer reviews on Hellopeter, a popular review site, and financial data on the top five financial institutions listed on the Johannesburg Stock Exchange (JSE) in South Africa. After that, we used OpenAI’s ChatGPT as a zero-short learning model to generate human-like annotation tools for different sentiment tasks. The OpenAI ChatGPT feature vector was subsequently fed into BERT, BiLSTM, and a SoftMax function to detect and identify the sentiment of a given sentence. Lastly, we use feature vectors with oversampling methods to address the imbalanced data dilemma and visualise the contribution features of the given piece of text for the customer reviewers. The experiments demonstrated that the method performed as well as or better than the latest and most effective methods on the tested datasets, yielding comparable results. When OpenAI’s ChatGPT was combined with pre-trained BERT and BiLSTM models, it did better overall, with an average score of 98.9%, an F1-measure of 97.7%, and an AUC of 91.90% when oversampling was used. The traditional lexicon-based model got an 86.68% score using SVM and logistic regression and an AUC of 91.90%. The study shows the exceptional performance of OpenAI ChatGPT in detecting the emotional tone or polarity of a given sentence in a customer review, which helps with annotation and understanding the sentiment analysis of an event and how it influences decisions and outcomes. In conclusion, these results underscore the significant advantages of incorporating customer sentiment analysis into financial analysis and decision-making processes as a valuable tool for understanding and prioritizing customer needs and preferences.","container-title":"IEEE Access","DOI":"10.1109/ACCESS.2024.3464374","ISSN":"2169-3536","journalAbbreviation":"IEEE Access","language":"en","license":"https://creativecommons.org/licenses/by-nc-nd/4.0/","page":"144017-144043","source":"DOI.org (Crossref)","title":"ChatGPT as a Text Annotation Tool to Evaluate Sentiment Analysis on South African Financial Institutions","volume":"12","author":[{"family":"Mathebula","given":"Miehleketo"},{"family":"Modupe","given":"Abiodun"},{"family":"Marivate","given":"Vukosi"}],"issued":{"date-parts":[["2024"]]}}}],"schema":"https://github.com/citation-style-language/schema/raw/master/csl-citation.json"} </w:instrText>
      </w:r>
      <w:r>
        <w:fldChar w:fldCharType="separate"/>
      </w:r>
      <w:r w:rsidRPr="002E7367">
        <w:rPr>
          <w:rFonts w:ascii="Aptos" w:hAnsi="Aptos"/>
        </w:rPr>
        <w:t>(Mathebula et al., 2024)</w:t>
      </w:r>
      <w:r>
        <w:fldChar w:fldCharType="end"/>
      </w:r>
    </w:p>
    <w:p w14:paraId="2D2AB49C" w14:textId="5BD1765B" w:rsidR="002E7367" w:rsidRDefault="002E7367">
      <w:r>
        <w:fldChar w:fldCharType="begin"/>
      </w:r>
      <w:r>
        <w:instrText xml:space="preserve"> ADDIN ZOTERO_ITEM CSL_CITATION {"citationID":"AKALu8Yt","properties":{"formattedCitation":"(McFarland et al., 2008)","plainCitation":"(McFarland et al., 2008)","noteIndex":0},"citationItems":[{"id":40,"uris":["http://zotero.org/users/local/b9U4GnKm/items/W4XSPZWJ"],"itemData":{"id":40,"type":"article-journal","abstract":"Drawing on research from the interfirm relationship, marketing channels, operations management, and network theory literature and on the basis of qualitative depth interviews, the authors identify a new phenomenon they call “supply chain contagion.” Supply chain contagion is the propagation of interfirm behaviors from one dyadic relationship to an adjacent dyadic relationship within the supply chain. Contagion can occur inadvertently and with or without the knowledge of the affected parties. Using institutional theory, the authors develop a conceptual model that predicts the conditions under which contagion is likely to occur. Although contagion may take the form of any number of interfirm behaviors, operationally, the authors focus on whether the downstream influence strategies that manufacturers use with their dealers are imitated by these same dealers with end customers. They conduct conclusive research using a sample of 151 vertically linked manufacturer–dealer–customer supply chain triads and explain a large variance (R2 = .30) in the use of downstream influence strategies in terms of supply chain contagion. Given extensive prior empirical support for alternative antecedents to influence strategy usage, the explanatory power of supply chain contagion is impressive and suggests that how intermediaries treat end customers is explained, to a large degree, as the intermediaries simply imitating how their suppliers treated them. In addition to the identification of a new theoretical concept, the study provides empirical support for the effects of both macroand microinstitutional factors on interfirm behavior. Specific factors that are positively related to the level of manifest contagion are environmental uncertainty and the perceived similarity and frequency of contact between boundary personnel; dependence asymmetry has a negative effect on manifest contagion. Managers and boundary-spanning personnel who are aware of supply chain contagion effects should be better able to influence strategically the behavior of channel partners and may be better inoculated against their own unintended imitation of other organizations within their supply chain.","container-title":"Journal of Marketing","DOI":"10.1509/jmkg.72.2.63","ISSN":"0022-2429, 1547-7185","issue":"2","journalAbbreviation":"Journal of Marketing","language":"en","license":"https://journals.sagepub.com/page/policies/text-and-data-mining-license","page":"63-79","source":"DOI.org (Crossref)","title":"Supply Chain Contagion","volume":"72","author":[{"family":"McFarland","given":"Richard G."},{"family":"Bloodgood","given":"James M."},{"family":"Payan","given":"Janice M."}],"issued":{"date-parts":[["2008",3]]}}}],"schema":"https://github.com/citation-style-language/schema/raw/master/csl-citation.json"} </w:instrText>
      </w:r>
      <w:r>
        <w:fldChar w:fldCharType="separate"/>
      </w:r>
      <w:r w:rsidRPr="002E7367">
        <w:rPr>
          <w:rFonts w:ascii="Aptos" w:hAnsi="Aptos"/>
        </w:rPr>
        <w:t>(McFarland et al., 2008)</w:t>
      </w:r>
      <w:r>
        <w:fldChar w:fldCharType="end"/>
      </w:r>
    </w:p>
    <w:p w14:paraId="3AB9759A" w14:textId="1DB90412" w:rsidR="002E7367" w:rsidRDefault="002E7367">
      <w:r>
        <w:fldChar w:fldCharType="begin"/>
      </w:r>
      <w:r>
        <w:instrText xml:space="preserve"> ADDIN ZOTERO_ITEM CSL_CITATION {"citationID":"eQyvTUSb","properties":{"formattedCitation":"(Teece, 2007)","plainCitation":"(Teece, 2007)","noteIndex":0},"citationItems":[{"id":48,"uris":["http://zotero.org/users/local/b9U4GnKm/items/DPTKPDDM"],"itemData":{"id":48,"type":"article-journal","abstract":"Abstract\n            This paper draws on the social and behavioral sciences in an endeavor to specify the nature and microfoundations of the capabilities necessary to sustain superior enterprise performance in an open economy with rapid innovation and globally dispersed sources of invention, innovation, and manufacturing capability. Dynamic capabilities enable business enterprises to create, deploy, and protect the intangible assets that support superior long</w:instrText>
      </w:r>
      <w:r>
        <w:rPr>
          <w:rFonts w:ascii="Cambria Math" w:hAnsi="Cambria Math" w:cs="Cambria Math"/>
        </w:rPr>
        <w:instrText>‐</w:instrText>
      </w:r>
      <w:r>
        <w:instrText xml:space="preserve"> run business performance. The microfoundations of dynamic capabilities</w:instrText>
      </w:r>
      <w:r>
        <w:rPr>
          <w:rFonts w:ascii="Aptos" w:hAnsi="Aptos" w:cs="Aptos"/>
        </w:rPr>
        <w:instrText>—</w:instrText>
      </w:r>
      <w:r>
        <w:instrText>the distinct skills, processes, procedures, organizational structures, decision rules, and disciplines</w:instrText>
      </w:r>
      <w:r>
        <w:rPr>
          <w:rFonts w:ascii="Aptos" w:hAnsi="Aptos" w:cs="Aptos"/>
        </w:rPr>
        <w:instrText>—</w:instrText>
      </w:r>
      <w:r>
        <w:instrText>which undergird enterprise</w:instrText>
      </w:r>
      <w:r>
        <w:rPr>
          <w:rFonts w:ascii="Cambria Math" w:hAnsi="Cambria Math" w:cs="Cambria Math"/>
        </w:rPr>
        <w:instrText>‐</w:instrText>
      </w:r>
      <w:r>
        <w:instrText>level sensing, seizing, and reconfiguring capacities are difficult to develop and deploy. Enterprises with strong dynamic capabilities are intensely entrepreneurial. They not only adapt to business ecosystems, but also shape them through innovation and through collaboration with other enterprises, entities, and institutions. The framework advanced can help scholars understand the foundations of long</w:instrText>
      </w:r>
      <w:r>
        <w:rPr>
          <w:rFonts w:ascii="Cambria Math" w:hAnsi="Cambria Math" w:cs="Cambria Math"/>
        </w:rPr>
        <w:instrText>‐</w:instrText>
      </w:r>
      <w:r>
        <w:instrText xml:space="preserve">run enterprise success while helping managers delineate relevant strategic considerations and the priorities they must adopt to enhance enterprise performance and escape the zero profit tendency associated with operating in markets open to global competition. Copyright © 2007 John Wiley &amp; Sons, Ltd.","container-title":"Strategic Management Journal","DOI":"10.1002/smj.640","ISSN":"0143-2095, 1097-0266","issue":"13","journalAbbreviation":"Strategic Management Journal","language":"en","license":"http://onlinelibrary.wiley.com/termsAndConditions#vor","page":"1319-1350","source":"DOI.org (Crossref)","title":"Explicating dynamic capabilities: the nature and microfoundations of (sustainable) enterprise performance","title-short":"Explicating dynamic capabilities","volume":"28","author":[{"family":"Teece","given":"David J."}],"issued":{"date-parts":[["2007",12]]}}}],"schema":"https://github.com/citation-style-language/schema/raw/master/csl-citation.json"} </w:instrText>
      </w:r>
      <w:r>
        <w:fldChar w:fldCharType="separate"/>
      </w:r>
      <w:r w:rsidRPr="002E7367">
        <w:rPr>
          <w:rFonts w:ascii="Aptos" w:hAnsi="Aptos"/>
        </w:rPr>
        <w:t>(Teece, 2007)</w:t>
      </w:r>
      <w:r>
        <w:fldChar w:fldCharType="end"/>
      </w:r>
    </w:p>
    <w:p w14:paraId="6488BA94" w14:textId="32213DFE" w:rsidR="002E7367" w:rsidRDefault="002E7367">
      <w:r>
        <w:fldChar w:fldCharType="begin"/>
      </w:r>
      <w:r>
        <w:instrText xml:space="preserve"> ADDIN ZOTERO_ITEM CSL_CITATION {"citationID":"6qhFkIoQ","properties":{"formattedCitation":"(Tetlock, 2007)","plainCitation":"(Tetlock, 2007)","noteIndex":0},"citationItems":[{"id":36,"uris":["http://zotero.org/users/local/b9U4GnKm/items/DG3DPZLY"],"itemData":{"id":36,"type":"article-journal","abstract":"I quantitatively measure the nature of the media’s interactions with the stock market using daily content from a popular Wall Street Journal column. I ﬁnd that high media pessimism predicts downward pressure on market prices followed by a reversion to fundamentals, and unusually high or low pessimism predicts high market trading volume. These results and others are consistent with theoretical models of noise and liquidity traders. However, the evidence is inconsistent with theories of media content as a proxy for new information about fundamental asset values, as a proxy for market volatility, or as a sideshow with no relationship to asset markets.","container-title":"The Journal of Finance","DOI":"10.1111/j.1540-6261.2007.01232.x","ISSN":"0022-1082","issue":"3","language":"en","page":"1139-1168","source":"Zotero","title":"Giving Content to Investor Sentiment: The Role of Media in the Stock Market","volume":"62","author":[{"family":"Tetlock","given":"Paul C"}],"issued":{"date-parts":[["2007",5]]}}}],"schema":"https://github.com/citation-style-language/schema/raw/master/csl-citation.json"} </w:instrText>
      </w:r>
      <w:r>
        <w:fldChar w:fldCharType="separate"/>
      </w:r>
      <w:r w:rsidRPr="002E7367">
        <w:rPr>
          <w:rFonts w:ascii="Aptos" w:hAnsi="Aptos"/>
        </w:rPr>
        <w:t>(Tetlock, 2007)</w:t>
      </w:r>
      <w:r>
        <w:fldChar w:fldCharType="end"/>
      </w:r>
    </w:p>
    <w:p w14:paraId="37AC6EB1" w14:textId="2AAE4D33" w:rsidR="002E7367" w:rsidRDefault="002E7367">
      <w:r>
        <w:fldChar w:fldCharType="begin"/>
      </w:r>
      <w:r>
        <w:instrText xml:space="preserve"> ADDIN ZOTERO_ITEM CSL_CITATION {"citationID":"eSdb0ns9","properties":{"formattedCitation":"(Zeng et al., 2023)","plainCitation":"(Zeng et al., 2023)","noteIndex":0},"citationItems":[{"id":46,"uris":["http://zotero.org/users/local/b9U4GnKm/items/UPZPLGLV"],"itemData":{"id":46,"type":"article-journal","abstract":"We examine the impact of managerial sentiment on analysts' following decisions and earnings forecast accuracy. By analyzing the textual tone of management discussion and analysis sections in annual reports to capture managerial sentiment, we ﬁnd that when managerial sentiment is more positive, ﬁrms attract more analyst following, while analysts' earnings forecasts become more accurate. The ﬁndings are robust to ﬁrm- and analyst-level forecasts, as well as to alternative metrics of managerial sentiment and analyst earnings forecasts. Additional analysis suggests that the impact is more salient for ﬁrms with high-quality information environments and non-star analysts.","container-title":"Borsa Istanbul Review","DOI":"10.1016/j.bir.2022.10.008","ISSN":"2214-8450","issue":"2","journalAbbreviation":"Borsa Istanbul Review","language":"en","page":"269-284","source":"DOI.org (Crossref)","title":"Do analysts pay attention to managerial sentiment? Evidence from analysts' following decisions and earnings forecasts","title-short":"Do analysts pay attention to managerial sentiment?","volume":"23","author":[{"family":"Zeng","given":"Yongliang"},{"family":"Chan","given":"Kam C."},{"family":"Chen","given":"Yunzhu"},{"family":"Li","given":"Lingjie"}],"issued":{"date-parts":[["2023",3]]}}}],"schema":"https://github.com/citation-style-language/schema/raw/master/csl-citation.json"} </w:instrText>
      </w:r>
      <w:r>
        <w:fldChar w:fldCharType="separate"/>
      </w:r>
      <w:r w:rsidRPr="002E7367">
        <w:rPr>
          <w:rFonts w:ascii="Aptos" w:hAnsi="Aptos"/>
        </w:rPr>
        <w:t>(Zeng et al., 2023)</w:t>
      </w:r>
      <w:r>
        <w:fldChar w:fldCharType="end"/>
      </w:r>
    </w:p>
    <w:p w14:paraId="4EA6612D" w14:textId="76740926" w:rsidR="002E7367" w:rsidRDefault="002E7367">
      <w:r>
        <w:fldChar w:fldCharType="begin"/>
      </w:r>
      <w:r>
        <w:instrText xml:space="preserve"> ADDIN ZOTERO_ITEM CSL_CITATION {"citationID":"hYnmw9aH","properties":{"formattedCitation":"(Zhang et al., 2019)","plainCitation":"(Zhang et al., 2019)","noteIndex":0},"citationItems":[{"id":38,"uris":["http://zotero.org/users/local/b9U4GnKm/items/VIAB4K6Z"],"itemData":{"id":38,"type":"article-journal","abstract":"Credit risk is a major risk of supply chain ﬁnance business, and it has recently gained increasing attention. Due to the high dependence between enterprises, the assessment of the supply chain ﬁnance risk will be more complicated. In the current study, the research subjects are almost the single ﬁnancing enterprises, and the credit risk of ﬁnancing enterprise portfolio in supply chain ﬁnance has rarely been discussed. This study aims to establish a complete risk assessment model, which is based on modiﬁed KMV model and Copula function, to quantify the credit risk of enterprises in supply chain ﬁnance. Based on the model, we can measure the credit risk of the single ﬁnancing enterprise and ﬁnancing enterprise portfolio (up- and down-stream) in supply chain. The results indicate that default contagion does exist in supply chain and the intensity of default contagion between enterprises in the ﬁnancing enterprise portfolio is asymmetrical. Moreover, the conclusions about the joint expected default frequency and conditional expected default frequency of ﬁnancing enterprise portfolio in supply chain, are of great signiﬁcance to commercial banks and other ﬁnancial institutions.","container-title":"IEEE Access","DOI":"10.1109/ACCESS.2019.2939287","ISSN":"2169-3536","journalAbbreviation":"IEEE Access","language":"en","license":"https://creativecommons.org/licenses/by/4.0/legalcode","page":"144264-144279","source":"DOI.org (Crossref)","title":"Quantifying Credit Risk of Supply Chain Finance: A Chinese Automobile Supply Chain Perspective","title-short":"Quantifying Credit Risk of Supply Chain Finance","volume":"7","author":[{"family":"Zhang","given":"Min"},{"family":"Zhang","given":"Jiantong"},{"family":"Ma","given":"Ruolin"},{"family":"Chen","given":"Xiaodong"}],"issued":{"date-parts":[["2019"]]}}}],"schema":"https://github.com/citation-style-language/schema/raw/master/csl-citation.json"} </w:instrText>
      </w:r>
      <w:r>
        <w:fldChar w:fldCharType="separate"/>
      </w:r>
      <w:r w:rsidRPr="002E7367">
        <w:rPr>
          <w:rFonts w:ascii="Aptos" w:hAnsi="Aptos"/>
        </w:rPr>
        <w:t>(Zhang et al., 2019)</w:t>
      </w:r>
      <w:r>
        <w:fldChar w:fldCharType="end"/>
      </w:r>
    </w:p>
    <w:p w14:paraId="05DFA1DC" w14:textId="77777777" w:rsidR="002E7367" w:rsidRDefault="002E7367"/>
    <w:p w14:paraId="41C24C47" w14:textId="42F1B1FA" w:rsidR="002E7367" w:rsidRDefault="002E7367">
      <w:pPr>
        <w:rPr>
          <w:rFonts w:hint="eastAsia"/>
        </w:rPr>
      </w:pPr>
    </w:p>
    <w:sectPr w:rsidR="002E73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D8"/>
    <w:rsid w:val="00141088"/>
    <w:rsid w:val="002E7367"/>
    <w:rsid w:val="009D7880"/>
    <w:rsid w:val="00F50D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B38A"/>
  <w15:chartTrackingRefBased/>
  <w15:docId w15:val="{5720B0D9-F194-4FCD-B831-D5AA20ED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50D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50D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50DD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50DD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50D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DD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50DD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DD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50DD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50DD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50DD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50DD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50DD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50DD8"/>
    <w:rPr>
      <w:rFonts w:eastAsiaTheme="majorEastAsia" w:cstheme="majorBidi"/>
      <w:color w:val="0F4761" w:themeColor="accent1" w:themeShade="BF"/>
    </w:rPr>
  </w:style>
  <w:style w:type="character" w:customStyle="1" w:styleId="60">
    <w:name w:val="標題 6 字元"/>
    <w:basedOn w:val="a0"/>
    <w:link w:val="6"/>
    <w:uiPriority w:val="9"/>
    <w:semiHidden/>
    <w:rsid w:val="00F50DD8"/>
    <w:rPr>
      <w:rFonts w:eastAsiaTheme="majorEastAsia" w:cstheme="majorBidi"/>
      <w:color w:val="595959" w:themeColor="text1" w:themeTint="A6"/>
    </w:rPr>
  </w:style>
  <w:style w:type="character" w:customStyle="1" w:styleId="70">
    <w:name w:val="標題 7 字元"/>
    <w:basedOn w:val="a0"/>
    <w:link w:val="7"/>
    <w:uiPriority w:val="9"/>
    <w:semiHidden/>
    <w:rsid w:val="00F50DD8"/>
    <w:rPr>
      <w:rFonts w:eastAsiaTheme="majorEastAsia" w:cstheme="majorBidi"/>
      <w:color w:val="595959" w:themeColor="text1" w:themeTint="A6"/>
    </w:rPr>
  </w:style>
  <w:style w:type="character" w:customStyle="1" w:styleId="80">
    <w:name w:val="標題 8 字元"/>
    <w:basedOn w:val="a0"/>
    <w:link w:val="8"/>
    <w:uiPriority w:val="9"/>
    <w:semiHidden/>
    <w:rsid w:val="00F50DD8"/>
    <w:rPr>
      <w:rFonts w:eastAsiaTheme="majorEastAsia" w:cstheme="majorBidi"/>
      <w:color w:val="272727" w:themeColor="text1" w:themeTint="D8"/>
    </w:rPr>
  </w:style>
  <w:style w:type="character" w:customStyle="1" w:styleId="90">
    <w:name w:val="標題 9 字元"/>
    <w:basedOn w:val="a0"/>
    <w:link w:val="9"/>
    <w:uiPriority w:val="9"/>
    <w:semiHidden/>
    <w:rsid w:val="00F50DD8"/>
    <w:rPr>
      <w:rFonts w:eastAsiaTheme="majorEastAsia" w:cstheme="majorBidi"/>
      <w:color w:val="272727" w:themeColor="text1" w:themeTint="D8"/>
    </w:rPr>
  </w:style>
  <w:style w:type="paragraph" w:styleId="a3">
    <w:name w:val="Title"/>
    <w:basedOn w:val="a"/>
    <w:next w:val="a"/>
    <w:link w:val="a4"/>
    <w:uiPriority w:val="10"/>
    <w:qFormat/>
    <w:rsid w:val="00F50D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50D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D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50D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0DD8"/>
    <w:pPr>
      <w:spacing w:before="160"/>
      <w:jc w:val="center"/>
    </w:pPr>
    <w:rPr>
      <w:i/>
      <w:iCs/>
      <w:color w:val="404040" w:themeColor="text1" w:themeTint="BF"/>
    </w:rPr>
  </w:style>
  <w:style w:type="character" w:customStyle="1" w:styleId="a8">
    <w:name w:val="引文 字元"/>
    <w:basedOn w:val="a0"/>
    <w:link w:val="a7"/>
    <w:uiPriority w:val="29"/>
    <w:rsid w:val="00F50DD8"/>
    <w:rPr>
      <w:i/>
      <w:iCs/>
      <w:color w:val="404040" w:themeColor="text1" w:themeTint="BF"/>
    </w:rPr>
  </w:style>
  <w:style w:type="paragraph" w:styleId="a9">
    <w:name w:val="List Paragraph"/>
    <w:basedOn w:val="a"/>
    <w:uiPriority w:val="34"/>
    <w:qFormat/>
    <w:rsid w:val="00F50DD8"/>
    <w:pPr>
      <w:ind w:left="720"/>
      <w:contextualSpacing/>
    </w:pPr>
  </w:style>
  <w:style w:type="character" w:styleId="aa">
    <w:name w:val="Intense Emphasis"/>
    <w:basedOn w:val="a0"/>
    <w:uiPriority w:val="21"/>
    <w:qFormat/>
    <w:rsid w:val="00F50DD8"/>
    <w:rPr>
      <w:i/>
      <w:iCs/>
      <w:color w:val="0F4761" w:themeColor="accent1" w:themeShade="BF"/>
    </w:rPr>
  </w:style>
  <w:style w:type="paragraph" w:styleId="ab">
    <w:name w:val="Intense Quote"/>
    <w:basedOn w:val="a"/>
    <w:next w:val="a"/>
    <w:link w:val="ac"/>
    <w:uiPriority w:val="30"/>
    <w:qFormat/>
    <w:rsid w:val="00F50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50DD8"/>
    <w:rPr>
      <w:i/>
      <w:iCs/>
      <w:color w:val="0F4761" w:themeColor="accent1" w:themeShade="BF"/>
    </w:rPr>
  </w:style>
  <w:style w:type="character" w:styleId="ad">
    <w:name w:val="Intense Reference"/>
    <w:basedOn w:val="a0"/>
    <w:uiPriority w:val="32"/>
    <w:qFormat/>
    <w:rsid w:val="00F50DD8"/>
    <w:rPr>
      <w:b/>
      <w:bCs/>
      <w:smallCaps/>
      <w:color w:val="0F4761" w:themeColor="accent1" w:themeShade="BF"/>
      <w:spacing w:val="5"/>
    </w:rPr>
  </w:style>
  <w:style w:type="paragraph" w:styleId="ae">
    <w:name w:val="Bibliography"/>
    <w:basedOn w:val="a"/>
    <w:next w:val="a"/>
    <w:uiPriority w:val="37"/>
    <w:unhideWhenUsed/>
    <w:rsid w:val="00F50DD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8475</Words>
  <Characters>48311</Characters>
  <Application>Microsoft Office Word</Application>
  <DocSecurity>0</DocSecurity>
  <Lines>402</Lines>
  <Paragraphs>113</Paragraphs>
  <ScaleCrop>false</ScaleCrop>
  <Company/>
  <LinksUpToDate>false</LinksUpToDate>
  <CharactersWithSpaces>56673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彥綸</dc:creator>
  <cp:keywords/>
  <dc:description/>
  <cp:lastModifiedBy>陳 彥綸</cp:lastModifiedBy>
  <cp:revision>1</cp:revision>
  <dcterms:created xsi:type="dcterms:W3CDTF">2025-02-18T05:29:00Z</dcterms:created>
  <dcterms:modified xsi:type="dcterms:W3CDTF">2025-02-18T06:02:00Z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id="6TZpntsZ"/&gt;&lt;style id="http://www.zotero.org/styles/apa" locale="en-US" hasBibliography="1" bibliographyStyleHasBeenSet="1"/&gt;&lt;prefs&gt;&lt;pref name="fieldType" value="Field"/&gt;&lt;/prefs&gt;&lt;/data&gt;</vt:lpwstr>
  </property>
</Properties>
</file>