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jc w:val="center"/>
      </w:pPr>
      <w:r>
        <w:rPr>
          <w:rFonts w:ascii="黑体" w:hAnsi="黑体" w:eastAsia="黑体"/>
          <w:b/>
          <w:bCs/>
          <w:sz w:val="36"/>
          <w:szCs w:val="36"/>
        </w:rPr>
        <w:tab/>
        <w:t>质检报告</w:t>
      </w:r>
    </w:p>
    <w:p/>
    <w:tbl>
      <w:tblPr>
        <w:tblW w:w="8400" w:type="dxa"/>
        <w:jc w:val="center"/>
        <w:tblBorders>
          <w:top w:val="single" w:color="auto"/>
          <w:left w:val="single" w:color="auto"/>
          <w:bottom w:val="single" w:color="auto"/>
          <w:right w:val="single" w:color="auto"/>
          <w:insideH w:val="single" w:color="auto"/>
          <w:insideV w:val="single" w:color="auto"/>
        </w:tblBorders>
      </w:tblPr>
      <w:tblGrid/>
      <w:tr>
        <w:trPr>
          <w:trHeight w:val="480" w:hRule="exact"/>
        </w:trPr>
        <w:tc>
          <w:tcPr>
            <w:tcW w:w="2500" w:type="pct"/>
            <w:gridSpan w:val="2"/>
          </w:tcPr>
          <w:p>
            <w:pPr>
              <w:spacing w:line="360" w:lineRule="exact"/>
              <w:jc w:val="center"/>
            </w:pPr>
            <w:r>
              <w:rPr>
                <w:rFonts w:ascii="宋体" w:hAnsi="宋体" w:eastAsia="宋体"/>
                <w:sz w:val="24"/>
                <w:szCs w:val="24"/>
              </w:rPr>
              <w:t>病害ID</w:t>
            </w:r>
          </w:p>
        </w:tc>
        <w:tc>
          <w:tcPr>
            <w:tcW w:w="2500" w:type="pct"/>
            <w:gridSpan w:val="2"/>
          </w:tcPr>
          <w:p>
            <w:pPr>
              <w:spacing w:line="360" w:lineRule="exact"/>
              <w:jc w:val="center"/>
            </w:pPr>
            <w:r>
              <w:rPr>
                <w:rFonts w:ascii="宋体" w:hAnsi="宋体" w:eastAsia="宋体"/>
                <w:sz w:val="24"/>
                <w:szCs w:val="24"/>
              </w:rPr>
              <w:t>G4215.017287.20180601.001</w:t>
            </w:r>
          </w:p>
        </w:tc>
      </w:tr>
      <w:tr>
        <w:trPr>
          <w:trHeight w:val="480" w:hRule="exact"/>
        </w:trPr>
        <w:tc>
          <w:tcPr>
            <w:tcW w:w="2500" w:type="pct"/>
            <w:gridSpan w:val="2"/>
          </w:tcPr>
          <w:p>
            <w:pPr>
              <w:spacing w:line="360" w:lineRule="exact"/>
              <w:jc w:val="center"/>
            </w:pPr>
            <w:r>
              <w:rPr>
                <w:rFonts w:ascii="宋体" w:hAnsi="宋体" w:eastAsia="宋体"/>
                <w:sz w:val="24"/>
                <w:szCs w:val="24"/>
              </w:rPr>
              <w:t>业主方</w:t>
            </w:r>
          </w:p>
        </w:tc>
        <w:tc>
          <w:tcPr>
            <w:tcW w:w="2500" w:type="pct"/>
            <w:gridSpan w:val="2"/>
          </w:tcPr>
          <w:p>
            <w:pPr>
              <w:spacing w:line="360" w:lineRule="exact"/>
              <w:jc w:val="center"/>
            </w:pPr>
            <w:r>
              <w:rPr>
                <w:rFonts w:ascii="宋体" w:hAnsi="宋体" w:eastAsia="宋体"/>
                <w:sz w:val="24"/>
                <w:szCs w:val="24"/>
              </w:rPr>
              <w:t>四川隧唐科技股份有限公司</w:t>
            </w:r>
          </w:p>
        </w:tc>
      </w:tr>
      <w:tr>
        <w:trPr>
          <w:trHeight w:val="480" w:hRule="exact"/>
        </w:trPr>
        <w:tc>
          <w:tcPr>
            <w:tcW w:w="1250" w:type="pct"/>
            <w:gridSpan w:val="1"/>
          </w:tcPr>
          <w:p>
            <w:pPr>
              <w:spacing w:line="360" w:lineRule="exact"/>
              <w:jc w:val="center"/>
            </w:pPr>
            <w:r>
              <w:rPr>
                <w:rFonts w:ascii="宋体" w:hAnsi="宋体" w:eastAsia="宋体"/>
                <w:sz w:val="24"/>
                <w:szCs w:val="24"/>
              </w:rPr>
              <w:t>监理方</w:t>
            </w:r>
          </w:p>
        </w:tc>
        <w:tc>
          <w:tcPr>
            <w:tcW w:w="1250" w:type="pct"/>
            <w:gridSpan w:val="1"/>
          </w:tcPr>
          <w:p>
            <w:pPr>
              <w:spacing w:line="360" w:lineRule="exact"/>
              <w:jc w:val="center"/>
            </w:pPr>
            <w:r>
              <w:rPr>
                <w:rFonts w:ascii="宋体" w:hAnsi="宋体" w:eastAsia="宋体"/>
                <w:sz w:val="24"/>
                <w:szCs w:val="24"/>
              </w:rPr>
              <w:t>隧唐监理单位</w:t>
            </w:r>
          </w:p>
        </w:tc>
        <w:tc>
          <w:tcPr>
            <w:tcW w:w="1250" w:type="pct"/>
            <w:gridSpan w:val="1"/>
          </w:tcPr>
          <w:p>
            <w:pPr>
              <w:spacing w:line="360" w:lineRule="exact"/>
              <w:jc w:val="center"/>
            </w:pPr>
            <w:r>
              <w:rPr>
                <w:rFonts w:ascii="宋体" w:hAnsi="宋体" w:eastAsia="宋体"/>
                <w:sz w:val="24"/>
                <w:szCs w:val="24"/>
              </w:rPr>
              <w:t>施工方</w:t>
            </w:r>
          </w:p>
        </w:tc>
        <w:tc>
          <w:tcPr>
            <w:tcW w:w="1250" w:type="pct"/>
            <w:gridSpan w:val="1"/>
          </w:tcPr>
          <w:p>
            <w:pPr>
              <w:spacing w:line="360" w:lineRule="exact"/>
              <w:jc w:val="center"/>
            </w:pPr>
            <w:r>
              <w:rPr>
                <w:rFonts w:ascii="宋体" w:hAnsi="宋体" w:eastAsia="宋体"/>
                <w:sz w:val="24"/>
                <w:szCs w:val="24"/>
              </w:rPr>
              <w:t>隧唐施工单位</w:t>
            </w:r>
          </w:p>
        </w:tc>
      </w:tr>
      <w:tr>
        <w:trPr>
          <w:trHeight w:val="480" w:hRule="exact"/>
        </w:trPr>
        <w:tc>
          <w:tcPr>
            <w:tcW w:w="1250" w:type="pct"/>
            <w:gridSpan w:val="1"/>
          </w:tcPr>
          <w:p>
            <w:pPr>
              <w:spacing w:line="360" w:lineRule="exact"/>
              <w:jc w:val="center"/>
            </w:pPr>
            <w:r>
              <w:rPr>
                <w:rFonts w:ascii="宋体" w:hAnsi="宋体" w:eastAsia="宋体"/>
                <w:sz w:val="24"/>
                <w:szCs w:val="24"/>
              </w:rPr>
              <w:t>道路</w:t>
            </w:r>
          </w:p>
        </w:tc>
        <w:tc>
          <w:tcPr>
            <w:tcW w:w="1250" w:type="pct"/>
            <w:gridSpan w:val="1"/>
          </w:tcPr>
          <w:p>
            <w:pPr>
              <w:spacing w:line="360" w:lineRule="exact"/>
              <w:jc w:val="center"/>
            </w:pPr>
            <w:r>
              <w:rPr>
                <w:rFonts w:ascii="宋体" w:hAnsi="宋体" w:eastAsia="宋体"/>
                <w:sz w:val="24"/>
                <w:szCs w:val="24"/>
              </w:rPr>
              <w:t>成自泸项目下行</w:t>
            </w:r>
          </w:p>
        </w:tc>
        <w:tc>
          <w:tcPr>
            <w:tcW w:w="1250" w:type="pct"/>
            <w:gridSpan w:val="1"/>
          </w:tcPr>
          <w:p>
            <w:pPr>
              <w:spacing w:line="360" w:lineRule="exact"/>
              <w:jc w:val="center"/>
            </w:pPr>
            <w:r>
              <w:rPr>
                <w:rFonts w:ascii="宋体" w:hAnsi="宋体" w:eastAsia="宋体"/>
                <w:sz w:val="24"/>
                <w:szCs w:val="24"/>
              </w:rPr>
              <w:t>位置</w:t>
            </w:r>
          </w:p>
        </w:tc>
        <w:tc>
          <w:tcPr>
            <w:tcW w:w="1250" w:type="pct"/>
            <w:gridSpan w:val="1"/>
          </w:tcPr>
          <w:p>
            <w:pPr>
              <w:spacing w:line="360" w:lineRule="exact"/>
              <w:jc w:val="center"/>
            </w:pPr>
            <w:r>
              <w:rPr>
                <w:rFonts w:ascii="宋体" w:hAnsi="宋体" w:eastAsia="宋体"/>
                <w:sz w:val="24"/>
                <w:szCs w:val="24"/>
              </w:rPr>
              <w:t xml:space="preserve">二峨山隧道右线 </w:t>
            </w:r>
          </w:p>
        </w:tc>
      </w:tr>
      <w:tr>
        <w:trPr>
          <w:trHeight w:val="480" w:hRule="exact"/>
        </w:trPr>
        <w:tc>
          <w:tcPr>
            <w:tcW w:w="1250" w:type="pct"/>
            <w:gridSpan w:val="1"/>
          </w:tcPr>
          <w:p>
            <w:pPr>
              <w:spacing w:line="360" w:lineRule="exact"/>
              <w:jc w:val="center"/>
            </w:pPr>
            <w:r>
              <w:rPr>
                <w:rFonts w:ascii="宋体" w:hAnsi="宋体" w:eastAsia="宋体"/>
                <w:sz w:val="24"/>
                <w:szCs w:val="24"/>
              </w:rPr>
              <w:t xml:space="preserve">病害原因</w:t>
            </w:r>
          </w:p>
        </w:tc>
        <w:tc>
          <w:tcPr>
            <w:tcW w:w="1250" w:type="pct"/>
            <w:gridSpan w:val="1"/>
          </w:tcPr>
          <w:p>
            <w:pPr>
              <w:spacing w:line="360" w:lineRule="exact"/>
              <w:jc w:val="center"/>
            </w:pPr>
            <w:r>
              <w:rPr>
                <w:rFonts w:ascii="宋体" w:hAnsi="宋体" w:eastAsia="宋体"/>
                <w:sz w:val="24"/>
                <w:szCs w:val="24"/>
              </w:rPr>
              <w:t>混凝土用量不足</w:t>
            </w:r>
          </w:p>
        </w:tc>
        <w:tc>
          <w:tcPr>
            <w:tcW w:w="1250" w:type="pct"/>
            <w:gridSpan w:val="1"/>
          </w:tcPr>
          <w:p>
            <w:pPr>
              <w:spacing w:line="360" w:lineRule="exact"/>
              <w:jc w:val="center"/>
            </w:pPr>
            <w:r>
              <w:rPr>
                <w:rFonts w:ascii="宋体" w:hAnsi="宋体" w:eastAsia="宋体"/>
                <w:sz w:val="24"/>
                <w:szCs w:val="24"/>
              </w:rPr>
              <w:t>处理方法</w:t>
            </w:r>
          </w:p>
        </w:tc>
        <w:tc>
          <w:tcPr>
            <w:tcW w:w="1250" w:type="pct"/>
            <w:gridSpan w:val="1"/>
          </w:tcPr>
          <w:p>
            <w:pPr>
              <w:spacing w:line="360" w:lineRule="exact"/>
              <w:jc w:val="center"/>
            </w:pPr>
            <w:r>
              <w:rPr>
                <w:rFonts w:ascii="宋体" w:hAnsi="宋体" w:eastAsia="宋体"/>
                <w:sz w:val="24"/>
                <w:szCs w:val="24"/>
              </w:rPr>
              <w:t>喷射混凝土浇灌</w:t>
            </w:r>
          </w:p>
        </w:tc>
      </w:tr>
      <w:tr>
        <w:trPr>
          <w:trHeight w:val="480" w:hRule="exact"/>
        </w:trPr>
        <w:tc>
          <w:tcPr>
            <w:tcW w:w="1250" w:type="pct"/>
            <w:gridSpan w:val="1"/>
          </w:tcPr>
          <w:p>
            <w:pPr>
              <w:spacing w:line="360" w:lineRule="exact"/>
              <w:jc w:val="center"/>
            </w:pPr>
            <w:r>
              <w:rPr>
                <w:rFonts w:ascii="宋体" w:hAnsi="宋体" w:eastAsia="宋体"/>
                <w:sz w:val="24"/>
                <w:szCs w:val="24"/>
              </w:rPr>
              <w:t>开始时间</w:t>
            </w:r>
          </w:p>
        </w:tc>
        <w:tc>
          <w:tcPr>
            <w:tcW w:w="1250" w:type="pct"/>
            <w:gridSpan w:val="1"/>
          </w:tcPr>
          <w:p>
            <w:pPr>
              <w:spacing w:line="360" w:lineRule="exact"/>
              <w:jc w:val="center"/>
            </w:pPr>
            <w:r>
              <w:rPr>
                <w:rFonts w:ascii="宋体" w:hAnsi="宋体" w:eastAsia="宋体"/>
                <w:sz w:val="24"/>
                <w:szCs w:val="24"/>
              </w:rPr>
              <w:t>2018年05月30日</w:t>
            </w:r>
          </w:p>
        </w:tc>
        <w:tc>
          <w:tcPr>
            <w:tcW w:w="1250" w:type="pct"/>
            <w:gridSpan w:val="1"/>
          </w:tcPr>
          <w:p>
            <w:pPr>
              <w:spacing w:line="360" w:lineRule="exact"/>
              <w:jc w:val="center"/>
            </w:pPr>
            <w:r>
              <w:rPr>
                <w:rFonts w:ascii="宋体" w:hAnsi="宋体" w:eastAsia="宋体"/>
                <w:sz w:val="24"/>
                <w:szCs w:val="24"/>
              </w:rPr>
              <w:t>结束时间</w:t>
            </w:r>
          </w:p>
        </w:tc>
        <w:tc>
          <w:tcPr>
            <w:tcW w:w="1250" w:type="pct"/>
            <w:gridSpan w:val="1"/>
          </w:tcPr>
          <w:p>
            <w:pPr>
              <w:spacing w:line="360" w:lineRule="exact"/>
              <w:jc w:val="center"/>
            </w:pPr>
            <w:r>
              <w:rPr>
                <w:rFonts w:ascii="宋体" w:hAnsi="宋体" w:eastAsia="宋体"/>
                <w:sz w:val="24"/>
                <w:szCs w:val="24"/>
              </w:rPr>
              <w:t>2018年04月15日</w:t>
            </w:r>
          </w:p>
        </w:tc>
      </w:tr>
      <w:tr>
        <w:trPr>
          <w:trHeight w:val="4800" w:hRule="exact"/>
        </w:trPr>
        <w:tc>
          <w:tcPr>
            <w:tcW w:w="1250" w:type="pct"/>
            <w:gridSpan w:val="1"/>
          </w:tcPr>
          <w:p>
            <w:pPr>
              <w:spacing w:line="360" w:lineRule="exact"/>
              <w:jc w:val="center"/>
            </w:pPr>
            <w:r>
              <w:rPr>
                <w:rFonts w:ascii="宋体" w:hAnsi="宋体" w:eastAsia="宋体"/>
                <w:sz w:val="24"/>
                <w:szCs w:val="24"/>
              </w:rPr>
              <w:t>结论</w:t>
            </w:r>
          </w:p>
        </w:tc>
        <w:tc>
          <w:tcPr>
            <w:tcW w:w="3750" w:type="pct"/>
            <w:gridSpan w:val="3"/>
          </w:tcPr>
          <w:p>
            <w:pPr>
              <w:spacing w:line="360" w:lineRule="exact"/>
            </w:pPr>
            <w:r>
              <w:rPr>
                <w:rFonts w:ascii="宋体" w:hAnsi="宋体" w:eastAsia="宋体"/>
                <w:sz w:val="24"/>
                <w:szCs w:val="24"/>
              </w:rPr>
              <w:t>现场责任人在指挥养护维修作业时，根据病害类别分别按照《技术规范001》规定严格执行。。严格按照《安全规范001》要求，做好施工安全管理各项工作。</w:t>
            </w:r>
          </w:p>
        </w:tc>
      </w:tr>
      <w:tr>
        <w:trPr>
          <w:trHeight w:val="1600" w:hRule="exact"/>
        </w:trPr>
        <w:tc>
          <w:tcPr>
            <w:tcW w:w="1250" w:type="pct"/>
            <w:gridSpan w:val="1"/>
          </w:tcPr>
          <w:p>
            <w:pPr>
              <w:spacing w:line="360" w:lineRule="exact"/>
              <w:jc w:val="center"/>
            </w:pPr>
            <w:r>
              <w:rPr>
                <w:rFonts w:ascii="宋体" w:hAnsi="宋体" w:eastAsia="宋体"/>
                <w:sz w:val="24"/>
                <w:szCs w:val="24"/>
              </w:rPr>
              <w:t>备注</w:t>
            </w:r>
          </w:p>
        </w:tc>
        <w:tc>
          <w:tcPr>
            <w:tcW w:w="3750" w:type="pct"/>
            <w:gridSpan w:val="3"/>
          </w:tcPr>
          <w:p>
            <w:pPr>
              <w:spacing w:line="360" w:lineRule="exact"/>
            </w:pPr>
            <w:r>
              <w:rPr>
                <w:rFonts w:ascii="宋体" w:hAnsi="宋体" w:eastAsia="宋体"/>
                <w:sz w:val="24"/>
                <w:szCs w:val="24"/>
              </w:rPr>
              <w:t/>
            </w:r>
          </w:p>
        </w:tc>
      </w:tr>
    </w:tbl>
    <w:p/>
    <w:tbl>
      <w:tblPr>
        <w:tblW w:w="8400" w:type="dxa"/>
      </w:tblPr>
      <w:tblGrid/>
      <w:tr>
        <w:tc>
          <w:tcPr>
            <w:tcW w:w="9600" w:type="dxa"/>
          </w:tcPr>
          <w:p>
            <w:pPr>
              <w:spacing w:line="360" w:lineRule="exact"/>
            </w:pPr>
            <w:r>
              <w:rPr>
                <w:rFonts w:ascii="宋体" w:hAnsi="宋体" w:eastAsia="宋体"/>
                <w:sz w:val="24"/>
                <w:szCs w:val="24"/>
              </w:rPr>
              <w:t>业主方：</w:t>
              <w:drawing>
                <wp:anchor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simplePos="0" relativeHeight="0" behindDoc="0" locked="0" layoutInCell="0" allowOverlap="1">
                  <wp:simplePos x="0" y="0"/>
                  <wp:positionH relativeFrom="page">
                    <wp:posOffset>762000</wp:posOffset>
                  </wp:positionH>
                  <wp:positionV relativeFrom="page">
                    <wp:posOffset>0</wp:posOffset>
                  </wp:positionV>
                  <wp:extent cx="990600" cy="406400"/>
                  <wp:wrapSquare wrapText="largest"/>
                  <wp:docPr id="449512514" name=""/>
                  <wp:cNvGraphicFramePr/>
                  <a:graphic>
                    <a:graphicData uri="http://schemas.openxmlformats.org/drawingml/2006/picture">
                      <pic:pic xmlns="http://schemas.openxmlformats.org/drawingml/2006/picture" xmlns:pic="http://schemas.openxmlformats.org/drawingml/2006/picture" xmlns:xml="http://www.w3.org/XML/1998/namespace">
                        <pic:nvPicPr>
                          <pic:cNvPr id="44951251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" cy="762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600" w:type="dxa"/>
          </w:tcPr>
          <w:p>
            <w:pPr>
              <w:spacing w:line="360" w:lineRule="exact"/>
            </w:pPr>
            <w:r>
              <w:rPr>
                <w:rFonts w:ascii="宋体" w:hAnsi="宋体" w:eastAsia="宋体"/>
                <w:sz w:val="24"/>
                <w:szCs w:val="24"/>
              </w:rPr>
              <w:t>监理方：</w:t>
              <w:drawing>
                <wp:anchor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simplePos="0" relativeHeight="0" behindDoc="0" locked="0" layoutInCell="0" allowOverlap="1">
                  <wp:simplePos x="0" y="0"/>
                  <wp:positionH relativeFrom="page">
                    <wp:posOffset>762000</wp:posOffset>
                  </wp:positionH>
                  <wp:positionV relativeFrom="page">
                    <wp:posOffset>0</wp:posOffset>
                  </wp:positionV>
                  <wp:extent cx="990600" cy="406400"/>
                  <wp:wrapSquare wrapText="largest"/>
                  <wp:docPr id="1891972126" name=""/>
                  <wp:cNvGraphicFramePr/>
                  <a:graphic>
                    <a:graphicData uri="http://schemas.openxmlformats.org/drawingml/2006/picture">
                      <pic:pic xmlns="http://schemas.openxmlformats.org/drawingml/2006/picture" xmlns:pic="http://schemas.openxmlformats.org/drawingml/2006/picture" xmlns:xml="http://www.w3.org/XML/1998/namespace">
                        <pic:nvPicPr>
                          <pic:cNvPr id="189197212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" cy="762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600" w:type="dxa"/>
          </w:tcPr>
          <w:p>
            <w:pPr>
              <w:spacing w:line="360" w:lineRule="exact"/>
            </w:pPr>
            <w:r>
              <w:rPr>
                <w:rFonts w:ascii="宋体" w:hAnsi="宋体" w:eastAsia="宋体"/>
                <w:sz w:val="24"/>
                <w:szCs w:val="24"/>
              </w:rPr>
              <w:t>施工方：</w:t>
              <w:drawing>
                <wp:anchor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simplePos="0" relativeHeight="0" behindDoc="0" locked="0" layoutInCell="0" allowOverlap="1">
                  <wp:simplePos x="0" y="0"/>
                  <wp:positionH relativeFrom="page">
                    <wp:posOffset>762000</wp:posOffset>
                  </wp:positionH>
                  <wp:positionV relativeFrom="page">
                    <wp:posOffset>0</wp:posOffset>
                  </wp:positionV>
                  <wp:extent cx="990600" cy="406400"/>
                  <wp:wrapSquare wrapText="largest"/>
                  <wp:docPr id="706780046" name=""/>
                  <wp:cNvGraphicFramePr/>
                  <a:graphic>
                    <a:graphicData uri="http://schemas.openxmlformats.org/drawingml/2006/picture">
                      <pic:pic xmlns="http://schemas.openxmlformats.org/drawingml/2006/picture" xmlns:pic="http://schemas.openxmlformats.org/drawingml/2006/picture" xmlns:xml="http://www.w3.org/XML/1998/namespace">
                        <pic:nvPicPr>
                          <pic:cNvPr id="70678004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" cy="762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media/image1.png" Type="http://schemas.openxmlformats.org/officeDocument/2006/relationships/image" Id="rId4"/><Relationship Target="media/image2.png" Type="http://schemas.openxmlformats.org/officeDocument/2006/relationships/image" Id="rId5"/><Relationship Target="media/image3.png" Type="http://schemas.openxmlformats.org/officeDocument/2006/relationships/image" Id="rId6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baliance.com/gooxml</Application>
  <AppVersion>00.5000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